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04B1" w14:textId="77777777" w:rsidR="003629B1" w:rsidRDefault="003629B1" w:rsidP="003629B1">
      <w:pPr>
        <w:rPr>
          <w:lang w:val="en-US"/>
        </w:rPr>
      </w:pPr>
      <w:r>
        <w:rPr>
          <w:noProof/>
        </w:rPr>
        <w:drawing>
          <wp:inline distT="0" distB="0" distL="0" distR="0" wp14:anchorId="72BC9620" wp14:editId="47D8482E">
            <wp:extent cx="1810512" cy="914400"/>
            <wp:effectExtent l="0" t="0" r="0" b="0"/>
            <wp:docPr id="6" name="Picture 6" descr="eR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RAD Logo"/>
                    <pic:cNvPicPr/>
                  </pic:nvPicPr>
                  <pic:blipFill>
                    <a:blip r:embed="rId9">
                      <a:extLst>
                        <a:ext uri="{28A0092B-C50C-407E-A947-70E740481C1C}">
                          <a14:useLocalDpi xmlns:a14="http://schemas.microsoft.com/office/drawing/2010/main" val="0"/>
                        </a:ext>
                      </a:extLst>
                    </a:blip>
                    <a:stretch>
                      <a:fillRect/>
                    </a:stretch>
                  </pic:blipFill>
                  <pic:spPr>
                    <a:xfrm>
                      <a:off x="0" y="0"/>
                      <a:ext cx="1810512" cy="914400"/>
                    </a:xfrm>
                    <a:prstGeom prst="rect">
                      <a:avLst/>
                    </a:prstGeom>
                  </pic:spPr>
                </pic:pic>
              </a:graphicData>
            </a:graphic>
          </wp:inline>
        </w:drawing>
      </w:r>
    </w:p>
    <w:p w14:paraId="0D51DD0F" w14:textId="77777777" w:rsidR="003629B1" w:rsidRPr="00F71ED5" w:rsidRDefault="003629B1" w:rsidP="003629B1">
      <w:pPr>
        <w:rPr>
          <w:lang w:val="en-US"/>
        </w:rPr>
      </w:pPr>
    </w:p>
    <w:p w14:paraId="189A4B5D" w14:textId="77777777" w:rsidR="003629B1" w:rsidRDefault="003629B1" w:rsidP="003629B1">
      <w:pPr>
        <w:rPr>
          <w:lang w:val="en-US"/>
        </w:rPr>
      </w:pPr>
    </w:p>
    <w:p w14:paraId="7249EA20" w14:textId="77777777" w:rsidR="003629B1" w:rsidRDefault="003629B1" w:rsidP="003629B1"/>
    <w:p w14:paraId="18A7C86F" w14:textId="77777777" w:rsidR="003629B1" w:rsidRPr="0043023E" w:rsidRDefault="00000000" w:rsidP="003629B1">
      <w:pPr>
        <w:pStyle w:val="Subtitle"/>
        <w:jc w:val="center"/>
      </w:pPr>
      <w:sdt>
        <w:sdtPr>
          <w:alias w:val="Company"/>
          <w:tag w:val=""/>
          <w:id w:val="600531500"/>
          <w:placeholder>
            <w:docPart w:val="C571B7768B0C4AAAACDEB438AB4B5FAB"/>
          </w:placeholder>
          <w:dataBinding w:prefixMappings="xmlns:ns0='http://schemas.openxmlformats.org/officeDocument/2006/extended-properties' " w:xpath="/ns0:Properties[1]/ns0:Company[1]" w:storeItemID="{6668398D-A668-4E3E-A5EB-62B293D839F1}"/>
          <w:text/>
        </w:sdtPr>
        <w:sdtContent>
          <w:r w:rsidR="003629B1" w:rsidRPr="0043023E">
            <w:t>eRAD</w:t>
          </w:r>
        </w:sdtContent>
      </w:sdt>
    </w:p>
    <w:p w14:paraId="77C11912" w14:textId="6B2DBF42" w:rsidR="003629B1" w:rsidRPr="0043023E" w:rsidRDefault="00000000" w:rsidP="003629B1">
      <w:pPr>
        <w:pStyle w:val="Title"/>
        <w:ind w:left="720" w:right="720"/>
        <w:jc w:val="center"/>
      </w:pPr>
      <w:sdt>
        <w:sdtPr>
          <w:alias w:val="Title"/>
          <w:tag w:val=""/>
          <w:id w:val="1158817372"/>
          <w:dataBinding w:prefixMappings="xmlns:ns0='http://purl.org/dc/elements/1.1/' xmlns:ns1='http://schemas.openxmlformats.org/package/2006/metadata/core-properties' " w:xpath="/ns1:coreProperties[1]/ns0:title[1]" w:storeItemID="{6C3C8BC8-F283-45AE-878A-BAB7291924A1}"/>
          <w:text w:multiLine="1"/>
        </w:sdtPr>
        <w:sdtContent>
          <w:r w:rsidR="009151C2">
            <w:t>Access Strings</w:t>
          </w:r>
        </w:sdtContent>
      </w:sdt>
    </w:p>
    <w:p w14:paraId="45EBC412" w14:textId="01CEC58E" w:rsidR="003629B1" w:rsidRPr="0043023E" w:rsidRDefault="009151C2" w:rsidP="003629B1">
      <w:pPr>
        <w:pStyle w:val="Subtitle"/>
        <w:jc w:val="center"/>
      </w:pPr>
      <w:r>
        <w:t>For eRAD RIS</w:t>
      </w:r>
    </w:p>
    <w:p w14:paraId="00CDBC30" w14:textId="41A25D15" w:rsidR="003629B1" w:rsidRPr="0043023E" w:rsidRDefault="009151C2" w:rsidP="003629B1">
      <w:pPr>
        <w:pStyle w:val="Subtitle"/>
        <w:jc w:val="center"/>
      </w:pPr>
      <w:bookmarkStart w:id="0" w:name="_Hlk108704202"/>
      <w:r>
        <w:t>Build</w:t>
      </w:r>
      <w:r w:rsidR="000757C6" w:rsidRPr="0043023E">
        <w:t xml:space="preserve"> </w:t>
      </w:r>
      <w:sdt>
        <w:sdtPr>
          <w:alias w:val="Subtitle"/>
          <w:tag w:val=""/>
          <w:id w:val="113722248"/>
          <w:placeholder>
            <w:docPart w:val="E1176F1896364C83B9E5F0D4E71DCA01"/>
          </w:placeholder>
          <w:dataBinding w:prefixMappings="xmlns:ns0='http://purl.org/dc/elements/1.1/' xmlns:ns1='http://schemas.openxmlformats.org/package/2006/metadata/core-properties' " w:xpath="/ns1:coreProperties[1]/ns0:subject[1]" w:storeItemID="{6C3C8BC8-F283-45AE-878A-BAB7291924A1}"/>
          <w:text/>
        </w:sdtPr>
        <w:sdtContent>
          <w:r>
            <w:t>v3.2022.6.6</w:t>
          </w:r>
        </w:sdtContent>
      </w:sdt>
    </w:p>
    <w:bookmarkEnd w:id="0"/>
    <w:p w14:paraId="6FB92226" w14:textId="77777777" w:rsidR="003629B1" w:rsidRPr="0043023E" w:rsidRDefault="003629B1" w:rsidP="003629B1">
      <w:pPr>
        <w:jc w:val="center"/>
      </w:pPr>
    </w:p>
    <w:p w14:paraId="2C600C29" w14:textId="16607783" w:rsidR="003629B1" w:rsidRPr="0043023E" w:rsidRDefault="003629B1" w:rsidP="003629B1">
      <w:pPr>
        <w:pStyle w:val="Topic"/>
        <w:jc w:val="center"/>
      </w:pPr>
      <w:r w:rsidRPr="0043023E">
        <w:t xml:space="preserve">Updated </w:t>
      </w:r>
      <w:sdt>
        <w:sdtPr>
          <w:alias w:val="Publish Date"/>
          <w:tag w:val=""/>
          <w:id w:val="-1229839188"/>
          <w:placeholder>
            <w:docPart w:val="4F0D88D87FA54092AF2E456AD21F33C9"/>
          </w:placeholder>
          <w:dataBinding w:prefixMappings="xmlns:ns0='http://schemas.microsoft.com/office/2006/coverPageProps' " w:xpath="/ns0:CoverPageProperties[1]/ns0:PublishDate[1]" w:storeItemID="{55AF091B-3C7A-41E3-B477-F2FDAA23CFDA}"/>
          <w:date w:fullDate="2022-07-27T00:00:00Z">
            <w:dateFormat w:val="MMMM d, yyyy"/>
            <w:lid w:val="en-US"/>
            <w:storeMappedDataAs w:val="dateTime"/>
            <w:calendar w:val="gregorian"/>
          </w:date>
        </w:sdtPr>
        <w:sdtContent>
          <w:r w:rsidR="00296092">
            <w:rPr>
              <w:lang w:val="en-US"/>
            </w:rPr>
            <w:t>July 27, 2022</w:t>
          </w:r>
        </w:sdtContent>
      </w:sdt>
    </w:p>
    <w:p w14:paraId="7BBF45C0" w14:textId="77777777" w:rsidR="003629B1" w:rsidRDefault="003629B1" w:rsidP="003629B1"/>
    <w:p w14:paraId="73E3D42D" w14:textId="77777777" w:rsidR="003629B1" w:rsidRDefault="003629B1" w:rsidP="003629B1"/>
    <w:p w14:paraId="064FC540" w14:textId="77777777" w:rsidR="003629B1" w:rsidRDefault="003629B1" w:rsidP="003629B1">
      <w:pPr>
        <w:sectPr w:rsidR="003629B1" w:rsidSect="00DE5757">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432" w:footer="0" w:gutter="0"/>
          <w:cols w:space="708"/>
          <w:docGrid w:linePitch="360"/>
        </w:sectPr>
      </w:pPr>
    </w:p>
    <w:p w14:paraId="3D4EE850" w14:textId="77777777" w:rsidR="003629B1" w:rsidRDefault="003629B1" w:rsidP="003629B1">
      <w:pPr>
        <w:pStyle w:val="Subtitle"/>
      </w:pPr>
      <w:r>
        <w:lastRenderedPageBreak/>
        <w:t>Ta</w:t>
      </w:r>
      <w:r w:rsidRPr="00DE102D">
        <w:t xml:space="preserve">ble </w:t>
      </w:r>
      <w:r>
        <w:t>o</w:t>
      </w:r>
      <w:r w:rsidRPr="00DE102D">
        <w:t>f Conten</w:t>
      </w:r>
      <w:r>
        <w:t>ts</w:t>
      </w:r>
    </w:p>
    <w:p w14:paraId="25DFCD6C" w14:textId="6EDD4CE0" w:rsidR="00032F69" w:rsidRDefault="003629B1">
      <w:pPr>
        <w:pStyle w:val="TOC1"/>
        <w:rPr>
          <w:rFonts w:asciiTheme="minorHAnsi" w:eastAsiaTheme="minorEastAsia" w:hAnsiTheme="minorHAnsi" w:cstheme="minorBidi"/>
          <w:noProof/>
          <w:color w:val="auto"/>
          <w:sz w:val="22"/>
          <w:szCs w:val="22"/>
          <w:lang w:val="en-CA" w:eastAsia="en-CA"/>
        </w:rPr>
      </w:pPr>
      <w:r>
        <w:rPr>
          <w:rFonts w:ascii="Bahnschrift SemiBold" w:hAnsi="Bahnschrift SemiBold"/>
        </w:rPr>
        <w:fldChar w:fldCharType="begin"/>
      </w:r>
      <w:r>
        <w:instrText xml:space="preserve"> TOC \o "1-3" \h \z \u </w:instrText>
      </w:r>
      <w:r>
        <w:rPr>
          <w:rFonts w:ascii="Bahnschrift SemiBold" w:hAnsi="Bahnschrift SemiBold"/>
        </w:rPr>
        <w:fldChar w:fldCharType="separate"/>
      </w:r>
      <w:hyperlink w:anchor="_Toc109728237" w:history="1">
        <w:r w:rsidR="00032F69" w:rsidRPr="006C38DB">
          <w:rPr>
            <w:rStyle w:val="Hyperlink"/>
          </w:rPr>
          <w:t>Summary</w:t>
        </w:r>
        <w:r w:rsidR="00032F69">
          <w:rPr>
            <w:noProof/>
            <w:webHidden/>
          </w:rPr>
          <w:tab/>
        </w:r>
        <w:r w:rsidR="00032F69">
          <w:rPr>
            <w:noProof/>
            <w:webHidden/>
          </w:rPr>
          <w:fldChar w:fldCharType="begin"/>
        </w:r>
        <w:r w:rsidR="00032F69">
          <w:rPr>
            <w:noProof/>
            <w:webHidden/>
          </w:rPr>
          <w:instrText xml:space="preserve"> PAGEREF _Toc109728237 \h </w:instrText>
        </w:r>
        <w:r w:rsidR="00032F69">
          <w:rPr>
            <w:noProof/>
            <w:webHidden/>
          </w:rPr>
        </w:r>
        <w:r w:rsidR="00032F69">
          <w:rPr>
            <w:noProof/>
            <w:webHidden/>
          </w:rPr>
          <w:fldChar w:fldCharType="separate"/>
        </w:r>
        <w:r w:rsidR="00032F69">
          <w:rPr>
            <w:noProof/>
            <w:webHidden/>
          </w:rPr>
          <w:t>3</w:t>
        </w:r>
        <w:r w:rsidR="00032F69">
          <w:rPr>
            <w:noProof/>
            <w:webHidden/>
          </w:rPr>
          <w:fldChar w:fldCharType="end"/>
        </w:r>
      </w:hyperlink>
    </w:p>
    <w:p w14:paraId="15D8727E" w14:textId="1FB02140" w:rsidR="00032F69" w:rsidRDefault="00000000">
      <w:pPr>
        <w:pStyle w:val="TOC3"/>
        <w:tabs>
          <w:tab w:val="right" w:leader="dot" w:pos="10070"/>
        </w:tabs>
        <w:rPr>
          <w:rFonts w:asciiTheme="minorHAnsi" w:eastAsiaTheme="minorEastAsia" w:hAnsiTheme="minorHAnsi" w:cstheme="minorBidi"/>
          <w:noProof/>
          <w:sz w:val="22"/>
          <w:szCs w:val="22"/>
          <w:lang w:val="en-CA" w:eastAsia="en-CA"/>
        </w:rPr>
      </w:pPr>
      <w:hyperlink w:anchor="_Toc109728238" w:history="1">
        <w:r w:rsidR="00032F69" w:rsidRPr="006C38DB">
          <w:rPr>
            <w:rStyle w:val="Hyperlink"/>
          </w:rPr>
          <w:t>Overview</w:t>
        </w:r>
        <w:r w:rsidR="00032F69">
          <w:rPr>
            <w:noProof/>
            <w:webHidden/>
          </w:rPr>
          <w:tab/>
        </w:r>
        <w:r w:rsidR="00032F69">
          <w:rPr>
            <w:noProof/>
            <w:webHidden/>
          </w:rPr>
          <w:fldChar w:fldCharType="begin"/>
        </w:r>
        <w:r w:rsidR="00032F69">
          <w:rPr>
            <w:noProof/>
            <w:webHidden/>
          </w:rPr>
          <w:instrText xml:space="preserve"> PAGEREF _Toc109728238 \h </w:instrText>
        </w:r>
        <w:r w:rsidR="00032F69">
          <w:rPr>
            <w:noProof/>
            <w:webHidden/>
          </w:rPr>
        </w:r>
        <w:r w:rsidR="00032F69">
          <w:rPr>
            <w:noProof/>
            <w:webHidden/>
          </w:rPr>
          <w:fldChar w:fldCharType="separate"/>
        </w:r>
        <w:r w:rsidR="00032F69">
          <w:rPr>
            <w:noProof/>
            <w:webHidden/>
          </w:rPr>
          <w:t>3</w:t>
        </w:r>
        <w:r w:rsidR="00032F69">
          <w:rPr>
            <w:noProof/>
            <w:webHidden/>
          </w:rPr>
          <w:fldChar w:fldCharType="end"/>
        </w:r>
      </w:hyperlink>
    </w:p>
    <w:p w14:paraId="2BACFF7A" w14:textId="6321C43E" w:rsidR="00032F69" w:rsidRDefault="00000000">
      <w:pPr>
        <w:pStyle w:val="TOC3"/>
        <w:tabs>
          <w:tab w:val="right" w:leader="dot" w:pos="10070"/>
        </w:tabs>
        <w:rPr>
          <w:rFonts w:asciiTheme="minorHAnsi" w:eastAsiaTheme="minorEastAsia" w:hAnsiTheme="minorHAnsi" w:cstheme="minorBidi"/>
          <w:noProof/>
          <w:sz w:val="22"/>
          <w:szCs w:val="22"/>
          <w:lang w:val="en-CA" w:eastAsia="en-CA"/>
        </w:rPr>
      </w:pPr>
      <w:hyperlink w:anchor="_Toc109728239" w:history="1">
        <w:r w:rsidR="00032F69" w:rsidRPr="006C38DB">
          <w:rPr>
            <w:rStyle w:val="Hyperlink"/>
          </w:rPr>
          <w:t>Intended Audience</w:t>
        </w:r>
        <w:r w:rsidR="00032F69">
          <w:rPr>
            <w:noProof/>
            <w:webHidden/>
          </w:rPr>
          <w:tab/>
        </w:r>
        <w:r w:rsidR="00032F69">
          <w:rPr>
            <w:noProof/>
            <w:webHidden/>
          </w:rPr>
          <w:fldChar w:fldCharType="begin"/>
        </w:r>
        <w:r w:rsidR="00032F69">
          <w:rPr>
            <w:noProof/>
            <w:webHidden/>
          </w:rPr>
          <w:instrText xml:space="preserve"> PAGEREF _Toc109728239 \h </w:instrText>
        </w:r>
        <w:r w:rsidR="00032F69">
          <w:rPr>
            <w:noProof/>
            <w:webHidden/>
          </w:rPr>
        </w:r>
        <w:r w:rsidR="00032F69">
          <w:rPr>
            <w:noProof/>
            <w:webHidden/>
          </w:rPr>
          <w:fldChar w:fldCharType="separate"/>
        </w:r>
        <w:r w:rsidR="00032F69">
          <w:rPr>
            <w:noProof/>
            <w:webHidden/>
          </w:rPr>
          <w:t>3</w:t>
        </w:r>
        <w:r w:rsidR="00032F69">
          <w:rPr>
            <w:noProof/>
            <w:webHidden/>
          </w:rPr>
          <w:fldChar w:fldCharType="end"/>
        </w:r>
      </w:hyperlink>
    </w:p>
    <w:p w14:paraId="26D1AB89" w14:textId="6A730C37" w:rsidR="00032F69" w:rsidRDefault="00000000">
      <w:pPr>
        <w:pStyle w:val="TOC1"/>
        <w:rPr>
          <w:rFonts w:asciiTheme="minorHAnsi" w:eastAsiaTheme="minorEastAsia" w:hAnsiTheme="minorHAnsi" w:cstheme="minorBidi"/>
          <w:noProof/>
          <w:color w:val="auto"/>
          <w:sz w:val="22"/>
          <w:szCs w:val="22"/>
          <w:lang w:val="en-CA" w:eastAsia="en-CA"/>
        </w:rPr>
      </w:pPr>
      <w:hyperlink w:anchor="_Toc109728240" w:history="1">
        <w:r w:rsidR="00032F69" w:rsidRPr="006C38DB">
          <w:rPr>
            <w:rStyle w:val="Hyperlink"/>
          </w:rPr>
          <w:t>RIS AccessString Lookup Table</w:t>
        </w:r>
        <w:r w:rsidR="00032F69">
          <w:rPr>
            <w:noProof/>
            <w:webHidden/>
          </w:rPr>
          <w:tab/>
        </w:r>
        <w:r w:rsidR="00032F69">
          <w:rPr>
            <w:noProof/>
            <w:webHidden/>
          </w:rPr>
          <w:fldChar w:fldCharType="begin"/>
        </w:r>
        <w:r w:rsidR="00032F69">
          <w:rPr>
            <w:noProof/>
            <w:webHidden/>
          </w:rPr>
          <w:instrText xml:space="preserve"> PAGEREF _Toc109728240 \h </w:instrText>
        </w:r>
        <w:r w:rsidR="00032F69">
          <w:rPr>
            <w:noProof/>
            <w:webHidden/>
          </w:rPr>
        </w:r>
        <w:r w:rsidR="00032F69">
          <w:rPr>
            <w:noProof/>
            <w:webHidden/>
          </w:rPr>
          <w:fldChar w:fldCharType="separate"/>
        </w:r>
        <w:r w:rsidR="00032F69">
          <w:rPr>
            <w:noProof/>
            <w:webHidden/>
          </w:rPr>
          <w:t>4</w:t>
        </w:r>
        <w:r w:rsidR="00032F69">
          <w:rPr>
            <w:noProof/>
            <w:webHidden/>
          </w:rPr>
          <w:fldChar w:fldCharType="end"/>
        </w:r>
      </w:hyperlink>
    </w:p>
    <w:p w14:paraId="1ED23E5E" w14:textId="54AE73CB" w:rsidR="003629B1" w:rsidRPr="00F709A7" w:rsidRDefault="003629B1" w:rsidP="003629B1">
      <w:pPr>
        <w:rPr>
          <w:lang w:val="en-US"/>
        </w:rPr>
      </w:pPr>
      <w:r>
        <w:rPr>
          <w:lang w:val="en-US"/>
        </w:rPr>
        <w:fldChar w:fldCharType="end"/>
      </w:r>
    </w:p>
    <w:p w14:paraId="02AF6150" w14:textId="77777777" w:rsidR="003629B1" w:rsidRDefault="003629B1" w:rsidP="003629B1">
      <w:pPr>
        <w:pStyle w:val="Subtitle"/>
      </w:pPr>
      <w:bookmarkStart w:id="1" w:name="_Hlk54262632"/>
      <w:r w:rsidRPr="0025744C">
        <w:t>Publication History</w:t>
      </w:r>
    </w:p>
    <w:tbl>
      <w:tblPr>
        <w:tblStyle w:val="TableGrid"/>
        <w:tblW w:w="9360" w:type="dxa"/>
        <w:tblLook w:val="04A0" w:firstRow="1" w:lastRow="0" w:firstColumn="1" w:lastColumn="0" w:noHBand="0" w:noVBand="1"/>
      </w:tblPr>
      <w:tblGrid>
        <w:gridCol w:w="2763"/>
        <w:gridCol w:w="2793"/>
        <w:gridCol w:w="3804"/>
      </w:tblGrid>
      <w:tr w:rsidR="003629B1" w14:paraId="3E36B3B4" w14:textId="77777777" w:rsidTr="004B35B2">
        <w:trPr>
          <w:cantSplit/>
          <w:tblHeader/>
        </w:trPr>
        <w:tc>
          <w:tcPr>
            <w:tcW w:w="0" w:type="auto"/>
            <w:shd w:val="clear" w:color="auto" w:fill="F0EBE6" w:themeFill="background2"/>
          </w:tcPr>
          <w:p w14:paraId="1D34E047" w14:textId="77777777" w:rsidR="003629B1" w:rsidRDefault="003629B1" w:rsidP="004B35B2">
            <w:pPr>
              <w:pStyle w:val="TableBody"/>
            </w:pPr>
            <w:r w:rsidRPr="00F11F64">
              <w:t>Revision</w:t>
            </w:r>
          </w:p>
        </w:tc>
        <w:tc>
          <w:tcPr>
            <w:tcW w:w="0" w:type="auto"/>
            <w:shd w:val="clear" w:color="auto" w:fill="F0EBE6" w:themeFill="background2"/>
          </w:tcPr>
          <w:p w14:paraId="108CCFB3" w14:textId="77777777" w:rsidR="003629B1" w:rsidRDefault="003629B1" w:rsidP="004B35B2">
            <w:pPr>
              <w:pStyle w:val="TableBody"/>
            </w:pPr>
            <w:r w:rsidRPr="00F11F64">
              <w:t>Author</w:t>
            </w:r>
          </w:p>
        </w:tc>
        <w:tc>
          <w:tcPr>
            <w:tcW w:w="0" w:type="auto"/>
            <w:shd w:val="clear" w:color="auto" w:fill="F0EBE6" w:themeFill="background2"/>
          </w:tcPr>
          <w:p w14:paraId="0508D096" w14:textId="77777777" w:rsidR="003629B1" w:rsidRDefault="003629B1" w:rsidP="004B35B2">
            <w:pPr>
              <w:pStyle w:val="TableBody"/>
            </w:pPr>
            <w:r w:rsidRPr="00F11F64">
              <w:t>Description</w:t>
            </w:r>
          </w:p>
        </w:tc>
      </w:tr>
      <w:tr w:rsidR="003629B1" w14:paraId="6060EC9D" w14:textId="77777777" w:rsidTr="004B35B2">
        <w:trPr>
          <w:cantSplit/>
        </w:trPr>
        <w:tc>
          <w:tcPr>
            <w:tcW w:w="0" w:type="auto"/>
          </w:tcPr>
          <w:p w14:paraId="5398D67B" w14:textId="09072E0D" w:rsidR="003629B1" w:rsidRDefault="009151C2" w:rsidP="004B35B2">
            <w:pPr>
              <w:pStyle w:val="TableBody"/>
            </w:pPr>
            <w:r>
              <w:t>July 26, 2022</w:t>
            </w:r>
          </w:p>
        </w:tc>
        <w:tc>
          <w:tcPr>
            <w:tcW w:w="0" w:type="auto"/>
          </w:tcPr>
          <w:p w14:paraId="29692193" w14:textId="77777777" w:rsidR="003629B1" w:rsidRDefault="003629B1" w:rsidP="0043023E">
            <w:pPr>
              <w:pStyle w:val="TableBody"/>
            </w:pPr>
            <w:r>
              <w:t>Kevin Brooks</w:t>
            </w:r>
          </w:p>
        </w:tc>
        <w:tc>
          <w:tcPr>
            <w:tcW w:w="0" w:type="auto"/>
          </w:tcPr>
          <w:p w14:paraId="4139C5AA" w14:textId="277F560B" w:rsidR="003629B1" w:rsidRDefault="009151C2" w:rsidP="003629B1">
            <w:pPr>
              <w:pStyle w:val="TableBullet"/>
              <w:numPr>
                <w:ilvl w:val="0"/>
                <w:numId w:val="1"/>
              </w:numPr>
            </w:pPr>
            <w:r>
              <w:t>Initial release.</w:t>
            </w:r>
          </w:p>
        </w:tc>
      </w:tr>
      <w:bookmarkEnd w:id="1"/>
    </w:tbl>
    <w:p w14:paraId="0162256C" w14:textId="2F088FB1" w:rsidR="000757C6" w:rsidRDefault="000757C6" w:rsidP="000757C6"/>
    <w:p w14:paraId="767D4EF1" w14:textId="77777777" w:rsidR="00032F69" w:rsidRPr="000757C6" w:rsidRDefault="00032F69" w:rsidP="000757C6"/>
    <w:p w14:paraId="2D42404E" w14:textId="77777777" w:rsidR="003629B1" w:rsidRDefault="003629B1" w:rsidP="003629B1">
      <w:pPr>
        <w:pStyle w:val="Heading1"/>
        <w:tabs>
          <w:tab w:val="right" w:pos="10080"/>
        </w:tabs>
      </w:pPr>
      <w:bookmarkStart w:id="2" w:name="_Toc109728237"/>
      <w:r>
        <w:lastRenderedPageBreak/>
        <w:t>Summary</w:t>
      </w:r>
      <w:bookmarkEnd w:id="2"/>
    </w:p>
    <w:p w14:paraId="589A4DE8" w14:textId="77777777" w:rsidR="0043023E" w:rsidRDefault="0043023E" w:rsidP="003629B1">
      <w:pPr>
        <w:pStyle w:val="Heading3"/>
      </w:pPr>
      <w:bookmarkStart w:id="3" w:name="_Toc109728238"/>
      <w:bookmarkStart w:id="4" w:name="_Hlk60733073"/>
      <w:r>
        <w:t>Overview</w:t>
      </w:r>
      <w:bookmarkEnd w:id="3"/>
    </w:p>
    <w:p w14:paraId="320CA150" w14:textId="75FEF3E5" w:rsidR="00032F69" w:rsidRDefault="00032F69" w:rsidP="00032F69">
      <w:pPr>
        <w:rPr>
          <w:rFonts w:cs="Arial"/>
        </w:rPr>
      </w:pPr>
      <w:bookmarkStart w:id="5" w:name="_Hlk108704293"/>
      <w:bookmarkStart w:id="6" w:name="_Hlk108704605"/>
      <w:r>
        <w:t xml:space="preserve">This document details all available </w:t>
      </w:r>
      <w:sdt>
        <w:sdtPr>
          <w:rPr>
            <w:color w:val="891A1C" w:themeColor="accent1"/>
          </w:rPr>
          <w:alias w:val="Title"/>
          <w:id w:val="440572779"/>
          <w:placeholder>
            <w:docPart w:val="751F0B4F5F2E4FAC82123A15772A0549"/>
          </w:placeholder>
          <w:dataBinding w:prefixMappings="xmlns:ns0='http://purl.org/dc/elements/1.1/' xmlns:ns1='http://schemas.openxmlformats.org/package/2006/metadata/core-properties' " w:xpath="/ns1:coreProperties[1]/ns0:title[1]" w:storeItemID="{6C3C8BC8-F283-45AE-878A-BAB7291924A1}"/>
          <w:text/>
        </w:sdtPr>
        <w:sdtContent>
          <w:r>
            <w:rPr>
              <w:color w:val="891A1C" w:themeColor="accent1"/>
            </w:rPr>
            <w:t>Access Strings</w:t>
          </w:r>
        </w:sdtContent>
      </w:sdt>
      <w:r>
        <w:t xml:space="preserve"> for eRAD RIS </w:t>
      </w:r>
      <w:sdt>
        <w:sdtPr>
          <w:rPr>
            <w:color w:val="891A1C" w:themeColor="accent1"/>
          </w:rPr>
          <w:alias w:val="Subtitle"/>
          <w:tag w:val=""/>
          <w:id w:val="-1014220021"/>
          <w:placeholder>
            <w:docPart w:val="4C251908EB0745A4AD07EB7ABF71FC96"/>
          </w:placeholder>
          <w:dataBinding w:prefixMappings="xmlns:ns0='http://purl.org/dc/elements/1.1/' xmlns:ns1='http://schemas.openxmlformats.org/package/2006/metadata/core-properties' " w:xpath="/ns1:coreProperties[1]/ns0:subject[1]" w:storeItemID="{6C3C8BC8-F283-45AE-878A-BAB7291924A1}"/>
          <w:text/>
        </w:sdtPr>
        <w:sdtContent>
          <w:r>
            <w:rPr>
              <w:color w:val="891A1C" w:themeColor="accent1"/>
            </w:rPr>
            <w:t>v3.2022.6.6</w:t>
          </w:r>
        </w:sdtContent>
      </w:sdt>
      <w:r>
        <w:t xml:space="preserve"> </w:t>
      </w:r>
      <w:bookmarkEnd w:id="5"/>
      <w:r>
        <w:t>configuration</w:t>
      </w:r>
      <w:r w:rsidR="00196B74">
        <w:t xml:space="preserve"> via the </w:t>
      </w:r>
      <w:r w:rsidR="00196B74" w:rsidRPr="00196B74">
        <w:t xml:space="preserve">RIS </w:t>
      </w:r>
      <w:r w:rsidR="00196B74" w:rsidRPr="00196B74">
        <w:rPr>
          <w:rStyle w:val="Output"/>
        </w:rPr>
        <w:t>AccessString</w:t>
      </w:r>
      <w:r w:rsidR="00196B74" w:rsidRPr="00196B74">
        <w:t xml:space="preserve"> Lookup Table</w:t>
      </w:r>
      <w:r>
        <w:rPr>
          <w:rFonts w:cs="Arial"/>
        </w:rPr>
        <w:t>.</w:t>
      </w:r>
    </w:p>
    <w:p w14:paraId="50DF97DE" w14:textId="06DD41A5" w:rsidR="00196B74" w:rsidRDefault="00991472" w:rsidP="00032F69">
      <w:pPr>
        <w:rPr>
          <w:rFonts w:cs="Arial"/>
        </w:rPr>
      </w:pPr>
      <w:r w:rsidRPr="00991472">
        <w:rPr>
          <w:rFonts w:cs="Arial"/>
          <w:noProof/>
        </w:rPr>
        <w:drawing>
          <wp:inline distT="0" distB="0" distL="0" distR="0" wp14:anchorId="712C1B80" wp14:editId="0C2680F8">
            <wp:extent cx="6400800" cy="168148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6"/>
                    <a:stretch>
                      <a:fillRect/>
                    </a:stretch>
                  </pic:blipFill>
                  <pic:spPr>
                    <a:xfrm>
                      <a:off x="0" y="0"/>
                      <a:ext cx="6400800" cy="1681480"/>
                    </a:xfrm>
                    <a:prstGeom prst="rect">
                      <a:avLst/>
                    </a:prstGeom>
                  </pic:spPr>
                </pic:pic>
              </a:graphicData>
            </a:graphic>
          </wp:inline>
        </w:drawing>
      </w:r>
    </w:p>
    <w:p w14:paraId="7E5AF4B4" w14:textId="77777777" w:rsidR="003629B1" w:rsidRPr="00B60008" w:rsidRDefault="003629B1" w:rsidP="003629B1">
      <w:pPr>
        <w:pStyle w:val="Heading3"/>
      </w:pPr>
      <w:bookmarkStart w:id="7" w:name="_Toc109728239"/>
      <w:bookmarkEnd w:id="6"/>
      <w:r w:rsidRPr="00B60008">
        <w:t>Intended Audience</w:t>
      </w:r>
      <w:bookmarkEnd w:id="7"/>
    </w:p>
    <w:p w14:paraId="2A6CA674" w14:textId="5116E293" w:rsidR="00032F69" w:rsidRPr="00053AC1" w:rsidRDefault="00032F69" w:rsidP="00032F69">
      <w:pPr>
        <w:rPr>
          <w:rFonts w:cs="Arial"/>
          <w:lang w:bidi="he-IL"/>
        </w:rPr>
      </w:pPr>
      <w:bookmarkStart w:id="8" w:name="_Toc530055354"/>
      <w:bookmarkStart w:id="9" w:name="_Toc48059014"/>
      <w:bookmarkStart w:id="10" w:name="_Hlk67496366"/>
      <w:bookmarkEnd w:id="4"/>
      <w:r w:rsidRPr="0006325C">
        <w:rPr>
          <w:rFonts w:cs="Arial"/>
          <w:lang w:bidi="he-IL"/>
        </w:rPr>
        <w:t>The intended audience for this document is the RIS</w:t>
      </w:r>
      <w:r w:rsidR="00196B74">
        <w:rPr>
          <w:rFonts w:cs="Arial"/>
          <w:lang w:bidi="he-IL"/>
        </w:rPr>
        <w:t xml:space="preserve"> Service and</w:t>
      </w:r>
      <w:r w:rsidRPr="0006325C">
        <w:rPr>
          <w:rFonts w:cs="Arial"/>
          <w:lang w:bidi="he-IL"/>
        </w:rPr>
        <w:t xml:space="preserve"> Administration team</w:t>
      </w:r>
      <w:r w:rsidR="00196B74">
        <w:rPr>
          <w:rFonts w:cs="Arial"/>
          <w:lang w:bidi="he-IL"/>
        </w:rPr>
        <w:t>s</w:t>
      </w:r>
      <w:r w:rsidRPr="0006325C">
        <w:rPr>
          <w:rFonts w:cs="Arial"/>
          <w:lang w:bidi="he-IL"/>
        </w:rPr>
        <w:t xml:space="preserve"> for all eRAD </w:t>
      </w:r>
      <w:r w:rsidRPr="00053AC1">
        <w:rPr>
          <w:rFonts w:cs="Arial"/>
          <w:lang w:bidi="he-IL"/>
        </w:rPr>
        <w:t xml:space="preserve">RIS </w:t>
      </w:r>
      <w:r>
        <w:rPr>
          <w:rFonts w:cs="Arial"/>
          <w:lang w:bidi="he-IL"/>
        </w:rPr>
        <w:t>installations</w:t>
      </w:r>
      <w:r w:rsidRPr="00053AC1">
        <w:rPr>
          <w:rFonts w:cs="Arial"/>
          <w:lang w:bidi="he-IL"/>
        </w:rPr>
        <w:t>.</w:t>
      </w:r>
    </w:p>
    <w:p w14:paraId="4D83351B" w14:textId="77777777" w:rsidR="003629B1" w:rsidRDefault="003629B1" w:rsidP="003629B1"/>
    <w:p w14:paraId="050EA060" w14:textId="7D1201BC" w:rsidR="003629B1" w:rsidRPr="00A60D56" w:rsidRDefault="009151C2" w:rsidP="002C53F9">
      <w:pPr>
        <w:pStyle w:val="Heading1"/>
      </w:pPr>
      <w:bookmarkStart w:id="11" w:name="_Toc109728240"/>
      <w:bookmarkEnd w:id="8"/>
      <w:bookmarkEnd w:id="9"/>
      <w:bookmarkEnd w:id="10"/>
      <w:r>
        <w:lastRenderedPageBreak/>
        <w:t xml:space="preserve">RIS </w:t>
      </w:r>
      <w:bookmarkStart w:id="12" w:name="_Hlk67820655"/>
      <w:bookmarkStart w:id="13" w:name="_Toc507079472"/>
      <w:bookmarkStart w:id="14" w:name="_Toc48059019"/>
      <w:r w:rsidR="003629B1">
        <w:t>AccessString</w:t>
      </w:r>
      <w:r w:rsidR="003629B1" w:rsidRPr="00A60D56">
        <w:t xml:space="preserve"> Lookup Table</w:t>
      </w:r>
      <w:bookmarkEnd w:id="11"/>
    </w:p>
    <w:bookmarkEnd w:id="12"/>
    <w:bookmarkEnd w:id="13"/>
    <w:bookmarkEnd w:id="14"/>
    <w:p w14:paraId="69891075" w14:textId="77777777" w:rsidR="00164037" w:rsidRDefault="00164037" w:rsidP="00164037">
      <w:r w:rsidRPr="00C21EC9">
        <w:t xml:space="preserve">The following </w:t>
      </w:r>
      <w:r>
        <w:t xml:space="preserve">configurable </w:t>
      </w:r>
      <w:r w:rsidRPr="00C21EC9">
        <w:t xml:space="preserve">settings </w:t>
      </w:r>
      <w:r>
        <w:t xml:space="preserve">are available </w:t>
      </w:r>
      <w:r w:rsidRPr="00C21EC9">
        <w:t>with this release:</w:t>
      </w:r>
    </w:p>
    <w:tbl>
      <w:tblPr>
        <w:tblStyle w:val="TableGrid"/>
        <w:tblW w:w="10080" w:type="dxa"/>
        <w:tblLayout w:type="fixed"/>
        <w:tblLook w:val="04A0" w:firstRow="1" w:lastRow="0" w:firstColumn="1" w:lastColumn="0" w:noHBand="0" w:noVBand="1"/>
      </w:tblPr>
      <w:tblGrid>
        <w:gridCol w:w="3600"/>
        <w:gridCol w:w="2160"/>
        <w:gridCol w:w="4320"/>
      </w:tblGrid>
      <w:tr w:rsidR="00164037" w14:paraId="21D1E740" w14:textId="77777777" w:rsidTr="00164037">
        <w:trPr>
          <w:cantSplit/>
          <w:tblHeader/>
        </w:trPr>
        <w:tc>
          <w:tcPr>
            <w:tcW w:w="3600" w:type="dxa"/>
            <w:shd w:val="clear" w:color="auto" w:fill="F0EBE6" w:themeFill="background2"/>
          </w:tcPr>
          <w:p w14:paraId="4A494407" w14:textId="77777777" w:rsidR="00164037" w:rsidRDefault="00164037" w:rsidP="00F26BB5">
            <w:pPr>
              <w:pStyle w:val="TableBody"/>
            </w:pPr>
            <w:r w:rsidRPr="009305CB">
              <w:t>Access String Code</w:t>
            </w:r>
          </w:p>
        </w:tc>
        <w:tc>
          <w:tcPr>
            <w:tcW w:w="2160" w:type="dxa"/>
            <w:shd w:val="clear" w:color="auto" w:fill="F0EBE6" w:themeFill="background2"/>
          </w:tcPr>
          <w:p w14:paraId="77C38D1E" w14:textId="77777777" w:rsidR="00164037" w:rsidRDefault="00164037" w:rsidP="00F26BB5">
            <w:pPr>
              <w:pStyle w:val="TableBody"/>
            </w:pPr>
            <w:r w:rsidRPr="009305CB">
              <w:t>Value</w:t>
            </w:r>
            <w:r>
              <w:t xml:space="preserve"> and Default</w:t>
            </w:r>
          </w:p>
        </w:tc>
        <w:tc>
          <w:tcPr>
            <w:tcW w:w="4320" w:type="dxa"/>
            <w:shd w:val="clear" w:color="auto" w:fill="F0EBE6" w:themeFill="background2"/>
          </w:tcPr>
          <w:p w14:paraId="2409AA2B" w14:textId="77777777" w:rsidR="00164037" w:rsidRDefault="00164037" w:rsidP="00F26BB5">
            <w:pPr>
              <w:pStyle w:val="TableBody"/>
            </w:pPr>
            <w:r w:rsidRPr="009305CB">
              <w:t>Description</w:t>
            </w:r>
          </w:p>
        </w:tc>
      </w:tr>
      <w:tr w:rsidR="00164037" w:rsidRPr="00164037" w14:paraId="57F6D608" w14:textId="77777777" w:rsidTr="00164037">
        <w:trPr>
          <w:trHeight w:val="600"/>
        </w:trPr>
        <w:tc>
          <w:tcPr>
            <w:tcW w:w="3600" w:type="dxa"/>
            <w:noWrap/>
            <w:hideMark/>
          </w:tcPr>
          <w:p w14:paraId="0FF82229" w14:textId="77777777" w:rsidR="00164037" w:rsidRPr="00164037" w:rsidRDefault="00164037" w:rsidP="00164037">
            <w:pPr>
              <w:pStyle w:val="TableBody"/>
              <w:rPr>
                <w:lang w:val="en-CA"/>
              </w:rPr>
            </w:pPr>
            <w:r w:rsidRPr="00164037">
              <w:rPr>
                <w:lang w:val="en-CA"/>
              </w:rPr>
              <w:t>AccessionPrefix</w:t>
            </w:r>
          </w:p>
        </w:tc>
        <w:tc>
          <w:tcPr>
            <w:tcW w:w="2160" w:type="dxa"/>
            <w:hideMark/>
          </w:tcPr>
          <w:p w14:paraId="3D433C4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76BA71D" w14:textId="77777777" w:rsidR="00164037" w:rsidRPr="00164037" w:rsidRDefault="00164037" w:rsidP="00164037">
            <w:pPr>
              <w:pStyle w:val="TableBody"/>
              <w:rPr>
                <w:lang w:val="en-CA"/>
              </w:rPr>
            </w:pPr>
            <w:r w:rsidRPr="00164037">
              <w:rPr>
                <w:lang w:val="en-CA"/>
              </w:rPr>
              <w:t>A prefix that will be added to the new Accession numbers that are assigned.</w:t>
            </w:r>
          </w:p>
        </w:tc>
      </w:tr>
      <w:tr w:rsidR="00164037" w:rsidRPr="00164037" w14:paraId="165E3810" w14:textId="77777777" w:rsidTr="00164037">
        <w:trPr>
          <w:trHeight w:val="900"/>
        </w:trPr>
        <w:tc>
          <w:tcPr>
            <w:tcW w:w="3600" w:type="dxa"/>
            <w:noWrap/>
            <w:hideMark/>
          </w:tcPr>
          <w:p w14:paraId="337DCA39" w14:textId="77777777" w:rsidR="00164037" w:rsidRPr="00164037" w:rsidRDefault="00164037" w:rsidP="00164037">
            <w:pPr>
              <w:pStyle w:val="TableBody"/>
              <w:rPr>
                <w:lang w:val="en-CA"/>
              </w:rPr>
            </w:pPr>
            <w:r w:rsidRPr="00164037">
              <w:rPr>
                <w:lang w:val="en-CA"/>
              </w:rPr>
              <w:t>AccessionSuffix</w:t>
            </w:r>
          </w:p>
        </w:tc>
        <w:tc>
          <w:tcPr>
            <w:tcW w:w="2160" w:type="dxa"/>
            <w:hideMark/>
          </w:tcPr>
          <w:p w14:paraId="7BC3B3F6"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DDBDA9B" w14:textId="77777777" w:rsidR="00164037" w:rsidRPr="00164037" w:rsidRDefault="00164037" w:rsidP="00164037">
            <w:pPr>
              <w:pStyle w:val="TableBody"/>
              <w:rPr>
                <w:lang w:val="en-CA"/>
              </w:rPr>
            </w:pPr>
            <w:r w:rsidRPr="00164037">
              <w:rPr>
                <w:lang w:val="en-CA"/>
              </w:rPr>
              <w:t>A suffix that will be appended to the new Accession numbers that are assigned.</w:t>
            </w:r>
          </w:p>
        </w:tc>
      </w:tr>
      <w:tr w:rsidR="00164037" w:rsidRPr="00164037" w14:paraId="5B26B459" w14:textId="77777777" w:rsidTr="00164037">
        <w:trPr>
          <w:trHeight w:val="600"/>
        </w:trPr>
        <w:tc>
          <w:tcPr>
            <w:tcW w:w="3600" w:type="dxa"/>
            <w:noWrap/>
            <w:hideMark/>
          </w:tcPr>
          <w:p w14:paraId="379989CA" w14:textId="77777777" w:rsidR="00164037" w:rsidRPr="00164037" w:rsidRDefault="00164037" w:rsidP="00164037">
            <w:pPr>
              <w:pStyle w:val="TableBody"/>
              <w:rPr>
                <w:lang w:val="en-CA"/>
              </w:rPr>
            </w:pPr>
            <w:r w:rsidRPr="00164037">
              <w:rPr>
                <w:lang w:val="en-CA"/>
              </w:rPr>
              <w:t>ACRSelectToken</w:t>
            </w:r>
          </w:p>
        </w:tc>
        <w:tc>
          <w:tcPr>
            <w:tcW w:w="2160" w:type="dxa"/>
            <w:hideMark/>
          </w:tcPr>
          <w:p w14:paraId="1847EB4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A19643A" w14:textId="77777777" w:rsidR="00164037" w:rsidRPr="00164037" w:rsidRDefault="00164037" w:rsidP="00164037">
            <w:pPr>
              <w:pStyle w:val="TableBody"/>
              <w:rPr>
                <w:lang w:val="en-CA"/>
              </w:rPr>
            </w:pPr>
            <w:r w:rsidRPr="00164037">
              <w:rPr>
                <w:lang w:val="en-CA"/>
              </w:rPr>
              <w:t>Token for ACR Select to identify which site is contacting them.</w:t>
            </w:r>
          </w:p>
        </w:tc>
      </w:tr>
      <w:tr w:rsidR="00164037" w:rsidRPr="00164037" w14:paraId="23851034" w14:textId="77777777" w:rsidTr="00164037">
        <w:trPr>
          <w:trHeight w:val="600"/>
        </w:trPr>
        <w:tc>
          <w:tcPr>
            <w:tcW w:w="3600" w:type="dxa"/>
            <w:noWrap/>
            <w:hideMark/>
          </w:tcPr>
          <w:p w14:paraId="76E1ABC5" w14:textId="77777777" w:rsidR="00164037" w:rsidRPr="00164037" w:rsidRDefault="00164037" w:rsidP="00164037">
            <w:pPr>
              <w:pStyle w:val="TableBody"/>
              <w:rPr>
                <w:lang w:val="en-CA"/>
              </w:rPr>
            </w:pPr>
            <w:r w:rsidRPr="00164037">
              <w:rPr>
                <w:lang w:val="en-CA"/>
              </w:rPr>
              <w:t>ACRSelectURL</w:t>
            </w:r>
          </w:p>
        </w:tc>
        <w:tc>
          <w:tcPr>
            <w:tcW w:w="2160" w:type="dxa"/>
            <w:hideMark/>
          </w:tcPr>
          <w:p w14:paraId="4A87A4EB"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50CEAB0E" w14:textId="77777777" w:rsidR="00164037" w:rsidRPr="00164037" w:rsidRDefault="00164037" w:rsidP="00164037">
            <w:pPr>
              <w:pStyle w:val="TableBody"/>
              <w:rPr>
                <w:lang w:val="en-CA"/>
              </w:rPr>
            </w:pPr>
            <w:r w:rsidRPr="00164037">
              <w:rPr>
                <w:lang w:val="en-CA"/>
              </w:rPr>
              <w:t>URL for ACR Select site.</w:t>
            </w:r>
          </w:p>
        </w:tc>
      </w:tr>
      <w:tr w:rsidR="00164037" w:rsidRPr="00164037" w14:paraId="7DDAF2B2" w14:textId="77777777" w:rsidTr="00164037">
        <w:trPr>
          <w:trHeight w:val="900"/>
        </w:trPr>
        <w:tc>
          <w:tcPr>
            <w:tcW w:w="3600" w:type="dxa"/>
            <w:noWrap/>
            <w:hideMark/>
          </w:tcPr>
          <w:p w14:paraId="42CB65BF" w14:textId="77777777" w:rsidR="00164037" w:rsidRPr="00164037" w:rsidRDefault="00164037" w:rsidP="00164037">
            <w:pPr>
              <w:pStyle w:val="TableBody"/>
              <w:rPr>
                <w:lang w:val="en-CA"/>
              </w:rPr>
            </w:pPr>
            <w:r w:rsidRPr="00164037">
              <w:rPr>
                <w:lang w:val="en-CA"/>
              </w:rPr>
              <w:t>AddUseLocationFilterToWorklistSiteGroups</w:t>
            </w:r>
          </w:p>
        </w:tc>
        <w:tc>
          <w:tcPr>
            <w:tcW w:w="2160" w:type="dxa"/>
            <w:hideMark/>
          </w:tcPr>
          <w:p w14:paraId="100B1579"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14438892" w14:textId="77777777" w:rsidR="00164037" w:rsidRPr="00164037" w:rsidRDefault="00164037" w:rsidP="00164037">
            <w:pPr>
              <w:pStyle w:val="TableBody"/>
              <w:rPr>
                <w:lang w:val="en-CA"/>
              </w:rPr>
            </w:pPr>
            <w:r w:rsidRPr="00164037">
              <w:rPr>
                <w:lang w:val="en-CA"/>
              </w:rPr>
              <w:t>When True, the list of sites/site groups on some worklists will include an option to use the location filter.</w:t>
            </w:r>
          </w:p>
        </w:tc>
      </w:tr>
      <w:tr w:rsidR="00164037" w:rsidRPr="00164037" w14:paraId="382DC704" w14:textId="77777777" w:rsidTr="00164037">
        <w:trPr>
          <w:trHeight w:val="1800"/>
        </w:trPr>
        <w:tc>
          <w:tcPr>
            <w:tcW w:w="3600" w:type="dxa"/>
            <w:noWrap/>
            <w:hideMark/>
          </w:tcPr>
          <w:p w14:paraId="539D9691" w14:textId="77777777" w:rsidR="00164037" w:rsidRPr="00164037" w:rsidRDefault="00164037" w:rsidP="00164037">
            <w:pPr>
              <w:pStyle w:val="TableBody"/>
              <w:rPr>
                <w:lang w:val="en-CA"/>
              </w:rPr>
            </w:pPr>
            <w:r w:rsidRPr="00164037">
              <w:rPr>
                <w:lang w:val="en-CA"/>
              </w:rPr>
              <w:t>AllowCombinedPayments</w:t>
            </w:r>
          </w:p>
        </w:tc>
        <w:tc>
          <w:tcPr>
            <w:tcW w:w="2160" w:type="dxa"/>
            <w:hideMark/>
          </w:tcPr>
          <w:p w14:paraId="5FA614E9"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17D1F7E" w14:textId="77777777" w:rsidR="00164037" w:rsidRPr="00164037" w:rsidRDefault="00164037" w:rsidP="00164037">
            <w:pPr>
              <w:pStyle w:val="TableBody"/>
              <w:rPr>
                <w:lang w:val="en-CA"/>
              </w:rPr>
            </w:pPr>
            <w:r w:rsidRPr="00164037">
              <w:rPr>
                <w:lang w:val="en-CA"/>
              </w:rPr>
              <w:t>When True, the Add Payment button can prompt the user to apply a payment across multiple orders via the Registration Screen.</w:t>
            </w:r>
          </w:p>
        </w:tc>
      </w:tr>
      <w:tr w:rsidR="00164037" w:rsidRPr="00164037" w14:paraId="0B57655B" w14:textId="77777777" w:rsidTr="00164037">
        <w:trPr>
          <w:trHeight w:val="2100"/>
        </w:trPr>
        <w:tc>
          <w:tcPr>
            <w:tcW w:w="3600" w:type="dxa"/>
            <w:noWrap/>
            <w:hideMark/>
          </w:tcPr>
          <w:p w14:paraId="4F38BEAB" w14:textId="77777777" w:rsidR="00164037" w:rsidRPr="00164037" w:rsidRDefault="00164037" w:rsidP="00164037">
            <w:pPr>
              <w:pStyle w:val="TableBody"/>
              <w:rPr>
                <w:lang w:val="en-CA"/>
              </w:rPr>
            </w:pPr>
            <w:r w:rsidRPr="00164037">
              <w:rPr>
                <w:lang w:val="en-CA"/>
              </w:rPr>
              <w:t>AllowedPasswordFailAttempts</w:t>
            </w:r>
          </w:p>
        </w:tc>
        <w:tc>
          <w:tcPr>
            <w:tcW w:w="2160" w:type="dxa"/>
            <w:hideMark/>
          </w:tcPr>
          <w:p w14:paraId="4EF77FBC" w14:textId="77777777" w:rsidR="00164037" w:rsidRPr="00164037" w:rsidRDefault="00164037" w:rsidP="00164037">
            <w:pPr>
              <w:pStyle w:val="TableBody"/>
              <w:rPr>
                <w:lang w:val="en-CA"/>
              </w:rPr>
            </w:pPr>
            <w:r w:rsidRPr="00164037">
              <w:rPr>
                <w:lang w:val="en-CA"/>
              </w:rPr>
              <w:t>Value=Integer, Set to [</w:t>
            </w:r>
            <w:r w:rsidRPr="00164037">
              <w:rPr>
                <w:rFonts w:ascii="Arial" w:hAnsi="Arial" w:cs="Arial"/>
                <w:lang w:val="en-CA"/>
              </w:rPr>
              <w:t>≤</w:t>
            </w:r>
            <w:r w:rsidRPr="00164037">
              <w:rPr>
                <w:lang w:val="en-CA"/>
              </w:rPr>
              <w:t xml:space="preserve"> 0] to disable, Default=[-1]</w:t>
            </w:r>
          </w:p>
        </w:tc>
        <w:tc>
          <w:tcPr>
            <w:tcW w:w="4320" w:type="dxa"/>
            <w:hideMark/>
          </w:tcPr>
          <w:p w14:paraId="07EC326E" w14:textId="77777777" w:rsidR="00164037" w:rsidRPr="00164037" w:rsidRDefault="00164037" w:rsidP="00164037">
            <w:pPr>
              <w:pStyle w:val="TableBody"/>
              <w:rPr>
                <w:lang w:val="en-CA"/>
              </w:rPr>
            </w:pPr>
            <w:r w:rsidRPr="00164037">
              <w:rPr>
                <w:lang w:val="en-CA"/>
              </w:rPr>
              <w:t>Number of consecutive verification attempts permitted before locking a RIS (not Portal) account. When disabled, a user will never be locked out.</w:t>
            </w:r>
          </w:p>
        </w:tc>
      </w:tr>
      <w:tr w:rsidR="00164037" w:rsidRPr="00164037" w14:paraId="0B8626CF" w14:textId="77777777" w:rsidTr="00164037">
        <w:trPr>
          <w:trHeight w:val="1800"/>
        </w:trPr>
        <w:tc>
          <w:tcPr>
            <w:tcW w:w="3600" w:type="dxa"/>
            <w:noWrap/>
            <w:hideMark/>
          </w:tcPr>
          <w:p w14:paraId="32D7FACC" w14:textId="77777777" w:rsidR="00164037" w:rsidRPr="00164037" w:rsidRDefault="00164037" w:rsidP="00164037">
            <w:pPr>
              <w:pStyle w:val="TableBody"/>
              <w:rPr>
                <w:lang w:val="en-CA"/>
              </w:rPr>
            </w:pPr>
            <w:r w:rsidRPr="00164037">
              <w:rPr>
                <w:lang w:val="en-CA"/>
              </w:rPr>
              <w:t>AllowedReportingIntegrationTypes</w:t>
            </w:r>
          </w:p>
        </w:tc>
        <w:tc>
          <w:tcPr>
            <w:tcW w:w="2160" w:type="dxa"/>
            <w:hideMark/>
          </w:tcPr>
          <w:p w14:paraId="22BD3A6E" w14:textId="77777777" w:rsidR="00164037" w:rsidRPr="00164037" w:rsidRDefault="00164037" w:rsidP="00164037">
            <w:pPr>
              <w:pStyle w:val="TableBody"/>
              <w:rPr>
                <w:lang w:val="en-CA"/>
              </w:rPr>
            </w:pPr>
            <w:r w:rsidRPr="00164037">
              <w:rPr>
                <w:lang w:val="en-CA"/>
              </w:rPr>
              <w:t>Value=Sum of options as Integer [External=1|MModal=2|PS360=4|eRAD=8], Default=[15]</w:t>
            </w:r>
          </w:p>
        </w:tc>
        <w:tc>
          <w:tcPr>
            <w:tcW w:w="4320" w:type="dxa"/>
            <w:hideMark/>
          </w:tcPr>
          <w:p w14:paraId="50774B07" w14:textId="77777777" w:rsidR="00164037" w:rsidRPr="00164037" w:rsidRDefault="00164037" w:rsidP="00164037">
            <w:pPr>
              <w:pStyle w:val="TableBody"/>
              <w:rPr>
                <w:lang w:val="en-CA"/>
              </w:rPr>
            </w:pPr>
            <w:r w:rsidRPr="00164037">
              <w:rPr>
                <w:lang w:val="en-CA"/>
              </w:rPr>
              <w:t>A value representing the sum all reporting integration types that are allowed on this system.</w:t>
            </w:r>
          </w:p>
        </w:tc>
      </w:tr>
      <w:tr w:rsidR="00164037" w:rsidRPr="00164037" w14:paraId="0D133DB8" w14:textId="77777777" w:rsidTr="00164037">
        <w:trPr>
          <w:trHeight w:val="1200"/>
        </w:trPr>
        <w:tc>
          <w:tcPr>
            <w:tcW w:w="3600" w:type="dxa"/>
            <w:noWrap/>
            <w:hideMark/>
          </w:tcPr>
          <w:p w14:paraId="348B8FD1" w14:textId="77777777" w:rsidR="00164037" w:rsidRPr="00164037" w:rsidRDefault="00164037" w:rsidP="00164037">
            <w:pPr>
              <w:pStyle w:val="TableBody"/>
              <w:rPr>
                <w:lang w:val="en-CA"/>
              </w:rPr>
            </w:pPr>
            <w:r w:rsidRPr="00164037">
              <w:rPr>
                <w:lang w:val="en-CA"/>
              </w:rPr>
              <w:t>AllowLZWImageCompression</w:t>
            </w:r>
          </w:p>
        </w:tc>
        <w:tc>
          <w:tcPr>
            <w:tcW w:w="2160" w:type="dxa"/>
            <w:hideMark/>
          </w:tcPr>
          <w:p w14:paraId="69191CBD"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03707A5F" w14:textId="77777777" w:rsidR="00164037" w:rsidRPr="00164037" w:rsidRDefault="00164037" w:rsidP="00164037">
            <w:pPr>
              <w:pStyle w:val="TableBody"/>
              <w:rPr>
                <w:lang w:val="en-CA"/>
              </w:rPr>
            </w:pPr>
            <w:r w:rsidRPr="00164037">
              <w:rPr>
                <w:lang w:val="en-CA"/>
              </w:rPr>
              <w:t>When True, enables LZW image compression when saving attachments.</w:t>
            </w:r>
          </w:p>
        </w:tc>
      </w:tr>
      <w:tr w:rsidR="00164037" w:rsidRPr="00164037" w14:paraId="08EA054B" w14:textId="77777777" w:rsidTr="00164037">
        <w:trPr>
          <w:trHeight w:val="1200"/>
        </w:trPr>
        <w:tc>
          <w:tcPr>
            <w:tcW w:w="3600" w:type="dxa"/>
            <w:noWrap/>
            <w:hideMark/>
          </w:tcPr>
          <w:p w14:paraId="36337FF4" w14:textId="77777777" w:rsidR="00164037" w:rsidRPr="00164037" w:rsidRDefault="00164037" w:rsidP="00164037">
            <w:pPr>
              <w:pStyle w:val="TableBody"/>
              <w:rPr>
                <w:lang w:val="en-CA"/>
              </w:rPr>
            </w:pPr>
            <w:r w:rsidRPr="00164037">
              <w:rPr>
                <w:lang w:val="en-CA"/>
              </w:rPr>
              <w:t>AllowPeerReviewOnInactiveRads</w:t>
            </w:r>
          </w:p>
        </w:tc>
        <w:tc>
          <w:tcPr>
            <w:tcW w:w="2160" w:type="dxa"/>
            <w:hideMark/>
          </w:tcPr>
          <w:p w14:paraId="70C091BF"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6A451FC" w14:textId="77777777" w:rsidR="00164037" w:rsidRPr="00164037" w:rsidRDefault="00164037" w:rsidP="00164037">
            <w:pPr>
              <w:pStyle w:val="TableBody"/>
              <w:rPr>
                <w:lang w:val="en-CA"/>
              </w:rPr>
            </w:pPr>
            <w:r w:rsidRPr="00164037">
              <w:rPr>
                <w:lang w:val="en-CA"/>
              </w:rPr>
              <w:t>When True, cases read by a now inactive radiologist can be peer reviewed.</w:t>
            </w:r>
          </w:p>
        </w:tc>
      </w:tr>
      <w:tr w:rsidR="00164037" w:rsidRPr="00164037" w14:paraId="14BB696F" w14:textId="77777777" w:rsidTr="00164037">
        <w:trPr>
          <w:trHeight w:val="1500"/>
        </w:trPr>
        <w:tc>
          <w:tcPr>
            <w:tcW w:w="3600" w:type="dxa"/>
            <w:noWrap/>
            <w:hideMark/>
          </w:tcPr>
          <w:p w14:paraId="14D9D26F" w14:textId="77777777" w:rsidR="00164037" w:rsidRPr="00164037" w:rsidRDefault="00164037" w:rsidP="00164037">
            <w:pPr>
              <w:pStyle w:val="TableBody"/>
              <w:rPr>
                <w:lang w:val="en-CA"/>
              </w:rPr>
            </w:pPr>
            <w:r w:rsidRPr="00164037">
              <w:rPr>
                <w:lang w:val="en-CA"/>
              </w:rPr>
              <w:lastRenderedPageBreak/>
              <w:t>AllowZipCodeOnlyPatientSearch</w:t>
            </w:r>
          </w:p>
        </w:tc>
        <w:tc>
          <w:tcPr>
            <w:tcW w:w="2160" w:type="dxa"/>
            <w:hideMark/>
          </w:tcPr>
          <w:p w14:paraId="036AAB0B"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E3079BF" w14:textId="77777777" w:rsidR="00164037" w:rsidRPr="00164037" w:rsidRDefault="00164037" w:rsidP="00164037">
            <w:pPr>
              <w:pStyle w:val="TableBody"/>
              <w:rPr>
                <w:lang w:val="en-CA"/>
              </w:rPr>
            </w:pPr>
            <w:r w:rsidRPr="00164037">
              <w:rPr>
                <w:lang w:val="en-CA"/>
              </w:rPr>
              <w:t>When True, Zip-Code-Only patient search is allowed.</w:t>
            </w:r>
          </w:p>
        </w:tc>
      </w:tr>
      <w:tr w:rsidR="00164037" w:rsidRPr="00164037" w14:paraId="22BFAA4E" w14:textId="77777777" w:rsidTr="00164037">
        <w:trPr>
          <w:trHeight w:val="1200"/>
        </w:trPr>
        <w:tc>
          <w:tcPr>
            <w:tcW w:w="3600" w:type="dxa"/>
            <w:noWrap/>
            <w:hideMark/>
          </w:tcPr>
          <w:p w14:paraId="74C88104" w14:textId="77777777" w:rsidR="00164037" w:rsidRPr="00164037" w:rsidRDefault="00164037" w:rsidP="00164037">
            <w:pPr>
              <w:pStyle w:val="TableBody"/>
              <w:rPr>
                <w:lang w:val="en-CA"/>
              </w:rPr>
            </w:pPr>
            <w:r w:rsidRPr="00164037">
              <w:rPr>
                <w:lang w:val="en-CA"/>
              </w:rPr>
              <w:t>APIServerUrl</w:t>
            </w:r>
          </w:p>
        </w:tc>
        <w:tc>
          <w:tcPr>
            <w:tcW w:w="2160" w:type="dxa"/>
            <w:hideMark/>
          </w:tcPr>
          <w:p w14:paraId="4B0A7169"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6AADA5D4" w14:textId="77777777" w:rsidR="00164037" w:rsidRPr="00164037" w:rsidRDefault="00164037" w:rsidP="00164037">
            <w:pPr>
              <w:pStyle w:val="TableBody"/>
              <w:rPr>
                <w:lang w:val="en-CA"/>
              </w:rPr>
            </w:pPr>
            <w:r w:rsidRPr="00164037">
              <w:rPr>
                <w:lang w:val="en-CA"/>
              </w:rPr>
              <w:t>URL for Webservice API services, i.e. "http://&lt;your rRisService server&gt;&lt;API Port&gt;/API)".</w:t>
            </w:r>
          </w:p>
        </w:tc>
      </w:tr>
      <w:tr w:rsidR="00164037" w:rsidRPr="00164037" w14:paraId="2642D6C0" w14:textId="77777777" w:rsidTr="00164037">
        <w:trPr>
          <w:trHeight w:val="1200"/>
        </w:trPr>
        <w:tc>
          <w:tcPr>
            <w:tcW w:w="3600" w:type="dxa"/>
            <w:noWrap/>
            <w:hideMark/>
          </w:tcPr>
          <w:p w14:paraId="2DF54894" w14:textId="77777777" w:rsidR="00164037" w:rsidRPr="00164037" w:rsidRDefault="00164037" w:rsidP="00164037">
            <w:pPr>
              <w:pStyle w:val="TableBody"/>
              <w:rPr>
                <w:lang w:val="en-CA"/>
              </w:rPr>
            </w:pPr>
            <w:r w:rsidRPr="00164037">
              <w:rPr>
                <w:lang w:val="en-CA"/>
              </w:rPr>
              <w:t>AppointmentBookStartOfDay</w:t>
            </w:r>
          </w:p>
        </w:tc>
        <w:tc>
          <w:tcPr>
            <w:tcW w:w="2160" w:type="dxa"/>
            <w:hideMark/>
          </w:tcPr>
          <w:p w14:paraId="35EE323A" w14:textId="77777777" w:rsidR="00164037" w:rsidRPr="00164037" w:rsidRDefault="00164037" w:rsidP="00164037">
            <w:pPr>
              <w:pStyle w:val="TableBody"/>
              <w:rPr>
                <w:lang w:val="en-CA"/>
              </w:rPr>
            </w:pPr>
            <w:r w:rsidRPr="00164037">
              <w:rPr>
                <w:lang w:val="en-CA"/>
              </w:rPr>
              <w:t>Value=Time [24 hour hh:mi format], Default=[07:00:00]</w:t>
            </w:r>
          </w:p>
        </w:tc>
        <w:tc>
          <w:tcPr>
            <w:tcW w:w="4320" w:type="dxa"/>
            <w:hideMark/>
          </w:tcPr>
          <w:p w14:paraId="0E09BA75" w14:textId="77777777" w:rsidR="00164037" w:rsidRPr="00164037" w:rsidRDefault="00164037" w:rsidP="00164037">
            <w:pPr>
              <w:pStyle w:val="TableBody"/>
              <w:rPr>
                <w:lang w:val="en-CA"/>
              </w:rPr>
            </w:pPr>
            <w:r w:rsidRPr="00164037">
              <w:rPr>
                <w:lang w:val="en-CA"/>
              </w:rPr>
              <w:t>Starting time of day for the appointment book.</w:t>
            </w:r>
          </w:p>
        </w:tc>
      </w:tr>
      <w:tr w:rsidR="00164037" w:rsidRPr="00164037" w14:paraId="0A26A389" w14:textId="77777777" w:rsidTr="00164037">
        <w:trPr>
          <w:trHeight w:val="600"/>
        </w:trPr>
        <w:tc>
          <w:tcPr>
            <w:tcW w:w="3600" w:type="dxa"/>
            <w:noWrap/>
            <w:hideMark/>
          </w:tcPr>
          <w:p w14:paraId="6D3538B9" w14:textId="77777777" w:rsidR="00164037" w:rsidRPr="00164037" w:rsidRDefault="00164037" w:rsidP="00164037">
            <w:pPr>
              <w:pStyle w:val="TableBody"/>
              <w:rPr>
                <w:lang w:val="en-CA"/>
              </w:rPr>
            </w:pPr>
            <w:r w:rsidRPr="00164037">
              <w:rPr>
                <w:lang w:val="en-CA"/>
              </w:rPr>
              <w:t>AppointmentSearchMaxResults</w:t>
            </w:r>
          </w:p>
        </w:tc>
        <w:tc>
          <w:tcPr>
            <w:tcW w:w="2160" w:type="dxa"/>
            <w:hideMark/>
          </w:tcPr>
          <w:p w14:paraId="2DCDFB28" w14:textId="77777777" w:rsidR="00164037" w:rsidRPr="00164037" w:rsidRDefault="00164037" w:rsidP="00164037">
            <w:pPr>
              <w:pStyle w:val="TableBody"/>
              <w:rPr>
                <w:lang w:val="en-CA"/>
              </w:rPr>
            </w:pPr>
            <w:r w:rsidRPr="00164037">
              <w:rPr>
                <w:lang w:val="en-CA"/>
              </w:rPr>
              <w:t>Value=Integer, Default=[-1]</w:t>
            </w:r>
          </w:p>
        </w:tc>
        <w:tc>
          <w:tcPr>
            <w:tcW w:w="4320" w:type="dxa"/>
            <w:hideMark/>
          </w:tcPr>
          <w:p w14:paraId="52290160" w14:textId="77777777" w:rsidR="00164037" w:rsidRPr="00164037" w:rsidRDefault="00164037" w:rsidP="00164037">
            <w:pPr>
              <w:pStyle w:val="TableBody"/>
              <w:rPr>
                <w:lang w:val="en-CA"/>
              </w:rPr>
            </w:pPr>
            <w:r w:rsidRPr="00164037">
              <w:rPr>
                <w:lang w:val="en-CA"/>
              </w:rPr>
              <w:t>Number of results we wish to receive from the scheduling engine.</w:t>
            </w:r>
          </w:p>
        </w:tc>
      </w:tr>
      <w:tr w:rsidR="00164037" w:rsidRPr="00164037" w14:paraId="105EA384" w14:textId="77777777" w:rsidTr="00164037">
        <w:trPr>
          <w:trHeight w:val="1200"/>
        </w:trPr>
        <w:tc>
          <w:tcPr>
            <w:tcW w:w="3600" w:type="dxa"/>
            <w:noWrap/>
            <w:hideMark/>
          </w:tcPr>
          <w:p w14:paraId="075C6237" w14:textId="77777777" w:rsidR="00164037" w:rsidRPr="00164037" w:rsidRDefault="00164037" w:rsidP="00164037">
            <w:pPr>
              <w:pStyle w:val="TableBody"/>
              <w:rPr>
                <w:lang w:val="en-CA"/>
              </w:rPr>
            </w:pPr>
            <w:r w:rsidRPr="00164037">
              <w:rPr>
                <w:lang w:val="en-CA"/>
              </w:rPr>
              <w:t>AsyncJobThreads</w:t>
            </w:r>
          </w:p>
        </w:tc>
        <w:tc>
          <w:tcPr>
            <w:tcW w:w="2160" w:type="dxa"/>
            <w:hideMark/>
          </w:tcPr>
          <w:p w14:paraId="7E30883B"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26E73EBD" w14:textId="77777777" w:rsidR="00164037" w:rsidRPr="00164037" w:rsidRDefault="00164037" w:rsidP="00164037">
            <w:pPr>
              <w:pStyle w:val="TableBody"/>
              <w:rPr>
                <w:lang w:val="en-CA"/>
              </w:rPr>
            </w:pPr>
            <w:r w:rsidRPr="00164037">
              <w:rPr>
                <w:lang w:val="en-CA"/>
              </w:rPr>
              <w:t>Number of threads to run 'AsyncJob Update' tasks. The 'AsyncJob Update' thread is the background process for performing non-critical operations.</w:t>
            </w:r>
          </w:p>
        </w:tc>
      </w:tr>
      <w:tr w:rsidR="00164037" w:rsidRPr="00164037" w14:paraId="79CD4765" w14:textId="77777777" w:rsidTr="00164037">
        <w:trPr>
          <w:trHeight w:val="1500"/>
        </w:trPr>
        <w:tc>
          <w:tcPr>
            <w:tcW w:w="3600" w:type="dxa"/>
            <w:noWrap/>
            <w:hideMark/>
          </w:tcPr>
          <w:p w14:paraId="19B3C40A" w14:textId="77777777" w:rsidR="00164037" w:rsidRPr="00164037" w:rsidRDefault="00164037" w:rsidP="00164037">
            <w:pPr>
              <w:pStyle w:val="TableBody"/>
              <w:rPr>
                <w:lang w:val="en-CA"/>
              </w:rPr>
            </w:pPr>
            <w:r w:rsidRPr="00164037">
              <w:rPr>
                <w:lang w:val="en-CA"/>
              </w:rPr>
              <w:t>AsyncJobUpdateInterval</w:t>
            </w:r>
          </w:p>
        </w:tc>
        <w:tc>
          <w:tcPr>
            <w:tcW w:w="2160" w:type="dxa"/>
            <w:hideMark/>
          </w:tcPr>
          <w:p w14:paraId="2074793E" w14:textId="77777777" w:rsidR="00164037" w:rsidRPr="00164037" w:rsidRDefault="00164037" w:rsidP="00164037">
            <w:pPr>
              <w:pStyle w:val="TableBody"/>
              <w:rPr>
                <w:lang w:val="en-CA"/>
              </w:rPr>
            </w:pPr>
            <w:r w:rsidRPr="00164037">
              <w:rPr>
                <w:lang w:val="en-CA"/>
              </w:rPr>
              <w:t>Value=Seconds as Integer, Default=[5]</w:t>
            </w:r>
          </w:p>
        </w:tc>
        <w:tc>
          <w:tcPr>
            <w:tcW w:w="4320" w:type="dxa"/>
            <w:hideMark/>
          </w:tcPr>
          <w:p w14:paraId="2F5C0F8C" w14:textId="77777777" w:rsidR="00164037" w:rsidRPr="00164037" w:rsidRDefault="00164037" w:rsidP="00164037">
            <w:pPr>
              <w:pStyle w:val="TableBody"/>
              <w:rPr>
                <w:lang w:val="en-CA"/>
              </w:rPr>
            </w:pPr>
            <w:r w:rsidRPr="00164037">
              <w:rPr>
                <w:lang w:val="en-CA"/>
              </w:rPr>
              <w:t>Number of seconds the 'AsyncJob Update' thread wakes up to check for work. The 'AsyncJob Update' thread is the background process for performing non-critical operations.</w:t>
            </w:r>
          </w:p>
        </w:tc>
      </w:tr>
      <w:tr w:rsidR="00164037" w:rsidRPr="00164037" w14:paraId="02AE5325" w14:textId="77777777" w:rsidTr="00164037">
        <w:trPr>
          <w:trHeight w:val="1500"/>
        </w:trPr>
        <w:tc>
          <w:tcPr>
            <w:tcW w:w="3600" w:type="dxa"/>
            <w:noWrap/>
            <w:hideMark/>
          </w:tcPr>
          <w:p w14:paraId="5338F037" w14:textId="77777777" w:rsidR="00164037" w:rsidRPr="00164037" w:rsidRDefault="00164037" w:rsidP="00164037">
            <w:pPr>
              <w:pStyle w:val="TableBody"/>
              <w:rPr>
                <w:lang w:val="en-CA"/>
              </w:rPr>
            </w:pPr>
            <w:r w:rsidRPr="00164037">
              <w:rPr>
                <w:lang w:val="en-CA"/>
              </w:rPr>
              <w:t>AttachmentResolutionWhenSizeExceedsMax</w:t>
            </w:r>
          </w:p>
        </w:tc>
        <w:tc>
          <w:tcPr>
            <w:tcW w:w="2160" w:type="dxa"/>
            <w:hideMark/>
          </w:tcPr>
          <w:p w14:paraId="4A645801" w14:textId="77777777" w:rsidR="00164037" w:rsidRPr="00164037" w:rsidRDefault="00164037" w:rsidP="00164037">
            <w:pPr>
              <w:pStyle w:val="TableBody"/>
              <w:rPr>
                <w:lang w:val="en-CA"/>
              </w:rPr>
            </w:pPr>
            <w:r w:rsidRPr="00164037">
              <w:rPr>
                <w:lang w:val="en-CA"/>
              </w:rPr>
              <w:t>Value=Integer, Default=[150]</w:t>
            </w:r>
          </w:p>
        </w:tc>
        <w:tc>
          <w:tcPr>
            <w:tcW w:w="4320" w:type="dxa"/>
            <w:hideMark/>
          </w:tcPr>
          <w:p w14:paraId="0690F908" w14:textId="77777777" w:rsidR="00164037" w:rsidRPr="00164037" w:rsidRDefault="00164037" w:rsidP="00164037">
            <w:pPr>
              <w:pStyle w:val="TableBody"/>
              <w:rPr>
                <w:lang w:val="en-CA"/>
              </w:rPr>
            </w:pPr>
            <w:r w:rsidRPr="00164037">
              <w:rPr>
                <w:lang w:val="en-CA"/>
              </w:rPr>
              <w:t>Desired image resolution in DPI (based on a 11-inch-tall document) when resizing attachment pages.</w:t>
            </w:r>
          </w:p>
        </w:tc>
      </w:tr>
      <w:tr w:rsidR="00164037" w:rsidRPr="00164037" w14:paraId="6F074569" w14:textId="77777777" w:rsidTr="00164037">
        <w:trPr>
          <w:trHeight w:val="900"/>
        </w:trPr>
        <w:tc>
          <w:tcPr>
            <w:tcW w:w="3600" w:type="dxa"/>
            <w:noWrap/>
            <w:hideMark/>
          </w:tcPr>
          <w:p w14:paraId="74B85E7F" w14:textId="77777777" w:rsidR="00164037" w:rsidRPr="00164037" w:rsidRDefault="00164037" w:rsidP="00164037">
            <w:pPr>
              <w:pStyle w:val="TableBody"/>
              <w:rPr>
                <w:lang w:val="en-CA"/>
              </w:rPr>
            </w:pPr>
            <w:r w:rsidRPr="00164037">
              <w:rPr>
                <w:lang w:val="en-CA"/>
              </w:rPr>
              <w:t>AttemptToLockOnSaveIfNotLocked</w:t>
            </w:r>
          </w:p>
        </w:tc>
        <w:tc>
          <w:tcPr>
            <w:tcW w:w="2160" w:type="dxa"/>
            <w:hideMark/>
          </w:tcPr>
          <w:p w14:paraId="600E26D9"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9F53537" w14:textId="77777777" w:rsidR="00164037" w:rsidRPr="00164037" w:rsidRDefault="00164037" w:rsidP="00164037">
            <w:pPr>
              <w:pStyle w:val="TableBody"/>
              <w:rPr>
                <w:lang w:val="en-CA"/>
              </w:rPr>
            </w:pPr>
            <w:r w:rsidRPr="00164037">
              <w:rPr>
                <w:lang w:val="en-CA"/>
              </w:rPr>
              <w:t>When True, the service will attempt to get a lock when the user saves data and did not already have a lock.</w:t>
            </w:r>
          </w:p>
        </w:tc>
      </w:tr>
      <w:tr w:rsidR="00164037" w:rsidRPr="00164037" w14:paraId="26DCD577" w14:textId="77777777" w:rsidTr="00164037">
        <w:trPr>
          <w:trHeight w:val="900"/>
        </w:trPr>
        <w:tc>
          <w:tcPr>
            <w:tcW w:w="3600" w:type="dxa"/>
            <w:noWrap/>
            <w:hideMark/>
          </w:tcPr>
          <w:p w14:paraId="04FEC376" w14:textId="77777777" w:rsidR="00164037" w:rsidRPr="00164037" w:rsidRDefault="00164037" w:rsidP="00164037">
            <w:pPr>
              <w:pStyle w:val="TableBody"/>
              <w:rPr>
                <w:lang w:val="en-CA"/>
              </w:rPr>
            </w:pPr>
            <w:r w:rsidRPr="00164037">
              <w:rPr>
                <w:lang w:val="en-CA"/>
              </w:rPr>
              <w:t>AutoCopyPasteLinkedStudies</w:t>
            </w:r>
          </w:p>
        </w:tc>
        <w:tc>
          <w:tcPr>
            <w:tcW w:w="2160" w:type="dxa"/>
            <w:hideMark/>
          </w:tcPr>
          <w:p w14:paraId="3C9D322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599C30E" w14:textId="77777777" w:rsidR="00164037" w:rsidRPr="00164037" w:rsidRDefault="00164037" w:rsidP="00164037">
            <w:pPr>
              <w:pStyle w:val="TableBody"/>
              <w:rPr>
                <w:lang w:val="en-CA"/>
              </w:rPr>
            </w:pPr>
            <w:r w:rsidRPr="00164037">
              <w:rPr>
                <w:lang w:val="en-CA"/>
              </w:rPr>
              <w:t>When True, data is copied to linked studies when one study in a collection is saved on the Perform Exam screen.</w:t>
            </w:r>
          </w:p>
        </w:tc>
      </w:tr>
      <w:tr w:rsidR="00164037" w:rsidRPr="00164037" w14:paraId="1C016ED5" w14:textId="77777777" w:rsidTr="00164037">
        <w:trPr>
          <w:trHeight w:val="900"/>
        </w:trPr>
        <w:tc>
          <w:tcPr>
            <w:tcW w:w="3600" w:type="dxa"/>
            <w:noWrap/>
            <w:hideMark/>
          </w:tcPr>
          <w:p w14:paraId="00F606EF" w14:textId="77777777" w:rsidR="00164037" w:rsidRPr="00164037" w:rsidRDefault="00164037" w:rsidP="00164037">
            <w:pPr>
              <w:pStyle w:val="TableBody"/>
              <w:rPr>
                <w:lang w:val="en-CA"/>
              </w:rPr>
            </w:pPr>
            <w:r w:rsidRPr="00164037">
              <w:rPr>
                <w:lang w:val="en-CA"/>
              </w:rPr>
              <w:t>AutoIncludeLinkedStudiesForTech</w:t>
            </w:r>
          </w:p>
        </w:tc>
        <w:tc>
          <w:tcPr>
            <w:tcW w:w="2160" w:type="dxa"/>
            <w:hideMark/>
          </w:tcPr>
          <w:p w14:paraId="7974A3FC"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AC3FE5A" w14:textId="77777777" w:rsidR="00164037" w:rsidRPr="00164037" w:rsidRDefault="00164037" w:rsidP="00164037">
            <w:pPr>
              <w:pStyle w:val="TableBody"/>
              <w:rPr>
                <w:lang w:val="en-CA"/>
              </w:rPr>
            </w:pPr>
            <w:r w:rsidRPr="00164037">
              <w:rPr>
                <w:lang w:val="en-CA"/>
              </w:rPr>
              <w:t>When True, linked studies are automatically included on Perform Exam screen when one is opened.</w:t>
            </w:r>
          </w:p>
        </w:tc>
      </w:tr>
      <w:tr w:rsidR="00164037" w:rsidRPr="00164037" w14:paraId="0601EA55" w14:textId="77777777" w:rsidTr="00164037">
        <w:trPr>
          <w:trHeight w:val="600"/>
        </w:trPr>
        <w:tc>
          <w:tcPr>
            <w:tcW w:w="3600" w:type="dxa"/>
            <w:noWrap/>
            <w:hideMark/>
          </w:tcPr>
          <w:p w14:paraId="7E059454" w14:textId="77777777" w:rsidR="00164037" w:rsidRPr="00164037" w:rsidRDefault="00164037" w:rsidP="00164037">
            <w:pPr>
              <w:pStyle w:val="TableBody"/>
              <w:rPr>
                <w:lang w:val="en-CA"/>
              </w:rPr>
            </w:pPr>
            <w:r w:rsidRPr="00164037">
              <w:rPr>
                <w:lang w:val="en-CA"/>
              </w:rPr>
              <w:t>AvailityPassword</w:t>
            </w:r>
          </w:p>
        </w:tc>
        <w:tc>
          <w:tcPr>
            <w:tcW w:w="2160" w:type="dxa"/>
            <w:hideMark/>
          </w:tcPr>
          <w:p w14:paraId="3718482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99436AA" w14:textId="77777777" w:rsidR="00164037" w:rsidRPr="00164037" w:rsidRDefault="00164037" w:rsidP="00164037">
            <w:pPr>
              <w:pStyle w:val="TableBody"/>
              <w:rPr>
                <w:lang w:val="en-CA"/>
              </w:rPr>
            </w:pPr>
            <w:r w:rsidRPr="00164037">
              <w:rPr>
                <w:lang w:val="en-CA"/>
              </w:rPr>
              <w:t>Availity password.</w:t>
            </w:r>
          </w:p>
        </w:tc>
      </w:tr>
      <w:tr w:rsidR="00164037" w:rsidRPr="00164037" w14:paraId="24CD80E4" w14:textId="77777777" w:rsidTr="00164037">
        <w:trPr>
          <w:trHeight w:val="600"/>
        </w:trPr>
        <w:tc>
          <w:tcPr>
            <w:tcW w:w="3600" w:type="dxa"/>
            <w:noWrap/>
            <w:hideMark/>
          </w:tcPr>
          <w:p w14:paraId="128778CD" w14:textId="77777777" w:rsidR="00164037" w:rsidRPr="00164037" w:rsidRDefault="00164037" w:rsidP="00164037">
            <w:pPr>
              <w:pStyle w:val="TableBody"/>
              <w:rPr>
                <w:lang w:val="en-CA"/>
              </w:rPr>
            </w:pPr>
            <w:r w:rsidRPr="00164037">
              <w:rPr>
                <w:lang w:val="en-CA"/>
              </w:rPr>
              <w:t>AvailityRequestOfficeID</w:t>
            </w:r>
          </w:p>
        </w:tc>
        <w:tc>
          <w:tcPr>
            <w:tcW w:w="2160" w:type="dxa"/>
            <w:hideMark/>
          </w:tcPr>
          <w:p w14:paraId="7232139B"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062717ED" w14:textId="77777777" w:rsidR="00164037" w:rsidRPr="00164037" w:rsidRDefault="00164037" w:rsidP="00164037">
            <w:pPr>
              <w:pStyle w:val="TableBody"/>
              <w:rPr>
                <w:lang w:val="en-CA"/>
              </w:rPr>
            </w:pPr>
            <w:r w:rsidRPr="00164037">
              <w:rPr>
                <w:lang w:val="en-CA"/>
              </w:rPr>
              <w:t>Availity request office ID.</w:t>
            </w:r>
          </w:p>
        </w:tc>
      </w:tr>
      <w:tr w:rsidR="00164037" w:rsidRPr="00164037" w14:paraId="29BE7280" w14:textId="77777777" w:rsidTr="00164037">
        <w:trPr>
          <w:trHeight w:val="600"/>
        </w:trPr>
        <w:tc>
          <w:tcPr>
            <w:tcW w:w="3600" w:type="dxa"/>
            <w:noWrap/>
            <w:hideMark/>
          </w:tcPr>
          <w:p w14:paraId="7AD68198" w14:textId="77777777" w:rsidR="00164037" w:rsidRPr="00164037" w:rsidRDefault="00164037" w:rsidP="00164037">
            <w:pPr>
              <w:pStyle w:val="TableBody"/>
              <w:rPr>
                <w:lang w:val="en-CA"/>
              </w:rPr>
            </w:pPr>
            <w:r w:rsidRPr="00164037">
              <w:rPr>
                <w:lang w:val="en-CA"/>
              </w:rPr>
              <w:t>AvailityRequestProviderName</w:t>
            </w:r>
          </w:p>
        </w:tc>
        <w:tc>
          <w:tcPr>
            <w:tcW w:w="2160" w:type="dxa"/>
            <w:hideMark/>
          </w:tcPr>
          <w:p w14:paraId="12368B1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18300B1" w14:textId="77777777" w:rsidR="00164037" w:rsidRPr="00164037" w:rsidRDefault="00164037" w:rsidP="00164037">
            <w:pPr>
              <w:pStyle w:val="TableBody"/>
              <w:rPr>
                <w:lang w:val="en-CA"/>
              </w:rPr>
            </w:pPr>
            <w:r w:rsidRPr="00164037">
              <w:rPr>
                <w:lang w:val="en-CA"/>
              </w:rPr>
              <w:t>Availity request provider name.</w:t>
            </w:r>
          </w:p>
        </w:tc>
      </w:tr>
      <w:tr w:rsidR="00164037" w:rsidRPr="00164037" w14:paraId="1BDD657F" w14:textId="77777777" w:rsidTr="00164037">
        <w:trPr>
          <w:trHeight w:val="600"/>
        </w:trPr>
        <w:tc>
          <w:tcPr>
            <w:tcW w:w="3600" w:type="dxa"/>
            <w:noWrap/>
            <w:hideMark/>
          </w:tcPr>
          <w:p w14:paraId="0A3B5712" w14:textId="77777777" w:rsidR="00164037" w:rsidRPr="00164037" w:rsidRDefault="00164037" w:rsidP="00164037">
            <w:pPr>
              <w:pStyle w:val="TableBody"/>
              <w:rPr>
                <w:lang w:val="en-CA"/>
              </w:rPr>
            </w:pPr>
            <w:r w:rsidRPr="00164037">
              <w:rPr>
                <w:lang w:val="en-CA"/>
              </w:rPr>
              <w:lastRenderedPageBreak/>
              <w:t>AvailitySubmitterID</w:t>
            </w:r>
          </w:p>
        </w:tc>
        <w:tc>
          <w:tcPr>
            <w:tcW w:w="2160" w:type="dxa"/>
            <w:hideMark/>
          </w:tcPr>
          <w:p w14:paraId="2187F45B"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77B5FDFA" w14:textId="77777777" w:rsidR="00164037" w:rsidRPr="00164037" w:rsidRDefault="00164037" w:rsidP="00164037">
            <w:pPr>
              <w:pStyle w:val="TableBody"/>
              <w:rPr>
                <w:lang w:val="en-CA"/>
              </w:rPr>
            </w:pPr>
            <w:r w:rsidRPr="00164037">
              <w:rPr>
                <w:lang w:val="en-CA"/>
              </w:rPr>
              <w:t>Availity submitter ID.</w:t>
            </w:r>
          </w:p>
        </w:tc>
      </w:tr>
      <w:tr w:rsidR="00164037" w:rsidRPr="00164037" w14:paraId="694F8788" w14:textId="77777777" w:rsidTr="00164037">
        <w:trPr>
          <w:trHeight w:val="600"/>
        </w:trPr>
        <w:tc>
          <w:tcPr>
            <w:tcW w:w="3600" w:type="dxa"/>
            <w:noWrap/>
            <w:hideMark/>
          </w:tcPr>
          <w:p w14:paraId="178B6E6A" w14:textId="77777777" w:rsidR="00164037" w:rsidRPr="00164037" w:rsidRDefault="00164037" w:rsidP="00164037">
            <w:pPr>
              <w:pStyle w:val="TableBody"/>
              <w:rPr>
                <w:lang w:val="en-CA"/>
              </w:rPr>
            </w:pPr>
            <w:r w:rsidRPr="00164037">
              <w:rPr>
                <w:lang w:val="en-CA"/>
              </w:rPr>
              <w:t>AvailityUsername</w:t>
            </w:r>
          </w:p>
        </w:tc>
        <w:tc>
          <w:tcPr>
            <w:tcW w:w="2160" w:type="dxa"/>
            <w:hideMark/>
          </w:tcPr>
          <w:p w14:paraId="5B17919A"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239AA85" w14:textId="77777777" w:rsidR="00164037" w:rsidRPr="00164037" w:rsidRDefault="00164037" w:rsidP="00164037">
            <w:pPr>
              <w:pStyle w:val="TableBody"/>
              <w:rPr>
                <w:lang w:val="en-CA"/>
              </w:rPr>
            </w:pPr>
            <w:r w:rsidRPr="00164037">
              <w:rPr>
                <w:lang w:val="en-CA"/>
              </w:rPr>
              <w:t>Availity Username.</w:t>
            </w:r>
          </w:p>
        </w:tc>
      </w:tr>
      <w:tr w:rsidR="00164037" w:rsidRPr="00164037" w14:paraId="4BDCBF70" w14:textId="77777777" w:rsidTr="00164037">
        <w:trPr>
          <w:trHeight w:val="1500"/>
        </w:trPr>
        <w:tc>
          <w:tcPr>
            <w:tcW w:w="3600" w:type="dxa"/>
            <w:noWrap/>
            <w:hideMark/>
          </w:tcPr>
          <w:p w14:paraId="2B0F56BB" w14:textId="77777777" w:rsidR="00164037" w:rsidRPr="00164037" w:rsidRDefault="00164037" w:rsidP="00164037">
            <w:pPr>
              <w:pStyle w:val="TableBody"/>
              <w:rPr>
                <w:lang w:val="en-CA"/>
              </w:rPr>
            </w:pPr>
            <w:r w:rsidRPr="00164037">
              <w:rPr>
                <w:lang w:val="en-CA"/>
              </w:rPr>
              <w:t>BillForTechOnlyConfiguredProcedures</w:t>
            </w:r>
          </w:p>
        </w:tc>
        <w:tc>
          <w:tcPr>
            <w:tcW w:w="2160" w:type="dxa"/>
            <w:hideMark/>
          </w:tcPr>
          <w:p w14:paraId="067F141C"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4333749" w14:textId="77777777" w:rsidR="00164037" w:rsidRPr="00164037" w:rsidRDefault="00164037" w:rsidP="00164037">
            <w:pPr>
              <w:pStyle w:val="TableBody"/>
              <w:rPr>
                <w:lang w:val="en-CA"/>
              </w:rPr>
            </w:pPr>
            <w:r w:rsidRPr="00164037">
              <w:rPr>
                <w:lang w:val="en-CA"/>
              </w:rPr>
              <w:t>When True, exams with a procedure configured for tech-only will go to billing. Note: if the procedure is hold_code == 'Y', it will never go to billing.</w:t>
            </w:r>
          </w:p>
        </w:tc>
      </w:tr>
      <w:tr w:rsidR="00164037" w:rsidRPr="00164037" w14:paraId="50DCBC66" w14:textId="77777777" w:rsidTr="00164037">
        <w:trPr>
          <w:trHeight w:val="1200"/>
        </w:trPr>
        <w:tc>
          <w:tcPr>
            <w:tcW w:w="3600" w:type="dxa"/>
            <w:noWrap/>
            <w:hideMark/>
          </w:tcPr>
          <w:p w14:paraId="6EA9164F" w14:textId="77777777" w:rsidR="00164037" w:rsidRPr="00164037" w:rsidRDefault="00164037" w:rsidP="00164037">
            <w:pPr>
              <w:pStyle w:val="TableBody"/>
              <w:rPr>
                <w:lang w:val="en-CA"/>
              </w:rPr>
            </w:pPr>
            <w:r w:rsidRPr="00164037">
              <w:rPr>
                <w:lang w:val="en-CA"/>
              </w:rPr>
              <w:t>BillingConfirmationWLLag</w:t>
            </w:r>
          </w:p>
        </w:tc>
        <w:tc>
          <w:tcPr>
            <w:tcW w:w="2160" w:type="dxa"/>
            <w:hideMark/>
          </w:tcPr>
          <w:p w14:paraId="67C9C0BE" w14:textId="77777777" w:rsidR="00164037" w:rsidRPr="00164037" w:rsidRDefault="00164037" w:rsidP="00164037">
            <w:pPr>
              <w:pStyle w:val="TableBody"/>
              <w:rPr>
                <w:lang w:val="en-CA"/>
              </w:rPr>
            </w:pPr>
            <w:r w:rsidRPr="00164037">
              <w:rPr>
                <w:lang w:val="en-CA"/>
              </w:rPr>
              <w:t>Value=Minutes as Integer, Default=[60]</w:t>
            </w:r>
          </w:p>
        </w:tc>
        <w:tc>
          <w:tcPr>
            <w:tcW w:w="4320" w:type="dxa"/>
            <w:hideMark/>
          </w:tcPr>
          <w:p w14:paraId="41F43687" w14:textId="77777777" w:rsidR="00164037" w:rsidRPr="00164037" w:rsidRDefault="00164037" w:rsidP="00164037">
            <w:pPr>
              <w:pStyle w:val="TableBody"/>
              <w:rPr>
                <w:lang w:val="en-CA"/>
              </w:rPr>
            </w:pPr>
            <w:r w:rsidRPr="00164037">
              <w:rPr>
                <w:lang w:val="en-CA"/>
              </w:rPr>
              <w:t>Number of minutes lag after which billing codes that have not been finalized will display in the Billing Confirmation WL.</w:t>
            </w:r>
          </w:p>
        </w:tc>
      </w:tr>
      <w:tr w:rsidR="00164037" w:rsidRPr="00164037" w14:paraId="37861F12" w14:textId="77777777" w:rsidTr="00164037">
        <w:trPr>
          <w:trHeight w:val="900"/>
        </w:trPr>
        <w:tc>
          <w:tcPr>
            <w:tcW w:w="3600" w:type="dxa"/>
            <w:noWrap/>
            <w:hideMark/>
          </w:tcPr>
          <w:p w14:paraId="3F346959" w14:textId="77777777" w:rsidR="00164037" w:rsidRPr="00164037" w:rsidRDefault="00164037" w:rsidP="00164037">
            <w:pPr>
              <w:pStyle w:val="TableBody"/>
              <w:rPr>
                <w:lang w:val="en-CA"/>
              </w:rPr>
            </w:pPr>
            <w:r w:rsidRPr="00164037">
              <w:rPr>
                <w:lang w:val="en-CA"/>
              </w:rPr>
              <w:t>BreastBodyPartCode</w:t>
            </w:r>
          </w:p>
        </w:tc>
        <w:tc>
          <w:tcPr>
            <w:tcW w:w="2160" w:type="dxa"/>
            <w:hideMark/>
          </w:tcPr>
          <w:p w14:paraId="58BA626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15F13C5" w14:textId="77777777" w:rsidR="00164037" w:rsidRPr="00164037" w:rsidRDefault="00164037" w:rsidP="00164037">
            <w:pPr>
              <w:pStyle w:val="TableBody"/>
              <w:rPr>
                <w:lang w:val="en-CA"/>
              </w:rPr>
            </w:pPr>
            <w:r w:rsidRPr="00164037">
              <w:rPr>
                <w:lang w:val="en-CA"/>
              </w:rPr>
              <w:t>Code to identify the breast body part. May be used to activate mammo related functionality, e.g. Create Reminder.</w:t>
            </w:r>
          </w:p>
        </w:tc>
      </w:tr>
      <w:tr w:rsidR="00164037" w:rsidRPr="00164037" w14:paraId="0C833E28" w14:textId="77777777" w:rsidTr="00164037">
        <w:trPr>
          <w:trHeight w:val="900"/>
        </w:trPr>
        <w:tc>
          <w:tcPr>
            <w:tcW w:w="3600" w:type="dxa"/>
            <w:noWrap/>
            <w:hideMark/>
          </w:tcPr>
          <w:p w14:paraId="2F62B95A" w14:textId="77777777" w:rsidR="00164037" w:rsidRPr="00164037" w:rsidRDefault="00164037" w:rsidP="00164037">
            <w:pPr>
              <w:pStyle w:val="TableBody"/>
              <w:rPr>
                <w:lang w:val="en-CA"/>
              </w:rPr>
            </w:pPr>
            <w:r w:rsidRPr="00164037">
              <w:rPr>
                <w:lang w:val="en-CA"/>
              </w:rPr>
              <w:t>BypassSignedQAWorkflowAfterCorrection</w:t>
            </w:r>
          </w:p>
        </w:tc>
        <w:tc>
          <w:tcPr>
            <w:tcW w:w="2160" w:type="dxa"/>
            <w:hideMark/>
          </w:tcPr>
          <w:p w14:paraId="796D7F6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8BD2D64" w14:textId="77777777" w:rsidR="00164037" w:rsidRPr="00164037" w:rsidRDefault="00164037" w:rsidP="00164037">
            <w:pPr>
              <w:pStyle w:val="TableBody"/>
              <w:rPr>
                <w:lang w:val="en-CA"/>
              </w:rPr>
            </w:pPr>
            <w:r w:rsidRPr="00164037">
              <w:rPr>
                <w:lang w:val="en-CA"/>
              </w:rPr>
              <w:t>When True, Rejected Signed QA studies are excluded from QA workflow after correction.</w:t>
            </w:r>
          </w:p>
        </w:tc>
      </w:tr>
      <w:tr w:rsidR="00164037" w:rsidRPr="00164037" w14:paraId="533CAFCE" w14:textId="77777777" w:rsidTr="00164037">
        <w:trPr>
          <w:trHeight w:val="1800"/>
        </w:trPr>
        <w:tc>
          <w:tcPr>
            <w:tcW w:w="3600" w:type="dxa"/>
            <w:noWrap/>
            <w:hideMark/>
          </w:tcPr>
          <w:p w14:paraId="21F43C81" w14:textId="77777777" w:rsidR="00164037" w:rsidRPr="00164037" w:rsidRDefault="00164037" w:rsidP="00164037">
            <w:pPr>
              <w:pStyle w:val="TableBody"/>
              <w:rPr>
                <w:lang w:val="en-CA"/>
              </w:rPr>
            </w:pPr>
            <w:r w:rsidRPr="00164037">
              <w:rPr>
                <w:lang w:val="en-CA"/>
              </w:rPr>
              <w:t>CallbackDeclinedValue</w:t>
            </w:r>
          </w:p>
        </w:tc>
        <w:tc>
          <w:tcPr>
            <w:tcW w:w="2160" w:type="dxa"/>
            <w:hideMark/>
          </w:tcPr>
          <w:p w14:paraId="31C1EEA4" w14:textId="77777777" w:rsidR="00164037" w:rsidRPr="00164037" w:rsidRDefault="00164037" w:rsidP="00164037">
            <w:pPr>
              <w:pStyle w:val="TableBody"/>
              <w:rPr>
                <w:lang w:val="en-CA"/>
              </w:rPr>
            </w:pPr>
            <w:r w:rsidRPr="00164037">
              <w:rPr>
                <w:lang w:val="en-CA"/>
              </w:rPr>
              <w:t>Value="Contact Method Type Code" as String [from ContactMethod lookup table], Default=Blank</w:t>
            </w:r>
          </w:p>
        </w:tc>
        <w:tc>
          <w:tcPr>
            <w:tcW w:w="4320" w:type="dxa"/>
            <w:hideMark/>
          </w:tcPr>
          <w:p w14:paraId="77ECD1E1" w14:textId="77777777" w:rsidR="00164037" w:rsidRPr="00164037" w:rsidRDefault="00164037" w:rsidP="00164037">
            <w:pPr>
              <w:pStyle w:val="TableBody"/>
              <w:rPr>
                <w:lang w:val="en-CA"/>
              </w:rPr>
            </w:pPr>
            <w:r w:rsidRPr="00164037">
              <w:rPr>
                <w:lang w:val="en-CA"/>
              </w:rPr>
              <w:t>Code to identify the 'Declined Callback Letter'.</w:t>
            </w:r>
          </w:p>
        </w:tc>
      </w:tr>
      <w:tr w:rsidR="00164037" w:rsidRPr="00164037" w14:paraId="6AEDEAF4" w14:textId="77777777" w:rsidTr="00164037">
        <w:trPr>
          <w:trHeight w:val="900"/>
        </w:trPr>
        <w:tc>
          <w:tcPr>
            <w:tcW w:w="3600" w:type="dxa"/>
            <w:noWrap/>
            <w:hideMark/>
          </w:tcPr>
          <w:p w14:paraId="5A315078" w14:textId="77777777" w:rsidR="00164037" w:rsidRPr="00164037" w:rsidRDefault="00164037" w:rsidP="00164037">
            <w:pPr>
              <w:pStyle w:val="TableBody"/>
              <w:rPr>
                <w:lang w:val="en-CA"/>
              </w:rPr>
            </w:pPr>
            <w:r w:rsidRPr="00164037">
              <w:rPr>
                <w:lang w:val="en-CA"/>
              </w:rPr>
              <w:t>CCDAStyleSheetForDisplay</w:t>
            </w:r>
          </w:p>
        </w:tc>
        <w:tc>
          <w:tcPr>
            <w:tcW w:w="2160" w:type="dxa"/>
            <w:hideMark/>
          </w:tcPr>
          <w:p w14:paraId="30E8F53E" w14:textId="77777777" w:rsidR="00164037" w:rsidRPr="00164037" w:rsidRDefault="00164037" w:rsidP="00164037">
            <w:pPr>
              <w:pStyle w:val="TableBody"/>
              <w:rPr>
                <w:lang w:val="en-CA"/>
              </w:rPr>
            </w:pPr>
            <w:r w:rsidRPr="00164037">
              <w:rPr>
                <w:lang w:val="en-CA"/>
              </w:rPr>
              <w:t>Value=String, Default=[eRadStylesheet.xsl]</w:t>
            </w:r>
          </w:p>
        </w:tc>
        <w:tc>
          <w:tcPr>
            <w:tcW w:w="4320" w:type="dxa"/>
            <w:hideMark/>
          </w:tcPr>
          <w:p w14:paraId="741529B5" w14:textId="77777777" w:rsidR="00164037" w:rsidRPr="00164037" w:rsidRDefault="00164037" w:rsidP="00164037">
            <w:pPr>
              <w:pStyle w:val="TableBody"/>
              <w:rPr>
                <w:lang w:val="en-CA"/>
              </w:rPr>
            </w:pPr>
            <w:r w:rsidRPr="00164037">
              <w:rPr>
                <w:lang w:val="en-CA"/>
              </w:rPr>
              <w:t>Used for building a C-CDA for display. This is the XSL Style Sheet that formats a C-CDA into eRAD display format.</w:t>
            </w:r>
          </w:p>
        </w:tc>
      </w:tr>
      <w:tr w:rsidR="00164037" w:rsidRPr="00164037" w14:paraId="34076A91" w14:textId="77777777" w:rsidTr="00164037">
        <w:trPr>
          <w:trHeight w:val="900"/>
        </w:trPr>
        <w:tc>
          <w:tcPr>
            <w:tcW w:w="3600" w:type="dxa"/>
            <w:noWrap/>
            <w:hideMark/>
          </w:tcPr>
          <w:p w14:paraId="445B898D" w14:textId="77777777" w:rsidR="00164037" w:rsidRPr="00164037" w:rsidRDefault="00164037" w:rsidP="00164037">
            <w:pPr>
              <w:pStyle w:val="TableBody"/>
              <w:rPr>
                <w:lang w:val="en-CA"/>
              </w:rPr>
            </w:pPr>
            <w:r w:rsidRPr="00164037">
              <w:rPr>
                <w:lang w:val="en-CA"/>
              </w:rPr>
              <w:t>CdsAccountId</w:t>
            </w:r>
          </w:p>
        </w:tc>
        <w:tc>
          <w:tcPr>
            <w:tcW w:w="2160" w:type="dxa"/>
            <w:hideMark/>
          </w:tcPr>
          <w:p w14:paraId="06B8CA41" w14:textId="77777777" w:rsidR="00164037" w:rsidRPr="00164037" w:rsidRDefault="00164037" w:rsidP="00164037">
            <w:pPr>
              <w:pStyle w:val="TableBody"/>
              <w:rPr>
                <w:lang w:val="en-CA"/>
              </w:rPr>
            </w:pPr>
            <w:r w:rsidRPr="00164037">
              <w:rPr>
                <w:lang w:val="en-CA"/>
              </w:rPr>
              <w:t>Value=String, Default=[radnet]</w:t>
            </w:r>
          </w:p>
        </w:tc>
        <w:tc>
          <w:tcPr>
            <w:tcW w:w="4320" w:type="dxa"/>
            <w:hideMark/>
          </w:tcPr>
          <w:p w14:paraId="7A33E5E5" w14:textId="77777777" w:rsidR="00164037" w:rsidRPr="00164037" w:rsidRDefault="00164037" w:rsidP="00164037">
            <w:pPr>
              <w:pStyle w:val="TableBody"/>
              <w:rPr>
                <w:lang w:val="en-CA"/>
              </w:rPr>
            </w:pPr>
            <w:r w:rsidRPr="00164037">
              <w:rPr>
                <w:lang w:val="en-CA"/>
              </w:rPr>
              <w:t>MModal system logon account ID.</w:t>
            </w:r>
          </w:p>
        </w:tc>
      </w:tr>
      <w:tr w:rsidR="00164037" w:rsidRPr="00164037" w14:paraId="5E8D2F05" w14:textId="77777777" w:rsidTr="00164037">
        <w:trPr>
          <w:trHeight w:val="1500"/>
        </w:trPr>
        <w:tc>
          <w:tcPr>
            <w:tcW w:w="3600" w:type="dxa"/>
            <w:noWrap/>
            <w:hideMark/>
          </w:tcPr>
          <w:p w14:paraId="1B901791" w14:textId="77777777" w:rsidR="00164037" w:rsidRPr="00164037" w:rsidRDefault="00164037" w:rsidP="00164037">
            <w:pPr>
              <w:pStyle w:val="TableBody"/>
              <w:rPr>
                <w:lang w:val="en-CA"/>
              </w:rPr>
            </w:pPr>
            <w:r w:rsidRPr="00164037">
              <w:rPr>
                <w:lang w:val="en-CA"/>
              </w:rPr>
              <w:t>CdsDepartmentObjectId</w:t>
            </w:r>
          </w:p>
        </w:tc>
        <w:tc>
          <w:tcPr>
            <w:tcW w:w="2160" w:type="dxa"/>
            <w:hideMark/>
          </w:tcPr>
          <w:p w14:paraId="01E4D5D2" w14:textId="77777777" w:rsidR="00164037" w:rsidRPr="00164037" w:rsidRDefault="00164037" w:rsidP="00164037">
            <w:pPr>
              <w:pStyle w:val="TableBody"/>
              <w:rPr>
                <w:lang w:val="en-CA"/>
              </w:rPr>
            </w:pPr>
            <w:r w:rsidRPr="00164037">
              <w:rPr>
                <w:lang w:val="en-CA"/>
              </w:rPr>
              <w:t>Value=String, Default=[2.16.840.1.113883.3.21.11740.11831.117499/9~Department]</w:t>
            </w:r>
          </w:p>
        </w:tc>
        <w:tc>
          <w:tcPr>
            <w:tcW w:w="4320" w:type="dxa"/>
            <w:hideMark/>
          </w:tcPr>
          <w:p w14:paraId="42EB78FC" w14:textId="77777777" w:rsidR="00164037" w:rsidRPr="00164037" w:rsidRDefault="00164037" w:rsidP="00164037">
            <w:pPr>
              <w:pStyle w:val="TableBody"/>
              <w:rPr>
                <w:lang w:val="en-CA"/>
              </w:rPr>
            </w:pPr>
            <w:r w:rsidRPr="00164037">
              <w:rPr>
                <w:lang w:val="en-CA"/>
              </w:rPr>
              <w:t>Object ID of the department that will be used in anymodal console for the users.</w:t>
            </w:r>
          </w:p>
        </w:tc>
      </w:tr>
      <w:tr w:rsidR="00164037" w:rsidRPr="00164037" w14:paraId="0914658F" w14:textId="77777777" w:rsidTr="00164037">
        <w:trPr>
          <w:trHeight w:val="1500"/>
        </w:trPr>
        <w:tc>
          <w:tcPr>
            <w:tcW w:w="3600" w:type="dxa"/>
            <w:noWrap/>
            <w:hideMark/>
          </w:tcPr>
          <w:p w14:paraId="6951AAA1" w14:textId="77777777" w:rsidR="00164037" w:rsidRPr="00164037" w:rsidRDefault="00164037" w:rsidP="00164037">
            <w:pPr>
              <w:pStyle w:val="TableBody"/>
              <w:rPr>
                <w:lang w:val="en-CA"/>
              </w:rPr>
            </w:pPr>
            <w:r w:rsidRPr="00164037">
              <w:rPr>
                <w:lang w:val="en-CA"/>
              </w:rPr>
              <w:t>CdsFileListenerDirectory</w:t>
            </w:r>
          </w:p>
        </w:tc>
        <w:tc>
          <w:tcPr>
            <w:tcW w:w="2160" w:type="dxa"/>
            <w:hideMark/>
          </w:tcPr>
          <w:p w14:paraId="7D0BDE31" w14:textId="77777777" w:rsidR="00164037" w:rsidRPr="00164037" w:rsidRDefault="00164037" w:rsidP="00164037">
            <w:pPr>
              <w:pStyle w:val="TableBody"/>
              <w:rPr>
                <w:lang w:val="en-CA"/>
              </w:rPr>
            </w:pPr>
            <w:r w:rsidRPr="00164037">
              <w:rPr>
                <w:lang w:val="en-CA"/>
              </w:rPr>
              <w:t>Value=String, Default=[c:\InboundReportingFiles\]</w:t>
            </w:r>
          </w:p>
        </w:tc>
        <w:tc>
          <w:tcPr>
            <w:tcW w:w="4320" w:type="dxa"/>
            <w:hideMark/>
          </w:tcPr>
          <w:p w14:paraId="4B57F9BB" w14:textId="77777777" w:rsidR="00164037" w:rsidRPr="00164037" w:rsidRDefault="00164037" w:rsidP="00164037">
            <w:pPr>
              <w:pStyle w:val="TableBody"/>
              <w:rPr>
                <w:lang w:val="en-CA"/>
              </w:rPr>
            </w:pPr>
            <w:r w:rsidRPr="00164037">
              <w:rPr>
                <w:lang w:val="en-CA"/>
              </w:rPr>
              <w:t>Folder path the File Listener will monitor for incoming requests sent from PACS.</w:t>
            </w:r>
          </w:p>
        </w:tc>
      </w:tr>
      <w:tr w:rsidR="00164037" w:rsidRPr="00164037" w14:paraId="108880E0" w14:textId="77777777" w:rsidTr="00164037">
        <w:trPr>
          <w:trHeight w:val="1200"/>
        </w:trPr>
        <w:tc>
          <w:tcPr>
            <w:tcW w:w="3600" w:type="dxa"/>
            <w:noWrap/>
            <w:hideMark/>
          </w:tcPr>
          <w:p w14:paraId="6E88E4A1" w14:textId="77777777" w:rsidR="00164037" w:rsidRPr="00164037" w:rsidRDefault="00164037" w:rsidP="00164037">
            <w:pPr>
              <w:pStyle w:val="TableBody"/>
              <w:rPr>
                <w:lang w:val="en-CA"/>
              </w:rPr>
            </w:pPr>
            <w:r w:rsidRPr="00164037">
              <w:rPr>
                <w:lang w:val="en-CA"/>
              </w:rPr>
              <w:t>CdsFileListenerEnabled</w:t>
            </w:r>
          </w:p>
        </w:tc>
        <w:tc>
          <w:tcPr>
            <w:tcW w:w="2160" w:type="dxa"/>
            <w:hideMark/>
          </w:tcPr>
          <w:p w14:paraId="14B7F1D9"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FC5C0F6" w14:textId="77777777" w:rsidR="00164037" w:rsidRPr="00164037" w:rsidRDefault="00164037" w:rsidP="00164037">
            <w:pPr>
              <w:pStyle w:val="TableBody"/>
              <w:rPr>
                <w:lang w:val="en-CA"/>
              </w:rPr>
            </w:pPr>
            <w:r w:rsidRPr="00164037">
              <w:rPr>
                <w:lang w:val="en-CA"/>
              </w:rPr>
              <w:t>When True, the File listener is started for incoming requests sent from PACS.</w:t>
            </w:r>
          </w:p>
        </w:tc>
      </w:tr>
      <w:tr w:rsidR="00164037" w:rsidRPr="00164037" w14:paraId="57E07A91" w14:textId="77777777" w:rsidTr="00164037">
        <w:trPr>
          <w:trHeight w:val="1800"/>
        </w:trPr>
        <w:tc>
          <w:tcPr>
            <w:tcW w:w="3600" w:type="dxa"/>
            <w:noWrap/>
            <w:hideMark/>
          </w:tcPr>
          <w:p w14:paraId="5FC4CD3E" w14:textId="77777777" w:rsidR="00164037" w:rsidRPr="00164037" w:rsidRDefault="00164037" w:rsidP="00164037">
            <w:pPr>
              <w:pStyle w:val="TableBody"/>
              <w:rPr>
                <w:lang w:val="en-CA"/>
              </w:rPr>
            </w:pPr>
            <w:r w:rsidRPr="00164037">
              <w:rPr>
                <w:lang w:val="en-CA"/>
              </w:rPr>
              <w:lastRenderedPageBreak/>
              <w:t>CDSMinimumAudioLengthForRecognition</w:t>
            </w:r>
          </w:p>
        </w:tc>
        <w:tc>
          <w:tcPr>
            <w:tcW w:w="2160" w:type="dxa"/>
            <w:hideMark/>
          </w:tcPr>
          <w:p w14:paraId="1C02A263" w14:textId="77777777" w:rsidR="00164037" w:rsidRPr="00164037" w:rsidRDefault="00164037" w:rsidP="00164037">
            <w:pPr>
              <w:pStyle w:val="TableBody"/>
              <w:rPr>
                <w:lang w:val="en-CA"/>
              </w:rPr>
            </w:pPr>
            <w:r w:rsidRPr="00164037">
              <w:rPr>
                <w:lang w:val="en-CA"/>
              </w:rPr>
              <w:t>Value=Integer, Default=[20000]</w:t>
            </w:r>
          </w:p>
        </w:tc>
        <w:tc>
          <w:tcPr>
            <w:tcW w:w="4320" w:type="dxa"/>
            <w:hideMark/>
          </w:tcPr>
          <w:p w14:paraId="2C1C61CB" w14:textId="77777777" w:rsidR="00164037" w:rsidRPr="00164037" w:rsidRDefault="00164037" w:rsidP="00164037">
            <w:pPr>
              <w:pStyle w:val="TableBody"/>
              <w:rPr>
                <w:lang w:val="en-CA"/>
              </w:rPr>
            </w:pPr>
            <w:r w:rsidRPr="00164037">
              <w:rPr>
                <w:lang w:val="en-CA"/>
              </w:rPr>
              <w:t>Minimum byte size required for an audio stream to be sent to CDS for recognition. Anything smaller will get typing documents.</w:t>
            </w:r>
          </w:p>
        </w:tc>
      </w:tr>
      <w:tr w:rsidR="00164037" w:rsidRPr="00164037" w14:paraId="1BAF40AE" w14:textId="77777777" w:rsidTr="00164037">
        <w:trPr>
          <w:trHeight w:val="900"/>
        </w:trPr>
        <w:tc>
          <w:tcPr>
            <w:tcW w:w="3600" w:type="dxa"/>
            <w:noWrap/>
            <w:hideMark/>
          </w:tcPr>
          <w:p w14:paraId="59CAF400" w14:textId="77777777" w:rsidR="00164037" w:rsidRPr="00164037" w:rsidRDefault="00164037" w:rsidP="00164037">
            <w:pPr>
              <w:pStyle w:val="TableBody"/>
              <w:rPr>
                <w:lang w:val="en-CA"/>
              </w:rPr>
            </w:pPr>
            <w:r w:rsidRPr="00164037">
              <w:rPr>
                <w:lang w:val="en-CA"/>
              </w:rPr>
              <w:t>CdsPassword</w:t>
            </w:r>
          </w:p>
        </w:tc>
        <w:tc>
          <w:tcPr>
            <w:tcW w:w="2160" w:type="dxa"/>
            <w:hideMark/>
          </w:tcPr>
          <w:p w14:paraId="59FF905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C5172D6" w14:textId="77777777" w:rsidR="00164037" w:rsidRPr="00164037" w:rsidRDefault="00164037" w:rsidP="00164037">
            <w:pPr>
              <w:pStyle w:val="TableBody"/>
              <w:rPr>
                <w:lang w:val="en-CA"/>
              </w:rPr>
            </w:pPr>
            <w:r w:rsidRPr="00164037">
              <w:rPr>
                <w:lang w:val="en-CA"/>
              </w:rPr>
              <w:t>MModal system logon password.</w:t>
            </w:r>
          </w:p>
        </w:tc>
      </w:tr>
      <w:tr w:rsidR="00164037" w:rsidRPr="00164037" w14:paraId="01BD6866" w14:textId="77777777" w:rsidTr="00164037">
        <w:trPr>
          <w:trHeight w:val="1500"/>
        </w:trPr>
        <w:tc>
          <w:tcPr>
            <w:tcW w:w="3600" w:type="dxa"/>
            <w:noWrap/>
            <w:hideMark/>
          </w:tcPr>
          <w:p w14:paraId="2D510AE2" w14:textId="77777777" w:rsidR="00164037" w:rsidRPr="00164037" w:rsidRDefault="00164037" w:rsidP="00164037">
            <w:pPr>
              <w:pStyle w:val="TableBody"/>
              <w:rPr>
                <w:lang w:val="en-CA"/>
              </w:rPr>
            </w:pPr>
            <w:r w:rsidRPr="00164037">
              <w:rPr>
                <w:lang w:val="en-CA"/>
              </w:rPr>
              <w:t>CdsQualityThreshold</w:t>
            </w:r>
          </w:p>
        </w:tc>
        <w:tc>
          <w:tcPr>
            <w:tcW w:w="2160" w:type="dxa"/>
            <w:hideMark/>
          </w:tcPr>
          <w:p w14:paraId="191B585F" w14:textId="77777777" w:rsidR="00164037" w:rsidRPr="00164037" w:rsidRDefault="00164037" w:rsidP="00164037">
            <w:pPr>
              <w:pStyle w:val="TableBody"/>
              <w:rPr>
                <w:lang w:val="en-CA"/>
              </w:rPr>
            </w:pPr>
            <w:r w:rsidRPr="00164037">
              <w:rPr>
                <w:lang w:val="en-CA"/>
              </w:rPr>
              <w:t>Value=Integer, Default=[0]</w:t>
            </w:r>
          </w:p>
        </w:tc>
        <w:tc>
          <w:tcPr>
            <w:tcW w:w="4320" w:type="dxa"/>
            <w:hideMark/>
          </w:tcPr>
          <w:p w14:paraId="4919E6F0" w14:textId="77777777" w:rsidR="00164037" w:rsidRPr="00164037" w:rsidRDefault="00164037" w:rsidP="00164037">
            <w:pPr>
              <w:pStyle w:val="TableBody"/>
              <w:rPr>
                <w:lang w:val="en-CA"/>
              </w:rPr>
            </w:pPr>
            <w:r w:rsidRPr="00164037">
              <w:rPr>
                <w:lang w:val="en-CA"/>
              </w:rPr>
              <w:t>The system quality threshold that is compared to a user's quality score to determine if recognition will or will not take place.</w:t>
            </w:r>
          </w:p>
        </w:tc>
      </w:tr>
      <w:tr w:rsidR="00164037" w:rsidRPr="00164037" w14:paraId="098655D6" w14:textId="77777777" w:rsidTr="00164037">
        <w:trPr>
          <w:trHeight w:val="600"/>
        </w:trPr>
        <w:tc>
          <w:tcPr>
            <w:tcW w:w="3600" w:type="dxa"/>
            <w:noWrap/>
            <w:hideMark/>
          </w:tcPr>
          <w:p w14:paraId="5A5AB10C" w14:textId="77777777" w:rsidR="00164037" w:rsidRPr="00164037" w:rsidRDefault="00164037" w:rsidP="00164037">
            <w:pPr>
              <w:pStyle w:val="TableBody"/>
              <w:rPr>
                <w:lang w:val="en-CA"/>
              </w:rPr>
            </w:pPr>
            <w:r w:rsidRPr="00164037">
              <w:rPr>
                <w:lang w:val="en-CA"/>
              </w:rPr>
              <w:t>CDSSimulateDowntime</w:t>
            </w:r>
          </w:p>
        </w:tc>
        <w:tc>
          <w:tcPr>
            <w:tcW w:w="2160" w:type="dxa"/>
            <w:hideMark/>
          </w:tcPr>
          <w:p w14:paraId="644708B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425CF17" w14:textId="77777777" w:rsidR="00164037" w:rsidRPr="00164037" w:rsidRDefault="00164037" w:rsidP="00164037">
            <w:pPr>
              <w:pStyle w:val="TableBody"/>
              <w:rPr>
                <w:lang w:val="en-CA"/>
              </w:rPr>
            </w:pPr>
            <w:r w:rsidRPr="00164037">
              <w:rPr>
                <w:lang w:val="en-CA"/>
              </w:rPr>
              <w:t>When True, the system will simulate a downtime situation with the CDS server.</w:t>
            </w:r>
          </w:p>
        </w:tc>
      </w:tr>
      <w:tr w:rsidR="00164037" w:rsidRPr="00164037" w14:paraId="68BEEC55" w14:textId="77777777" w:rsidTr="00164037">
        <w:trPr>
          <w:trHeight w:val="1500"/>
        </w:trPr>
        <w:tc>
          <w:tcPr>
            <w:tcW w:w="3600" w:type="dxa"/>
            <w:noWrap/>
            <w:hideMark/>
          </w:tcPr>
          <w:p w14:paraId="0197BA3A" w14:textId="77777777" w:rsidR="00164037" w:rsidRPr="00164037" w:rsidRDefault="00164037" w:rsidP="00164037">
            <w:pPr>
              <w:pStyle w:val="TableBody"/>
              <w:rPr>
                <w:lang w:val="en-CA"/>
              </w:rPr>
            </w:pPr>
            <w:r w:rsidRPr="00164037">
              <w:rPr>
                <w:lang w:val="en-CA"/>
              </w:rPr>
              <w:t>CdsStatTimeoutInMinutes</w:t>
            </w:r>
          </w:p>
        </w:tc>
        <w:tc>
          <w:tcPr>
            <w:tcW w:w="2160" w:type="dxa"/>
            <w:hideMark/>
          </w:tcPr>
          <w:p w14:paraId="34D0017D" w14:textId="77777777" w:rsidR="00164037" w:rsidRPr="00164037" w:rsidRDefault="00164037" w:rsidP="00164037">
            <w:pPr>
              <w:pStyle w:val="TableBody"/>
              <w:rPr>
                <w:lang w:val="en-CA"/>
              </w:rPr>
            </w:pPr>
            <w:r w:rsidRPr="00164037">
              <w:rPr>
                <w:lang w:val="en-CA"/>
              </w:rPr>
              <w:t>Value=Minutes as Integer, Default=[60]</w:t>
            </w:r>
          </w:p>
        </w:tc>
        <w:tc>
          <w:tcPr>
            <w:tcW w:w="4320" w:type="dxa"/>
            <w:hideMark/>
          </w:tcPr>
          <w:p w14:paraId="2AD5D7A7" w14:textId="77777777" w:rsidR="00164037" w:rsidRPr="00164037" w:rsidRDefault="00164037" w:rsidP="00164037">
            <w:pPr>
              <w:pStyle w:val="TableBody"/>
              <w:rPr>
                <w:lang w:val="en-CA"/>
              </w:rPr>
            </w:pPr>
            <w:r w:rsidRPr="00164037">
              <w:rPr>
                <w:lang w:val="en-CA"/>
              </w:rPr>
              <w:t>Maximum time for STAT jobs to be processed. If this time expires the job will go the editor for full typing.</w:t>
            </w:r>
          </w:p>
        </w:tc>
      </w:tr>
      <w:tr w:rsidR="00164037" w:rsidRPr="00164037" w14:paraId="67592067" w14:textId="77777777" w:rsidTr="00164037">
        <w:trPr>
          <w:trHeight w:val="1200"/>
        </w:trPr>
        <w:tc>
          <w:tcPr>
            <w:tcW w:w="3600" w:type="dxa"/>
            <w:noWrap/>
            <w:hideMark/>
          </w:tcPr>
          <w:p w14:paraId="7F7D6615" w14:textId="77777777" w:rsidR="00164037" w:rsidRPr="00164037" w:rsidRDefault="00164037" w:rsidP="00164037">
            <w:pPr>
              <w:pStyle w:val="TableBody"/>
              <w:rPr>
                <w:lang w:val="en-CA"/>
              </w:rPr>
            </w:pPr>
            <w:r w:rsidRPr="00164037">
              <w:rPr>
                <w:lang w:val="en-CA"/>
              </w:rPr>
              <w:t>CdsTcpListenerAccIndex</w:t>
            </w:r>
          </w:p>
        </w:tc>
        <w:tc>
          <w:tcPr>
            <w:tcW w:w="2160" w:type="dxa"/>
            <w:hideMark/>
          </w:tcPr>
          <w:p w14:paraId="08C23D0D" w14:textId="77777777" w:rsidR="00164037" w:rsidRPr="00164037" w:rsidRDefault="00164037" w:rsidP="00164037">
            <w:pPr>
              <w:pStyle w:val="TableBody"/>
              <w:rPr>
                <w:lang w:val="en-CA"/>
              </w:rPr>
            </w:pPr>
            <w:r w:rsidRPr="00164037">
              <w:rPr>
                <w:lang w:val="en-CA"/>
              </w:rPr>
              <w:t>Value=Integer, Default=[1]</w:t>
            </w:r>
          </w:p>
        </w:tc>
        <w:tc>
          <w:tcPr>
            <w:tcW w:w="4320" w:type="dxa"/>
            <w:hideMark/>
          </w:tcPr>
          <w:p w14:paraId="1EACD44C" w14:textId="77777777" w:rsidR="00164037" w:rsidRPr="00164037" w:rsidRDefault="00164037" w:rsidP="00164037">
            <w:pPr>
              <w:pStyle w:val="TableBody"/>
              <w:rPr>
                <w:lang w:val="en-CA"/>
              </w:rPr>
            </w:pPr>
            <w:r w:rsidRPr="00164037">
              <w:rPr>
                <w:lang w:val="en-CA"/>
              </w:rPr>
              <w:t>Index of the accession number within the "|" delimited incoming requests sent from PACS.</w:t>
            </w:r>
          </w:p>
        </w:tc>
      </w:tr>
      <w:tr w:rsidR="00164037" w:rsidRPr="00164037" w14:paraId="2E5500EF" w14:textId="77777777" w:rsidTr="00164037">
        <w:trPr>
          <w:trHeight w:val="1200"/>
        </w:trPr>
        <w:tc>
          <w:tcPr>
            <w:tcW w:w="3600" w:type="dxa"/>
            <w:noWrap/>
            <w:hideMark/>
          </w:tcPr>
          <w:p w14:paraId="613D037B" w14:textId="77777777" w:rsidR="00164037" w:rsidRPr="00164037" w:rsidRDefault="00164037" w:rsidP="00164037">
            <w:pPr>
              <w:pStyle w:val="TableBody"/>
              <w:rPr>
                <w:lang w:val="en-CA"/>
              </w:rPr>
            </w:pPr>
            <w:r w:rsidRPr="00164037">
              <w:rPr>
                <w:lang w:val="en-CA"/>
              </w:rPr>
              <w:t>CdsTcpListenerEnabled</w:t>
            </w:r>
          </w:p>
        </w:tc>
        <w:tc>
          <w:tcPr>
            <w:tcW w:w="2160" w:type="dxa"/>
            <w:hideMark/>
          </w:tcPr>
          <w:p w14:paraId="7CBB6D62"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D60316D" w14:textId="77777777" w:rsidR="00164037" w:rsidRPr="00164037" w:rsidRDefault="00164037" w:rsidP="00164037">
            <w:pPr>
              <w:pStyle w:val="TableBody"/>
              <w:rPr>
                <w:lang w:val="en-CA"/>
              </w:rPr>
            </w:pPr>
            <w:r w:rsidRPr="00164037">
              <w:rPr>
                <w:lang w:val="en-CA"/>
              </w:rPr>
              <w:t>When True, the TCP listener is started for incoming requests sent from PACS.</w:t>
            </w:r>
          </w:p>
        </w:tc>
      </w:tr>
      <w:tr w:rsidR="00164037" w:rsidRPr="00164037" w14:paraId="78F9F046" w14:textId="77777777" w:rsidTr="00164037">
        <w:trPr>
          <w:trHeight w:val="1200"/>
        </w:trPr>
        <w:tc>
          <w:tcPr>
            <w:tcW w:w="3600" w:type="dxa"/>
            <w:noWrap/>
            <w:hideMark/>
          </w:tcPr>
          <w:p w14:paraId="0E119E9A" w14:textId="77777777" w:rsidR="00164037" w:rsidRPr="00164037" w:rsidRDefault="00164037" w:rsidP="00164037">
            <w:pPr>
              <w:pStyle w:val="TableBody"/>
              <w:rPr>
                <w:lang w:val="en-CA"/>
              </w:rPr>
            </w:pPr>
            <w:r w:rsidRPr="00164037">
              <w:rPr>
                <w:lang w:val="en-CA"/>
              </w:rPr>
              <w:t>CdsTcpListenerIp</w:t>
            </w:r>
          </w:p>
        </w:tc>
        <w:tc>
          <w:tcPr>
            <w:tcW w:w="2160" w:type="dxa"/>
            <w:hideMark/>
          </w:tcPr>
          <w:p w14:paraId="54FE4240" w14:textId="77777777" w:rsidR="00164037" w:rsidRPr="00164037" w:rsidRDefault="00164037" w:rsidP="00164037">
            <w:pPr>
              <w:pStyle w:val="TableBody"/>
              <w:rPr>
                <w:lang w:val="en-CA"/>
              </w:rPr>
            </w:pPr>
            <w:r w:rsidRPr="00164037">
              <w:rPr>
                <w:lang w:val="en-CA"/>
              </w:rPr>
              <w:t>Value=String, Default=[127.0.0.1]</w:t>
            </w:r>
          </w:p>
        </w:tc>
        <w:tc>
          <w:tcPr>
            <w:tcW w:w="4320" w:type="dxa"/>
            <w:hideMark/>
          </w:tcPr>
          <w:p w14:paraId="394075F4" w14:textId="77777777" w:rsidR="00164037" w:rsidRPr="00164037" w:rsidRDefault="00164037" w:rsidP="00164037">
            <w:pPr>
              <w:pStyle w:val="TableBody"/>
              <w:rPr>
                <w:lang w:val="en-CA"/>
              </w:rPr>
            </w:pPr>
            <w:r w:rsidRPr="00164037">
              <w:rPr>
                <w:lang w:val="en-CA"/>
              </w:rPr>
              <w:t>Listening IP for accepting incoming dictation requests sent from PACS.</w:t>
            </w:r>
          </w:p>
        </w:tc>
      </w:tr>
      <w:tr w:rsidR="00164037" w:rsidRPr="00164037" w14:paraId="2BBEB6AA" w14:textId="77777777" w:rsidTr="00164037">
        <w:trPr>
          <w:trHeight w:val="1200"/>
        </w:trPr>
        <w:tc>
          <w:tcPr>
            <w:tcW w:w="3600" w:type="dxa"/>
            <w:noWrap/>
            <w:hideMark/>
          </w:tcPr>
          <w:p w14:paraId="27839715" w14:textId="77777777" w:rsidR="00164037" w:rsidRPr="00164037" w:rsidRDefault="00164037" w:rsidP="00164037">
            <w:pPr>
              <w:pStyle w:val="TableBody"/>
              <w:rPr>
                <w:lang w:val="en-CA"/>
              </w:rPr>
            </w:pPr>
            <w:r w:rsidRPr="00164037">
              <w:rPr>
                <w:lang w:val="en-CA"/>
              </w:rPr>
              <w:t>CdsTcpListenerMrnIndex</w:t>
            </w:r>
          </w:p>
        </w:tc>
        <w:tc>
          <w:tcPr>
            <w:tcW w:w="2160" w:type="dxa"/>
            <w:hideMark/>
          </w:tcPr>
          <w:p w14:paraId="7E47B899"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2081B9B9" w14:textId="77777777" w:rsidR="00164037" w:rsidRPr="00164037" w:rsidRDefault="00164037" w:rsidP="00164037">
            <w:pPr>
              <w:pStyle w:val="TableBody"/>
              <w:rPr>
                <w:lang w:val="en-CA"/>
              </w:rPr>
            </w:pPr>
            <w:r w:rsidRPr="00164037">
              <w:rPr>
                <w:lang w:val="en-CA"/>
              </w:rPr>
              <w:t>Index of the MRN within the "|" delimited incoming requests sent from PACS.</w:t>
            </w:r>
          </w:p>
        </w:tc>
      </w:tr>
      <w:tr w:rsidR="00164037" w:rsidRPr="00164037" w14:paraId="3F4F46E3" w14:textId="77777777" w:rsidTr="00164037">
        <w:trPr>
          <w:trHeight w:val="1200"/>
        </w:trPr>
        <w:tc>
          <w:tcPr>
            <w:tcW w:w="3600" w:type="dxa"/>
            <w:noWrap/>
            <w:hideMark/>
          </w:tcPr>
          <w:p w14:paraId="4E726409" w14:textId="77777777" w:rsidR="00164037" w:rsidRPr="00164037" w:rsidRDefault="00164037" w:rsidP="00164037">
            <w:pPr>
              <w:pStyle w:val="TableBody"/>
              <w:rPr>
                <w:lang w:val="en-CA"/>
              </w:rPr>
            </w:pPr>
            <w:r w:rsidRPr="00164037">
              <w:rPr>
                <w:lang w:val="en-CA"/>
              </w:rPr>
              <w:t>CdsTcpListenerPort</w:t>
            </w:r>
          </w:p>
        </w:tc>
        <w:tc>
          <w:tcPr>
            <w:tcW w:w="2160" w:type="dxa"/>
            <w:hideMark/>
          </w:tcPr>
          <w:p w14:paraId="157483AA" w14:textId="77777777" w:rsidR="00164037" w:rsidRPr="00164037" w:rsidRDefault="00164037" w:rsidP="00164037">
            <w:pPr>
              <w:pStyle w:val="TableBody"/>
              <w:rPr>
                <w:lang w:val="en-CA"/>
              </w:rPr>
            </w:pPr>
            <w:r w:rsidRPr="00164037">
              <w:rPr>
                <w:lang w:val="en-CA"/>
              </w:rPr>
              <w:t>Value=Integer, Default=[3000]</w:t>
            </w:r>
          </w:p>
        </w:tc>
        <w:tc>
          <w:tcPr>
            <w:tcW w:w="4320" w:type="dxa"/>
            <w:hideMark/>
          </w:tcPr>
          <w:p w14:paraId="31EBD4CB" w14:textId="77777777" w:rsidR="00164037" w:rsidRPr="00164037" w:rsidRDefault="00164037" w:rsidP="00164037">
            <w:pPr>
              <w:pStyle w:val="TableBody"/>
              <w:rPr>
                <w:lang w:val="en-CA"/>
              </w:rPr>
            </w:pPr>
            <w:r w:rsidRPr="00164037">
              <w:rPr>
                <w:lang w:val="en-CA"/>
              </w:rPr>
              <w:t>Listening port for accepting incoming dictation requests sent from PACS.</w:t>
            </w:r>
          </w:p>
        </w:tc>
      </w:tr>
      <w:tr w:rsidR="00164037" w:rsidRPr="00164037" w14:paraId="55CC72E0" w14:textId="77777777" w:rsidTr="00164037">
        <w:trPr>
          <w:trHeight w:val="1500"/>
        </w:trPr>
        <w:tc>
          <w:tcPr>
            <w:tcW w:w="3600" w:type="dxa"/>
            <w:noWrap/>
            <w:hideMark/>
          </w:tcPr>
          <w:p w14:paraId="5F5F55D1" w14:textId="77777777" w:rsidR="00164037" w:rsidRPr="00164037" w:rsidRDefault="00164037" w:rsidP="00164037">
            <w:pPr>
              <w:pStyle w:val="TableBody"/>
              <w:rPr>
                <w:lang w:val="en-CA"/>
              </w:rPr>
            </w:pPr>
            <w:r w:rsidRPr="00164037">
              <w:rPr>
                <w:lang w:val="en-CA"/>
              </w:rPr>
              <w:lastRenderedPageBreak/>
              <w:t>CdsTimeoutInMinutes</w:t>
            </w:r>
          </w:p>
        </w:tc>
        <w:tc>
          <w:tcPr>
            <w:tcW w:w="2160" w:type="dxa"/>
            <w:hideMark/>
          </w:tcPr>
          <w:p w14:paraId="676C2D95" w14:textId="77777777" w:rsidR="00164037" w:rsidRPr="00164037" w:rsidRDefault="00164037" w:rsidP="00164037">
            <w:pPr>
              <w:pStyle w:val="TableBody"/>
              <w:rPr>
                <w:lang w:val="en-CA"/>
              </w:rPr>
            </w:pPr>
            <w:r w:rsidRPr="00164037">
              <w:rPr>
                <w:lang w:val="en-CA"/>
              </w:rPr>
              <w:t>Value=Minutes as Integer, Default=[120]</w:t>
            </w:r>
          </w:p>
        </w:tc>
        <w:tc>
          <w:tcPr>
            <w:tcW w:w="4320" w:type="dxa"/>
            <w:hideMark/>
          </w:tcPr>
          <w:p w14:paraId="3C1D943B" w14:textId="77777777" w:rsidR="00164037" w:rsidRPr="00164037" w:rsidRDefault="00164037" w:rsidP="00164037">
            <w:pPr>
              <w:pStyle w:val="TableBody"/>
              <w:rPr>
                <w:lang w:val="en-CA"/>
              </w:rPr>
            </w:pPr>
            <w:r w:rsidRPr="00164037">
              <w:rPr>
                <w:lang w:val="en-CA"/>
              </w:rPr>
              <w:t>Maximum time for (non-STAT) jobs to be processed. If this time expires the job will go the editor for full typing.</w:t>
            </w:r>
          </w:p>
        </w:tc>
      </w:tr>
      <w:tr w:rsidR="00164037" w:rsidRPr="00164037" w14:paraId="77144B09" w14:textId="77777777" w:rsidTr="00164037">
        <w:trPr>
          <w:trHeight w:val="1200"/>
        </w:trPr>
        <w:tc>
          <w:tcPr>
            <w:tcW w:w="3600" w:type="dxa"/>
            <w:noWrap/>
            <w:hideMark/>
          </w:tcPr>
          <w:p w14:paraId="1F5FD43E" w14:textId="77777777" w:rsidR="00164037" w:rsidRPr="00164037" w:rsidRDefault="00164037" w:rsidP="00164037">
            <w:pPr>
              <w:pStyle w:val="TableBody"/>
              <w:rPr>
                <w:lang w:val="en-CA"/>
              </w:rPr>
            </w:pPr>
            <w:r w:rsidRPr="00164037">
              <w:rPr>
                <w:lang w:val="en-CA"/>
              </w:rPr>
              <w:t>CdsUrl</w:t>
            </w:r>
          </w:p>
        </w:tc>
        <w:tc>
          <w:tcPr>
            <w:tcW w:w="2160" w:type="dxa"/>
            <w:hideMark/>
          </w:tcPr>
          <w:p w14:paraId="3A5E1256" w14:textId="77777777" w:rsidR="00164037" w:rsidRPr="00164037" w:rsidRDefault="00164037" w:rsidP="00164037">
            <w:pPr>
              <w:pStyle w:val="TableBody"/>
              <w:rPr>
                <w:lang w:val="en-CA"/>
              </w:rPr>
            </w:pPr>
            <w:r w:rsidRPr="00164037">
              <w:rPr>
                <w:lang w:val="en-CA"/>
              </w:rPr>
              <w:t>Value=String, Default=[https://integration.mmodal.com/cds]</w:t>
            </w:r>
          </w:p>
        </w:tc>
        <w:tc>
          <w:tcPr>
            <w:tcW w:w="4320" w:type="dxa"/>
            <w:hideMark/>
          </w:tcPr>
          <w:p w14:paraId="45F22F7B" w14:textId="77777777" w:rsidR="00164037" w:rsidRPr="00164037" w:rsidRDefault="00164037" w:rsidP="00164037">
            <w:pPr>
              <w:pStyle w:val="TableBody"/>
              <w:rPr>
                <w:lang w:val="en-CA"/>
              </w:rPr>
            </w:pPr>
            <w:r w:rsidRPr="00164037">
              <w:rPr>
                <w:lang w:val="en-CA"/>
              </w:rPr>
              <w:t>URL of CDS server end point.</w:t>
            </w:r>
          </w:p>
        </w:tc>
      </w:tr>
      <w:tr w:rsidR="00164037" w:rsidRPr="00164037" w14:paraId="76D9AFD8" w14:textId="77777777" w:rsidTr="00164037">
        <w:trPr>
          <w:trHeight w:val="900"/>
        </w:trPr>
        <w:tc>
          <w:tcPr>
            <w:tcW w:w="3600" w:type="dxa"/>
            <w:noWrap/>
            <w:hideMark/>
          </w:tcPr>
          <w:p w14:paraId="608F91CD" w14:textId="77777777" w:rsidR="00164037" w:rsidRPr="00164037" w:rsidRDefault="00164037" w:rsidP="00164037">
            <w:pPr>
              <w:pStyle w:val="TableBody"/>
              <w:rPr>
                <w:lang w:val="en-CA"/>
              </w:rPr>
            </w:pPr>
            <w:r w:rsidRPr="00164037">
              <w:rPr>
                <w:lang w:val="en-CA"/>
              </w:rPr>
              <w:t>CdsUserName</w:t>
            </w:r>
          </w:p>
        </w:tc>
        <w:tc>
          <w:tcPr>
            <w:tcW w:w="2160" w:type="dxa"/>
            <w:hideMark/>
          </w:tcPr>
          <w:p w14:paraId="7ED95749" w14:textId="77777777" w:rsidR="00164037" w:rsidRPr="00164037" w:rsidRDefault="00164037" w:rsidP="00164037">
            <w:pPr>
              <w:pStyle w:val="TableBody"/>
              <w:rPr>
                <w:lang w:val="en-CA"/>
              </w:rPr>
            </w:pPr>
            <w:r w:rsidRPr="00164037">
              <w:rPr>
                <w:lang w:val="en-CA"/>
              </w:rPr>
              <w:t>Value=String, Default=[radnet]</w:t>
            </w:r>
          </w:p>
        </w:tc>
        <w:tc>
          <w:tcPr>
            <w:tcW w:w="4320" w:type="dxa"/>
            <w:hideMark/>
          </w:tcPr>
          <w:p w14:paraId="72F68859" w14:textId="77777777" w:rsidR="00164037" w:rsidRPr="00164037" w:rsidRDefault="00164037" w:rsidP="00164037">
            <w:pPr>
              <w:pStyle w:val="TableBody"/>
              <w:rPr>
                <w:lang w:val="en-CA"/>
              </w:rPr>
            </w:pPr>
            <w:r w:rsidRPr="00164037">
              <w:rPr>
                <w:lang w:val="en-CA"/>
              </w:rPr>
              <w:t>CDS account username.</w:t>
            </w:r>
          </w:p>
        </w:tc>
      </w:tr>
      <w:tr w:rsidR="00164037" w:rsidRPr="00164037" w14:paraId="0FCFD152" w14:textId="77777777" w:rsidTr="00164037">
        <w:trPr>
          <w:trHeight w:val="900"/>
        </w:trPr>
        <w:tc>
          <w:tcPr>
            <w:tcW w:w="3600" w:type="dxa"/>
            <w:noWrap/>
            <w:hideMark/>
          </w:tcPr>
          <w:p w14:paraId="183BF8DE" w14:textId="77777777" w:rsidR="00164037" w:rsidRPr="00164037" w:rsidRDefault="00164037" w:rsidP="00164037">
            <w:pPr>
              <w:pStyle w:val="TableBody"/>
              <w:rPr>
                <w:lang w:val="en-CA"/>
              </w:rPr>
            </w:pPr>
            <w:r w:rsidRPr="00164037">
              <w:rPr>
                <w:lang w:val="en-CA"/>
              </w:rPr>
              <w:t>ClearChairOnAssignedRadChanged</w:t>
            </w:r>
          </w:p>
        </w:tc>
        <w:tc>
          <w:tcPr>
            <w:tcW w:w="2160" w:type="dxa"/>
            <w:hideMark/>
          </w:tcPr>
          <w:p w14:paraId="4FC718D1"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40FDE4C" w14:textId="77777777" w:rsidR="00164037" w:rsidRPr="00164037" w:rsidRDefault="00164037" w:rsidP="00164037">
            <w:pPr>
              <w:pStyle w:val="TableBody"/>
              <w:rPr>
                <w:lang w:val="en-CA"/>
              </w:rPr>
            </w:pPr>
            <w:r w:rsidRPr="00164037">
              <w:rPr>
                <w:lang w:val="en-CA"/>
              </w:rPr>
              <w:t>When True and Chair Workflow is in use, the chair is cleared when Assigned Radiologist is changed.</w:t>
            </w:r>
          </w:p>
        </w:tc>
      </w:tr>
      <w:tr w:rsidR="00164037" w:rsidRPr="00164037" w14:paraId="5964AD70" w14:textId="77777777" w:rsidTr="00164037">
        <w:trPr>
          <w:trHeight w:val="900"/>
        </w:trPr>
        <w:tc>
          <w:tcPr>
            <w:tcW w:w="3600" w:type="dxa"/>
            <w:noWrap/>
            <w:hideMark/>
          </w:tcPr>
          <w:p w14:paraId="329DE3BF" w14:textId="77777777" w:rsidR="00164037" w:rsidRPr="00164037" w:rsidRDefault="00164037" w:rsidP="00164037">
            <w:pPr>
              <w:pStyle w:val="TableBody"/>
              <w:rPr>
                <w:lang w:val="en-CA"/>
              </w:rPr>
            </w:pPr>
            <w:r w:rsidRPr="00164037">
              <w:rPr>
                <w:lang w:val="en-CA"/>
              </w:rPr>
              <w:t>ClinicalSummaryReportName</w:t>
            </w:r>
          </w:p>
        </w:tc>
        <w:tc>
          <w:tcPr>
            <w:tcW w:w="2160" w:type="dxa"/>
            <w:hideMark/>
          </w:tcPr>
          <w:p w14:paraId="6E36EFA0" w14:textId="77777777" w:rsidR="00164037" w:rsidRPr="00164037" w:rsidRDefault="00164037" w:rsidP="00164037">
            <w:pPr>
              <w:pStyle w:val="TableBody"/>
              <w:rPr>
                <w:lang w:val="en-CA"/>
              </w:rPr>
            </w:pPr>
            <w:r w:rsidRPr="00164037">
              <w:rPr>
                <w:lang w:val="en-CA"/>
              </w:rPr>
              <w:t>Value=String, Default=[Clinical Summary]</w:t>
            </w:r>
          </w:p>
        </w:tc>
        <w:tc>
          <w:tcPr>
            <w:tcW w:w="4320" w:type="dxa"/>
            <w:hideMark/>
          </w:tcPr>
          <w:p w14:paraId="4C93B3C7" w14:textId="77777777" w:rsidR="00164037" w:rsidRPr="00164037" w:rsidRDefault="00164037" w:rsidP="00164037">
            <w:pPr>
              <w:pStyle w:val="TableBody"/>
              <w:rPr>
                <w:lang w:val="en-CA"/>
              </w:rPr>
            </w:pPr>
            <w:r w:rsidRPr="00164037">
              <w:rPr>
                <w:lang w:val="en-CA"/>
              </w:rPr>
              <w:t>Name of the clinical summary report, e.g. Clinical Summary.</w:t>
            </w:r>
          </w:p>
        </w:tc>
      </w:tr>
      <w:tr w:rsidR="00164037" w:rsidRPr="00164037" w14:paraId="4D1D4B69" w14:textId="77777777" w:rsidTr="00164037">
        <w:trPr>
          <w:trHeight w:val="600"/>
        </w:trPr>
        <w:tc>
          <w:tcPr>
            <w:tcW w:w="3600" w:type="dxa"/>
            <w:noWrap/>
            <w:hideMark/>
          </w:tcPr>
          <w:p w14:paraId="065E7ADB" w14:textId="77777777" w:rsidR="00164037" w:rsidRPr="00164037" w:rsidRDefault="00164037" w:rsidP="00164037">
            <w:pPr>
              <w:pStyle w:val="TableBody"/>
              <w:rPr>
                <w:lang w:val="en-CA"/>
              </w:rPr>
            </w:pPr>
            <w:r w:rsidRPr="00164037">
              <w:rPr>
                <w:lang w:val="en-CA"/>
              </w:rPr>
              <w:t>ContributeAEnabled</w:t>
            </w:r>
          </w:p>
        </w:tc>
        <w:tc>
          <w:tcPr>
            <w:tcW w:w="2160" w:type="dxa"/>
            <w:hideMark/>
          </w:tcPr>
          <w:p w14:paraId="719BDCE0"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3757BDC" w14:textId="77777777" w:rsidR="00164037" w:rsidRPr="00164037" w:rsidRDefault="00164037" w:rsidP="00164037">
            <w:pPr>
              <w:pStyle w:val="TableBody"/>
              <w:rPr>
                <w:lang w:val="en-CA"/>
              </w:rPr>
            </w:pPr>
            <w:r w:rsidRPr="00164037">
              <w:rPr>
                <w:lang w:val="en-CA"/>
              </w:rPr>
              <w:t>When True, Contribute A for Signing will be available.</w:t>
            </w:r>
          </w:p>
        </w:tc>
      </w:tr>
      <w:tr w:rsidR="00164037" w:rsidRPr="00164037" w14:paraId="46C4C40B" w14:textId="77777777" w:rsidTr="00164037">
        <w:trPr>
          <w:trHeight w:val="600"/>
        </w:trPr>
        <w:tc>
          <w:tcPr>
            <w:tcW w:w="3600" w:type="dxa"/>
            <w:noWrap/>
            <w:hideMark/>
          </w:tcPr>
          <w:p w14:paraId="77E2E697" w14:textId="77777777" w:rsidR="00164037" w:rsidRPr="00164037" w:rsidRDefault="00164037" w:rsidP="00164037">
            <w:pPr>
              <w:pStyle w:val="TableBody"/>
              <w:rPr>
                <w:lang w:val="en-CA"/>
              </w:rPr>
            </w:pPr>
            <w:r w:rsidRPr="00164037">
              <w:rPr>
                <w:lang w:val="en-CA"/>
              </w:rPr>
              <w:t>ContributeBEnabled</w:t>
            </w:r>
          </w:p>
        </w:tc>
        <w:tc>
          <w:tcPr>
            <w:tcW w:w="2160" w:type="dxa"/>
            <w:hideMark/>
          </w:tcPr>
          <w:p w14:paraId="56B51AD3"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CD3071C" w14:textId="77777777" w:rsidR="00164037" w:rsidRPr="00164037" w:rsidRDefault="00164037" w:rsidP="00164037">
            <w:pPr>
              <w:pStyle w:val="TableBody"/>
              <w:rPr>
                <w:lang w:val="en-CA"/>
              </w:rPr>
            </w:pPr>
            <w:r w:rsidRPr="00164037">
              <w:rPr>
                <w:lang w:val="en-CA"/>
              </w:rPr>
              <w:t>When True, Contribute B for Signing will be available.</w:t>
            </w:r>
          </w:p>
        </w:tc>
      </w:tr>
      <w:tr w:rsidR="00164037" w:rsidRPr="00164037" w14:paraId="390F69EA" w14:textId="77777777" w:rsidTr="00164037">
        <w:trPr>
          <w:trHeight w:val="600"/>
        </w:trPr>
        <w:tc>
          <w:tcPr>
            <w:tcW w:w="3600" w:type="dxa"/>
            <w:noWrap/>
            <w:hideMark/>
          </w:tcPr>
          <w:p w14:paraId="05A1B20A" w14:textId="77777777" w:rsidR="00164037" w:rsidRPr="00164037" w:rsidRDefault="00164037" w:rsidP="00164037">
            <w:pPr>
              <w:pStyle w:val="TableBody"/>
              <w:rPr>
                <w:lang w:val="en-CA"/>
              </w:rPr>
            </w:pPr>
            <w:r w:rsidRPr="00164037">
              <w:rPr>
                <w:lang w:val="en-CA"/>
              </w:rPr>
              <w:t>CountyToZipCodeAutoFill</w:t>
            </w:r>
          </w:p>
        </w:tc>
        <w:tc>
          <w:tcPr>
            <w:tcW w:w="2160" w:type="dxa"/>
            <w:hideMark/>
          </w:tcPr>
          <w:p w14:paraId="2737ED8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79FD086" w14:textId="77777777" w:rsidR="00164037" w:rsidRPr="00164037" w:rsidRDefault="00164037" w:rsidP="00164037">
            <w:pPr>
              <w:pStyle w:val="TableBody"/>
              <w:rPr>
                <w:lang w:val="en-CA"/>
              </w:rPr>
            </w:pPr>
            <w:r w:rsidRPr="00164037">
              <w:rPr>
                <w:lang w:val="en-CA"/>
              </w:rPr>
              <w:t>When True, entering County will auto-fill Zip and State fields.</w:t>
            </w:r>
          </w:p>
        </w:tc>
      </w:tr>
      <w:tr w:rsidR="00164037" w:rsidRPr="00164037" w14:paraId="5E3AC1CE" w14:textId="77777777" w:rsidTr="00164037">
        <w:trPr>
          <w:trHeight w:val="1200"/>
        </w:trPr>
        <w:tc>
          <w:tcPr>
            <w:tcW w:w="3600" w:type="dxa"/>
            <w:noWrap/>
            <w:hideMark/>
          </w:tcPr>
          <w:p w14:paraId="1F5F098E" w14:textId="77777777" w:rsidR="00164037" w:rsidRPr="00164037" w:rsidRDefault="00164037" w:rsidP="00164037">
            <w:pPr>
              <w:pStyle w:val="TableBody"/>
              <w:rPr>
                <w:lang w:val="en-CA"/>
              </w:rPr>
            </w:pPr>
            <w:r w:rsidRPr="00164037">
              <w:rPr>
                <w:lang w:val="en-CA"/>
              </w:rPr>
              <w:t>CPOELabTestCode</w:t>
            </w:r>
          </w:p>
        </w:tc>
        <w:tc>
          <w:tcPr>
            <w:tcW w:w="2160" w:type="dxa"/>
            <w:hideMark/>
          </w:tcPr>
          <w:p w14:paraId="1BFE545F" w14:textId="77777777" w:rsidR="00164037" w:rsidRPr="00164037" w:rsidRDefault="00164037" w:rsidP="00164037">
            <w:pPr>
              <w:pStyle w:val="TableBody"/>
              <w:rPr>
                <w:lang w:val="en-CA"/>
              </w:rPr>
            </w:pPr>
            <w:r w:rsidRPr="00164037">
              <w:rPr>
                <w:lang w:val="en-CA"/>
              </w:rPr>
              <w:t>Value=String, Default=[Pathology]</w:t>
            </w:r>
          </w:p>
        </w:tc>
        <w:tc>
          <w:tcPr>
            <w:tcW w:w="4320" w:type="dxa"/>
            <w:hideMark/>
          </w:tcPr>
          <w:p w14:paraId="06F77471" w14:textId="77777777" w:rsidR="00164037" w:rsidRPr="00164037" w:rsidRDefault="00164037" w:rsidP="00164037">
            <w:pPr>
              <w:pStyle w:val="TableBody"/>
              <w:rPr>
                <w:lang w:val="en-CA"/>
              </w:rPr>
            </w:pPr>
            <w:r w:rsidRPr="00164037">
              <w:rPr>
                <w:lang w:val="en-CA"/>
              </w:rPr>
              <w:t>Lab test code to be used when a lab test is created when an CPOE_Pathology_flag procedure is signed.</w:t>
            </w:r>
          </w:p>
        </w:tc>
      </w:tr>
      <w:tr w:rsidR="00164037" w:rsidRPr="00164037" w14:paraId="4EFBB3AA" w14:textId="77777777" w:rsidTr="00164037">
        <w:trPr>
          <w:trHeight w:val="900"/>
        </w:trPr>
        <w:tc>
          <w:tcPr>
            <w:tcW w:w="3600" w:type="dxa"/>
            <w:noWrap/>
            <w:hideMark/>
          </w:tcPr>
          <w:p w14:paraId="0F29E2DE" w14:textId="77777777" w:rsidR="00164037" w:rsidRPr="00164037" w:rsidRDefault="00164037" w:rsidP="00164037">
            <w:pPr>
              <w:pStyle w:val="TableBody"/>
              <w:rPr>
                <w:lang w:val="en-CA"/>
              </w:rPr>
            </w:pPr>
            <w:r w:rsidRPr="00164037">
              <w:rPr>
                <w:lang w:val="en-CA"/>
              </w:rPr>
              <w:t>DateFormat</w:t>
            </w:r>
          </w:p>
        </w:tc>
        <w:tc>
          <w:tcPr>
            <w:tcW w:w="2160" w:type="dxa"/>
            <w:hideMark/>
          </w:tcPr>
          <w:p w14:paraId="54F108C2" w14:textId="77777777" w:rsidR="00164037" w:rsidRPr="00164037" w:rsidRDefault="00164037" w:rsidP="00164037">
            <w:pPr>
              <w:pStyle w:val="TableBody"/>
              <w:rPr>
                <w:lang w:val="en-CA"/>
              </w:rPr>
            </w:pPr>
            <w:r w:rsidRPr="00164037">
              <w:rPr>
                <w:lang w:val="en-CA"/>
              </w:rPr>
              <w:t>Value=String, Default=[MM-dd-yyyy]</w:t>
            </w:r>
          </w:p>
        </w:tc>
        <w:tc>
          <w:tcPr>
            <w:tcW w:w="4320" w:type="dxa"/>
            <w:hideMark/>
          </w:tcPr>
          <w:p w14:paraId="3DE9D777" w14:textId="77777777" w:rsidR="00164037" w:rsidRPr="00164037" w:rsidRDefault="00164037" w:rsidP="00164037">
            <w:pPr>
              <w:pStyle w:val="TableBody"/>
              <w:rPr>
                <w:lang w:val="en-CA"/>
              </w:rPr>
            </w:pPr>
            <w:r w:rsidRPr="00164037">
              <w:rPr>
                <w:lang w:val="en-CA"/>
              </w:rPr>
              <w:t>Format for displaying dates in RIS.</w:t>
            </w:r>
          </w:p>
        </w:tc>
      </w:tr>
      <w:tr w:rsidR="00164037" w:rsidRPr="00164037" w14:paraId="2795FA11" w14:textId="77777777" w:rsidTr="00164037">
        <w:trPr>
          <w:trHeight w:val="900"/>
        </w:trPr>
        <w:tc>
          <w:tcPr>
            <w:tcW w:w="3600" w:type="dxa"/>
            <w:noWrap/>
            <w:hideMark/>
          </w:tcPr>
          <w:p w14:paraId="29286CE2" w14:textId="77777777" w:rsidR="00164037" w:rsidRPr="00164037" w:rsidRDefault="00164037" w:rsidP="00164037">
            <w:pPr>
              <w:pStyle w:val="TableBody"/>
              <w:rPr>
                <w:lang w:val="en-CA"/>
              </w:rPr>
            </w:pPr>
            <w:r w:rsidRPr="00164037">
              <w:rPr>
                <w:lang w:val="en-CA"/>
              </w:rPr>
              <w:t>DaysAnOverPaymentAppliesToBalance</w:t>
            </w:r>
          </w:p>
        </w:tc>
        <w:tc>
          <w:tcPr>
            <w:tcW w:w="2160" w:type="dxa"/>
            <w:hideMark/>
          </w:tcPr>
          <w:p w14:paraId="0EE5D1B4" w14:textId="77777777" w:rsidR="00164037" w:rsidRPr="00164037" w:rsidRDefault="00164037" w:rsidP="00164037">
            <w:pPr>
              <w:pStyle w:val="TableBody"/>
              <w:rPr>
                <w:lang w:val="en-CA"/>
              </w:rPr>
            </w:pPr>
            <w:r w:rsidRPr="00164037">
              <w:rPr>
                <w:lang w:val="en-CA"/>
              </w:rPr>
              <w:t>Value=Integer, Default=[1]</w:t>
            </w:r>
          </w:p>
        </w:tc>
        <w:tc>
          <w:tcPr>
            <w:tcW w:w="4320" w:type="dxa"/>
            <w:hideMark/>
          </w:tcPr>
          <w:p w14:paraId="21AA9154" w14:textId="77777777" w:rsidR="00164037" w:rsidRPr="00164037" w:rsidRDefault="00164037" w:rsidP="00164037">
            <w:pPr>
              <w:pStyle w:val="TableBody"/>
              <w:rPr>
                <w:lang w:val="en-CA"/>
              </w:rPr>
            </w:pPr>
            <w:r w:rsidRPr="00164037">
              <w:rPr>
                <w:lang w:val="en-CA"/>
              </w:rPr>
              <w:t>Reduces the amount RIS will request from the patient's previous balance by the amount overpaid in the past x days.</w:t>
            </w:r>
          </w:p>
        </w:tc>
      </w:tr>
      <w:tr w:rsidR="00164037" w:rsidRPr="00164037" w14:paraId="06A5A433" w14:textId="77777777" w:rsidTr="00164037">
        <w:trPr>
          <w:trHeight w:val="600"/>
        </w:trPr>
        <w:tc>
          <w:tcPr>
            <w:tcW w:w="3600" w:type="dxa"/>
            <w:noWrap/>
            <w:hideMark/>
          </w:tcPr>
          <w:p w14:paraId="3FA71AA5" w14:textId="77777777" w:rsidR="00164037" w:rsidRPr="00164037" w:rsidRDefault="00164037" w:rsidP="00164037">
            <w:pPr>
              <w:pStyle w:val="TableBody"/>
              <w:rPr>
                <w:lang w:val="en-CA"/>
              </w:rPr>
            </w:pPr>
            <w:r w:rsidRPr="00164037">
              <w:rPr>
                <w:lang w:val="en-CA"/>
              </w:rPr>
              <w:t>DaysBeforeInactiveAccount</w:t>
            </w:r>
          </w:p>
        </w:tc>
        <w:tc>
          <w:tcPr>
            <w:tcW w:w="2160" w:type="dxa"/>
            <w:hideMark/>
          </w:tcPr>
          <w:p w14:paraId="08B5F5D3" w14:textId="77777777" w:rsidR="00164037" w:rsidRPr="00164037" w:rsidRDefault="00164037" w:rsidP="00164037">
            <w:pPr>
              <w:pStyle w:val="TableBody"/>
              <w:rPr>
                <w:lang w:val="en-CA"/>
              </w:rPr>
            </w:pPr>
            <w:r w:rsidRPr="00164037">
              <w:rPr>
                <w:lang w:val="en-CA"/>
              </w:rPr>
              <w:t>Value=Days as Integer, Default=[-1]</w:t>
            </w:r>
          </w:p>
        </w:tc>
        <w:tc>
          <w:tcPr>
            <w:tcW w:w="4320" w:type="dxa"/>
            <w:hideMark/>
          </w:tcPr>
          <w:p w14:paraId="47A456E0" w14:textId="77777777" w:rsidR="00164037" w:rsidRPr="00164037" w:rsidRDefault="00164037" w:rsidP="00164037">
            <w:pPr>
              <w:pStyle w:val="TableBody"/>
              <w:rPr>
                <w:lang w:val="en-CA"/>
              </w:rPr>
            </w:pPr>
            <w:r w:rsidRPr="00164037">
              <w:rPr>
                <w:lang w:val="en-CA"/>
              </w:rPr>
              <w:t>Number of days before accounts get deactivated for being inactive.</w:t>
            </w:r>
          </w:p>
        </w:tc>
      </w:tr>
      <w:tr w:rsidR="00164037" w:rsidRPr="00164037" w14:paraId="62F037E0" w14:textId="77777777" w:rsidTr="00164037">
        <w:trPr>
          <w:trHeight w:val="600"/>
        </w:trPr>
        <w:tc>
          <w:tcPr>
            <w:tcW w:w="3600" w:type="dxa"/>
            <w:noWrap/>
            <w:hideMark/>
          </w:tcPr>
          <w:p w14:paraId="1B98DD52" w14:textId="77777777" w:rsidR="00164037" w:rsidRPr="00164037" w:rsidRDefault="00164037" w:rsidP="00164037">
            <w:pPr>
              <w:pStyle w:val="TableBody"/>
              <w:rPr>
                <w:lang w:val="en-CA"/>
              </w:rPr>
            </w:pPr>
            <w:r w:rsidRPr="00164037">
              <w:rPr>
                <w:lang w:val="en-CA"/>
              </w:rPr>
              <w:t>DaysToKeepActionMessages</w:t>
            </w:r>
          </w:p>
        </w:tc>
        <w:tc>
          <w:tcPr>
            <w:tcW w:w="2160" w:type="dxa"/>
            <w:hideMark/>
          </w:tcPr>
          <w:p w14:paraId="526F4D62" w14:textId="77777777" w:rsidR="00164037" w:rsidRPr="00164037" w:rsidRDefault="00164037" w:rsidP="00164037">
            <w:pPr>
              <w:pStyle w:val="TableBody"/>
              <w:rPr>
                <w:lang w:val="en-CA"/>
              </w:rPr>
            </w:pPr>
            <w:r w:rsidRPr="00164037">
              <w:rPr>
                <w:lang w:val="en-CA"/>
              </w:rPr>
              <w:t>Value=Days as Integer, Default=[7]</w:t>
            </w:r>
          </w:p>
        </w:tc>
        <w:tc>
          <w:tcPr>
            <w:tcW w:w="4320" w:type="dxa"/>
            <w:hideMark/>
          </w:tcPr>
          <w:p w14:paraId="12F88418" w14:textId="77777777" w:rsidR="00164037" w:rsidRPr="00164037" w:rsidRDefault="00164037" w:rsidP="00164037">
            <w:pPr>
              <w:pStyle w:val="TableBody"/>
              <w:rPr>
                <w:lang w:val="en-CA"/>
              </w:rPr>
            </w:pPr>
            <w:r w:rsidRPr="00164037">
              <w:rPr>
                <w:lang w:val="en-CA"/>
              </w:rPr>
              <w:t>Number of days to keep an action message that are no longer queued.</w:t>
            </w:r>
          </w:p>
        </w:tc>
      </w:tr>
      <w:tr w:rsidR="00164037" w:rsidRPr="00164037" w14:paraId="7FCF73A2" w14:textId="77777777" w:rsidTr="00164037">
        <w:trPr>
          <w:trHeight w:val="600"/>
        </w:trPr>
        <w:tc>
          <w:tcPr>
            <w:tcW w:w="3600" w:type="dxa"/>
            <w:noWrap/>
            <w:hideMark/>
          </w:tcPr>
          <w:p w14:paraId="349C7E31" w14:textId="77777777" w:rsidR="00164037" w:rsidRPr="00164037" w:rsidRDefault="00164037" w:rsidP="00164037">
            <w:pPr>
              <w:pStyle w:val="TableBody"/>
              <w:rPr>
                <w:lang w:val="en-CA"/>
              </w:rPr>
            </w:pPr>
            <w:r w:rsidRPr="00164037">
              <w:rPr>
                <w:lang w:val="en-CA"/>
              </w:rPr>
              <w:t>DaysToKeepClientErrorLog</w:t>
            </w:r>
          </w:p>
        </w:tc>
        <w:tc>
          <w:tcPr>
            <w:tcW w:w="2160" w:type="dxa"/>
            <w:hideMark/>
          </w:tcPr>
          <w:p w14:paraId="72A1F444" w14:textId="77777777" w:rsidR="00164037" w:rsidRPr="00164037" w:rsidRDefault="00164037" w:rsidP="00164037">
            <w:pPr>
              <w:pStyle w:val="TableBody"/>
              <w:rPr>
                <w:lang w:val="en-CA"/>
              </w:rPr>
            </w:pPr>
            <w:r w:rsidRPr="00164037">
              <w:rPr>
                <w:lang w:val="en-CA"/>
              </w:rPr>
              <w:t>Value=Days as Integer, Default=[60]</w:t>
            </w:r>
          </w:p>
        </w:tc>
        <w:tc>
          <w:tcPr>
            <w:tcW w:w="4320" w:type="dxa"/>
            <w:hideMark/>
          </w:tcPr>
          <w:p w14:paraId="4A24C612" w14:textId="77777777" w:rsidR="00164037" w:rsidRPr="00164037" w:rsidRDefault="00164037" w:rsidP="00164037">
            <w:pPr>
              <w:pStyle w:val="TableBody"/>
              <w:rPr>
                <w:lang w:val="en-CA"/>
              </w:rPr>
            </w:pPr>
            <w:r w:rsidRPr="00164037">
              <w:rPr>
                <w:lang w:val="en-CA"/>
              </w:rPr>
              <w:t>Number of days to keep an error log after it has been generated.</w:t>
            </w:r>
          </w:p>
        </w:tc>
      </w:tr>
      <w:tr w:rsidR="00164037" w:rsidRPr="00164037" w14:paraId="330887AE" w14:textId="77777777" w:rsidTr="00164037">
        <w:trPr>
          <w:trHeight w:val="900"/>
        </w:trPr>
        <w:tc>
          <w:tcPr>
            <w:tcW w:w="3600" w:type="dxa"/>
            <w:noWrap/>
            <w:hideMark/>
          </w:tcPr>
          <w:p w14:paraId="5493F88C" w14:textId="77777777" w:rsidR="00164037" w:rsidRPr="00164037" w:rsidRDefault="00164037" w:rsidP="00164037">
            <w:pPr>
              <w:pStyle w:val="TableBody"/>
              <w:rPr>
                <w:lang w:val="en-CA"/>
              </w:rPr>
            </w:pPr>
            <w:r w:rsidRPr="00164037">
              <w:rPr>
                <w:lang w:val="en-CA"/>
              </w:rPr>
              <w:t>DaysToKeepDictation</w:t>
            </w:r>
          </w:p>
        </w:tc>
        <w:tc>
          <w:tcPr>
            <w:tcW w:w="2160" w:type="dxa"/>
            <w:hideMark/>
          </w:tcPr>
          <w:p w14:paraId="4BB305E0" w14:textId="77777777" w:rsidR="00164037" w:rsidRPr="00164037" w:rsidRDefault="00164037" w:rsidP="00164037">
            <w:pPr>
              <w:pStyle w:val="TableBody"/>
              <w:rPr>
                <w:lang w:val="en-CA"/>
              </w:rPr>
            </w:pPr>
            <w:r w:rsidRPr="00164037">
              <w:rPr>
                <w:lang w:val="en-CA"/>
              </w:rPr>
              <w:t>Value=Days as Integer, Default=[7]</w:t>
            </w:r>
          </w:p>
        </w:tc>
        <w:tc>
          <w:tcPr>
            <w:tcW w:w="4320" w:type="dxa"/>
            <w:hideMark/>
          </w:tcPr>
          <w:p w14:paraId="2DF5353F" w14:textId="77777777" w:rsidR="00164037" w:rsidRPr="00164037" w:rsidRDefault="00164037" w:rsidP="00164037">
            <w:pPr>
              <w:pStyle w:val="TableBody"/>
              <w:rPr>
                <w:lang w:val="en-CA"/>
              </w:rPr>
            </w:pPr>
            <w:r w:rsidRPr="00164037">
              <w:rPr>
                <w:lang w:val="en-CA"/>
              </w:rPr>
              <w:t>Number of days to keep a dictation after it has been signed. A negative number will turn off this feature.</w:t>
            </w:r>
          </w:p>
        </w:tc>
      </w:tr>
      <w:tr w:rsidR="00164037" w:rsidRPr="00164037" w14:paraId="18D8C9A0" w14:textId="77777777" w:rsidTr="00164037">
        <w:trPr>
          <w:trHeight w:val="2100"/>
        </w:trPr>
        <w:tc>
          <w:tcPr>
            <w:tcW w:w="3600" w:type="dxa"/>
            <w:noWrap/>
            <w:hideMark/>
          </w:tcPr>
          <w:p w14:paraId="6949F739" w14:textId="77777777" w:rsidR="00164037" w:rsidRPr="00164037" w:rsidRDefault="00164037" w:rsidP="00164037">
            <w:pPr>
              <w:pStyle w:val="TableBody"/>
              <w:rPr>
                <w:lang w:val="en-CA"/>
              </w:rPr>
            </w:pPr>
            <w:r w:rsidRPr="00164037">
              <w:rPr>
                <w:lang w:val="en-CA"/>
              </w:rPr>
              <w:lastRenderedPageBreak/>
              <w:t>DaysToKeepImageRequestActive</w:t>
            </w:r>
          </w:p>
        </w:tc>
        <w:tc>
          <w:tcPr>
            <w:tcW w:w="2160" w:type="dxa"/>
            <w:hideMark/>
          </w:tcPr>
          <w:p w14:paraId="559E3DD1" w14:textId="77777777" w:rsidR="00164037" w:rsidRPr="00164037" w:rsidRDefault="00164037" w:rsidP="00164037">
            <w:pPr>
              <w:pStyle w:val="TableBody"/>
              <w:rPr>
                <w:lang w:val="en-CA"/>
              </w:rPr>
            </w:pPr>
            <w:r w:rsidRPr="00164037">
              <w:rPr>
                <w:lang w:val="en-CA"/>
              </w:rPr>
              <w:t>Value=Days as Integer, Set to [0] to disable, Default=Blank</w:t>
            </w:r>
          </w:p>
        </w:tc>
        <w:tc>
          <w:tcPr>
            <w:tcW w:w="4320" w:type="dxa"/>
            <w:hideMark/>
          </w:tcPr>
          <w:p w14:paraId="32B65B49" w14:textId="77777777" w:rsidR="00164037" w:rsidRPr="00164037" w:rsidRDefault="00164037" w:rsidP="00164037">
            <w:pPr>
              <w:pStyle w:val="TableBody"/>
              <w:rPr>
                <w:lang w:val="en-CA"/>
              </w:rPr>
            </w:pPr>
            <w:r w:rsidRPr="00164037">
              <w:rPr>
                <w:lang w:val="en-CA"/>
              </w:rPr>
              <w:t>Number of days to keep a request on the Image Request Worklist before automatically cancelling it. It will be based on the scheduled date or the image request date whichever is greater. A value of 0 will disable the automatic cancellation.</w:t>
            </w:r>
          </w:p>
        </w:tc>
      </w:tr>
      <w:tr w:rsidR="00164037" w:rsidRPr="00164037" w14:paraId="32611B78" w14:textId="77777777" w:rsidTr="00164037">
        <w:trPr>
          <w:trHeight w:val="600"/>
        </w:trPr>
        <w:tc>
          <w:tcPr>
            <w:tcW w:w="3600" w:type="dxa"/>
            <w:noWrap/>
            <w:hideMark/>
          </w:tcPr>
          <w:p w14:paraId="4FBBCB40" w14:textId="77777777" w:rsidR="00164037" w:rsidRPr="00164037" w:rsidRDefault="00164037" w:rsidP="00164037">
            <w:pPr>
              <w:pStyle w:val="TableBody"/>
              <w:rPr>
                <w:lang w:val="en-CA"/>
              </w:rPr>
            </w:pPr>
            <w:r w:rsidRPr="00164037">
              <w:rPr>
                <w:lang w:val="en-CA"/>
              </w:rPr>
              <w:t>DaysToKeepPatientMergeRequests</w:t>
            </w:r>
          </w:p>
        </w:tc>
        <w:tc>
          <w:tcPr>
            <w:tcW w:w="2160" w:type="dxa"/>
            <w:hideMark/>
          </w:tcPr>
          <w:p w14:paraId="72714511" w14:textId="77777777" w:rsidR="00164037" w:rsidRPr="00164037" w:rsidRDefault="00164037" w:rsidP="00164037">
            <w:pPr>
              <w:pStyle w:val="TableBody"/>
              <w:rPr>
                <w:lang w:val="en-CA"/>
              </w:rPr>
            </w:pPr>
            <w:r w:rsidRPr="00164037">
              <w:rPr>
                <w:lang w:val="en-CA"/>
              </w:rPr>
              <w:t>Value=Days as Integer, Default=[7]</w:t>
            </w:r>
          </w:p>
        </w:tc>
        <w:tc>
          <w:tcPr>
            <w:tcW w:w="4320" w:type="dxa"/>
            <w:hideMark/>
          </w:tcPr>
          <w:p w14:paraId="7E738FD0" w14:textId="77777777" w:rsidR="00164037" w:rsidRPr="00164037" w:rsidRDefault="00164037" w:rsidP="00164037">
            <w:pPr>
              <w:pStyle w:val="TableBody"/>
              <w:rPr>
                <w:lang w:val="en-CA"/>
              </w:rPr>
            </w:pPr>
            <w:r w:rsidRPr="00164037">
              <w:rPr>
                <w:lang w:val="en-CA"/>
              </w:rPr>
              <w:t>Number of days to keep patient merge requests that are no longer queued.</w:t>
            </w:r>
          </w:p>
        </w:tc>
      </w:tr>
      <w:tr w:rsidR="00164037" w:rsidRPr="00164037" w14:paraId="4F2694C1" w14:textId="77777777" w:rsidTr="00164037">
        <w:trPr>
          <w:trHeight w:val="900"/>
        </w:trPr>
        <w:tc>
          <w:tcPr>
            <w:tcW w:w="3600" w:type="dxa"/>
            <w:noWrap/>
            <w:hideMark/>
          </w:tcPr>
          <w:p w14:paraId="52679CA4" w14:textId="77777777" w:rsidR="00164037" w:rsidRPr="00164037" w:rsidRDefault="00164037" w:rsidP="00164037">
            <w:pPr>
              <w:pStyle w:val="TableBody"/>
              <w:rPr>
                <w:lang w:val="en-CA"/>
              </w:rPr>
            </w:pPr>
            <w:r w:rsidRPr="00164037">
              <w:rPr>
                <w:lang w:val="en-CA"/>
              </w:rPr>
              <w:t>DaysToKeepWedgeInboundMessages</w:t>
            </w:r>
          </w:p>
        </w:tc>
        <w:tc>
          <w:tcPr>
            <w:tcW w:w="2160" w:type="dxa"/>
            <w:hideMark/>
          </w:tcPr>
          <w:p w14:paraId="6BF11572" w14:textId="77777777" w:rsidR="00164037" w:rsidRPr="00164037" w:rsidRDefault="00164037" w:rsidP="00164037">
            <w:pPr>
              <w:pStyle w:val="TableBody"/>
              <w:rPr>
                <w:lang w:val="en-CA"/>
              </w:rPr>
            </w:pPr>
            <w:r w:rsidRPr="00164037">
              <w:rPr>
                <w:lang w:val="en-CA"/>
              </w:rPr>
              <w:t>Value=Integer, Default=[7]</w:t>
            </w:r>
          </w:p>
        </w:tc>
        <w:tc>
          <w:tcPr>
            <w:tcW w:w="4320" w:type="dxa"/>
            <w:hideMark/>
          </w:tcPr>
          <w:p w14:paraId="1AD09666" w14:textId="77777777" w:rsidR="00164037" w:rsidRPr="00164037" w:rsidRDefault="00164037" w:rsidP="00164037">
            <w:pPr>
              <w:pStyle w:val="TableBody"/>
              <w:rPr>
                <w:lang w:val="en-CA"/>
              </w:rPr>
            </w:pPr>
            <w:r w:rsidRPr="00164037">
              <w:rPr>
                <w:lang w:val="en-CA"/>
              </w:rPr>
              <w:t>Tells the nightly cleanup job how many days old a wedge inbound message log entry must be before removing it.</w:t>
            </w:r>
          </w:p>
        </w:tc>
      </w:tr>
      <w:tr w:rsidR="00164037" w:rsidRPr="00164037" w14:paraId="1EF182E1" w14:textId="77777777" w:rsidTr="00164037">
        <w:trPr>
          <w:trHeight w:val="1200"/>
        </w:trPr>
        <w:tc>
          <w:tcPr>
            <w:tcW w:w="3600" w:type="dxa"/>
            <w:noWrap/>
            <w:hideMark/>
          </w:tcPr>
          <w:p w14:paraId="162597D1" w14:textId="77777777" w:rsidR="00164037" w:rsidRPr="00164037" w:rsidRDefault="00164037" w:rsidP="00164037">
            <w:pPr>
              <w:pStyle w:val="TableBody"/>
              <w:rPr>
                <w:lang w:val="en-CA"/>
              </w:rPr>
            </w:pPr>
            <w:r w:rsidRPr="00164037">
              <w:rPr>
                <w:lang w:val="en-CA"/>
              </w:rPr>
              <w:t>DaysToKeepWedgePerformanceTraceLogs</w:t>
            </w:r>
          </w:p>
        </w:tc>
        <w:tc>
          <w:tcPr>
            <w:tcW w:w="2160" w:type="dxa"/>
            <w:hideMark/>
          </w:tcPr>
          <w:p w14:paraId="3B3DEF63" w14:textId="77777777" w:rsidR="00164037" w:rsidRPr="00164037" w:rsidRDefault="00164037" w:rsidP="00164037">
            <w:pPr>
              <w:pStyle w:val="TableBody"/>
              <w:rPr>
                <w:lang w:val="en-CA"/>
              </w:rPr>
            </w:pPr>
            <w:r w:rsidRPr="00164037">
              <w:rPr>
                <w:lang w:val="en-CA"/>
              </w:rPr>
              <w:t>Value=Integer, Default=[3]</w:t>
            </w:r>
          </w:p>
        </w:tc>
        <w:tc>
          <w:tcPr>
            <w:tcW w:w="4320" w:type="dxa"/>
            <w:hideMark/>
          </w:tcPr>
          <w:p w14:paraId="52158739" w14:textId="77777777" w:rsidR="00164037" w:rsidRPr="00164037" w:rsidRDefault="00164037" w:rsidP="00164037">
            <w:pPr>
              <w:pStyle w:val="TableBody"/>
              <w:rPr>
                <w:lang w:val="en-CA"/>
              </w:rPr>
            </w:pPr>
            <w:r w:rsidRPr="00164037">
              <w:rPr>
                <w:lang w:val="en-CA"/>
              </w:rPr>
              <w:t>Tells the nightly cleanup job how many days old a wedge inbound or outbound performance log entry must be before removing it.</w:t>
            </w:r>
          </w:p>
        </w:tc>
      </w:tr>
      <w:tr w:rsidR="00164037" w:rsidRPr="00164037" w14:paraId="0CEAC159" w14:textId="77777777" w:rsidTr="00164037">
        <w:trPr>
          <w:trHeight w:val="900"/>
        </w:trPr>
        <w:tc>
          <w:tcPr>
            <w:tcW w:w="3600" w:type="dxa"/>
            <w:noWrap/>
            <w:hideMark/>
          </w:tcPr>
          <w:p w14:paraId="3236BE2B" w14:textId="77777777" w:rsidR="00164037" w:rsidRPr="00164037" w:rsidRDefault="00164037" w:rsidP="00164037">
            <w:pPr>
              <w:pStyle w:val="TableBody"/>
              <w:rPr>
                <w:lang w:val="en-CA"/>
              </w:rPr>
            </w:pPr>
            <w:r w:rsidRPr="00164037">
              <w:rPr>
                <w:lang w:val="en-CA"/>
              </w:rPr>
              <w:t>DDRemoveErroredFaxJobs</w:t>
            </w:r>
          </w:p>
        </w:tc>
        <w:tc>
          <w:tcPr>
            <w:tcW w:w="2160" w:type="dxa"/>
            <w:hideMark/>
          </w:tcPr>
          <w:p w14:paraId="792A3595"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63569DA5" w14:textId="77777777" w:rsidR="00164037" w:rsidRPr="00164037" w:rsidRDefault="00164037" w:rsidP="00164037">
            <w:pPr>
              <w:pStyle w:val="TableBody"/>
              <w:rPr>
                <w:lang w:val="en-CA"/>
              </w:rPr>
            </w:pPr>
            <w:r w:rsidRPr="00164037">
              <w:rPr>
                <w:lang w:val="en-CA"/>
              </w:rPr>
              <w:t>When True, the Document Distribution Engine will remove failed fax jobs after recording their status.</w:t>
            </w:r>
          </w:p>
        </w:tc>
      </w:tr>
      <w:tr w:rsidR="00164037" w:rsidRPr="00164037" w14:paraId="708D520C" w14:textId="77777777" w:rsidTr="00164037">
        <w:trPr>
          <w:trHeight w:val="600"/>
        </w:trPr>
        <w:tc>
          <w:tcPr>
            <w:tcW w:w="3600" w:type="dxa"/>
            <w:noWrap/>
            <w:hideMark/>
          </w:tcPr>
          <w:p w14:paraId="25083738" w14:textId="77777777" w:rsidR="00164037" w:rsidRPr="00164037" w:rsidRDefault="00164037" w:rsidP="00164037">
            <w:pPr>
              <w:pStyle w:val="TableBody"/>
              <w:rPr>
                <w:lang w:val="en-CA"/>
              </w:rPr>
            </w:pPr>
            <w:r w:rsidRPr="00164037">
              <w:rPr>
                <w:lang w:val="en-CA"/>
              </w:rPr>
              <w:t>DefaultAgeofMinor</w:t>
            </w:r>
          </w:p>
        </w:tc>
        <w:tc>
          <w:tcPr>
            <w:tcW w:w="2160" w:type="dxa"/>
            <w:hideMark/>
          </w:tcPr>
          <w:p w14:paraId="473B288C" w14:textId="77777777" w:rsidR="00164037" w:rsidRPr="00164037" w:rsidRDefault="00164037" w:rsidP="00164037">
            <w:pPr>
              <w:pStyle w:val="TableBody"/>
              <w:rPr>
                <w:lang w:val="en-CA"/>
              </w:rPr>
            </w:pPr>
            <w:r w:rsidRPr="00164037">
              <w:rPr>
                <w:lang w:val="en-CA"/>
              </w:rPr>
              <w:t>Value=Years as Integer, Default=[18]</w:t>
            </w:r>
          </w:p>
        </w:tc>
        <w:tc>
          <w:tcPr>
            <w:tcW w:w="4320" w:type="dxa"/>
            <w:hideMark/>
          </w:tcPr>
          <w:p w14:paraId="438F6E75" w14:textId="77777777" w:rsidR="00164037" w:rsidRPr="00164037" w:rsidRDefault="00164037" w:rsidP="00164037">
            <w:pPr>
              <w:pStyle w:val="TableBody"/>
              <w:rPr>
                <w:lang w:val="en-CA"/>
              </w:rPr>
            </w:pPr>
            <w:r w:rsidRPr="00164037">
              <w:rPr>
                <w:lang w:val="en-CA"/>
              </w:rPr>
              <w:t>Maximum age that would define a patient as being a minor.</w:t>
            </w:r>
          </w:p>
        </w:tc>
      </w:tr>
      <w:tr w:rsidR="00164037" w:rsidRPr="00164037" w14:paraId="090DDF34" w14:textId="77777777" w:rsidTr="00164037">
        <w:trPr>
          <w:trHeight w:val="900"/>
        </w:trPr>
        <w:tc>
          <w:tcPr>
            <w:tcW w:w="3600" w:type="dxa"/>
            <w:noWrap/>
            <w:hideMark/>
          </w:tcPr>
          <w:p w14:paraId="78918480" w14:textId="77777777" w:rsidR="00164037" w:rsidRPr="00164037" w:rsidRDefault="00164037" w:rsidP="00164037">
            <w:pPr>
              <w:pStyle w:val="TableBody"/>
              <w:rPr>
                <w:lang w:val="en-CA"/>
              </w:rPr>
            </w:pPr>
            <w:r w:rsidRPr="00164037">
              <w:rPr>
                <w:lang w:val="en-CA"/>
              </w:rPr>
              <w:t>DefaultAlternateMRNMask</w:t>
            </w:r>
          </w:p>
        </w:tc>
        <w:tc>
          <w:tcPr>
            <w:tcW w:w="2160" w:type="dxa"/>
            <w:hideMark/>
          </w:tcPr>
          <w:p w14:paraId="0195234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178241A" w14:textId="77777777" w:rsidR="00164037" w:rsidRPr="00164037" w:rsidRDefault="00164037" w:rsidP="00164037">
            <w:pPr>
              <w:pStyle w:val="TableBody"/>
              <w:rPr>
                <w:lang w:val="en-CA"/>
              </w:rPr>
            </w:pPr>
            <w:r w:rsidRPr="00164037">
              <w:rPr>
                <w:lang w:val="en-CA"/>
              </w:rPr>
              <w:t>Default mask for alternate MRNs. Mask rules: # = number only, A = alphanumeric and L = alpha only.</w:t>
            </w:r>
          </w:p>
        </w:tc>
      </w:tr>
      <w:tr w:rsidR="00164037" w:rsidRPr="00164037" w14:paraId="10C4BEDD" w14:textId="77777777" w:rsidTr="00164037">
        <w:trPr>
          <w:trHeight w:val="1200"/>
        </w:trPr>
        <w:tc>
          <w:tcPr>
            <w:tcW w:w="3600" w:type="dxa"/>
            <w:noWrap/>
            <w:hideMark/>
          </w:tcPr>
          <w:p w14:paraId="74388017" w14:textId="77777777" w:rsidR="00164037" w:rsidRPr="00164037" w:rsidRDefault="00164037" w:rsidP="00164037">
            <w:pPr>
              <w:pStyle w:val="TableBody"/>
              <w:rPr>
                <w:lang w:val="en-CA"/>
              </w:rPr>
            </w:pPr>
            <w:r w:rsidRPr="00164037">
              <w:rPr>
                <w:lang w:val="en-CA"/>
              </w:rPr>
              <w:t>DefaultCancelReasonForRemindersOnAddendumSigned</w:t>
            </w:r>
          </w:p>
        </w:tc>
        <w:tc>
          <w:tcPr>
            <w:tcW w:w="2160" w:type="dxa"/>
            <w:hideMark/>
          </w:tcPr>
          <w:p w14:paraId="3696E70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6297D9C" w14:textId="77777777" w:rsidR="00164037" w:rsidRPr="00164037" w:rsidRDefault="00164037" w:rsidP="00164037">
            <w:pPr>
              <w:pStyle w:val="TableBody"/>
              <w:rPr>
                <w:lang w:val="en-CA"/>
              </w:rPr>
            </w:pPr>
            <w:r w:rsidRPr="00164037">
              <w:rPr>
                <w:lang w:val="en-CA"/>
              </w:rPr>
              <w:t>Cancel reason code used when an addendum is signed that does not require a reminder and a previous reminder exists.</w:t>
            </w:r>
          </w:p>
        </w:tc>
      </w:tr>
      <w:tr w:rsidR="00164037" w:rsidRPr="00164037" w14:paraId="5BDA9367" w14:textId="77777777" w:rsidTr="00164037">
        <w:trPr>
          <w:trHeight w:val="600"/>
        </w:trPr>
        <w:tc>
          <w:tcPr>
            <w:tcW w:w="3600" w:type="dxa"/>
            <w:noWrap/>
            <w:hideMark/>
          </w:tcPr>
          <w:p w14:paraId="66DADB0E" w14:textId="77777777" w:rsidR="00164037" w:rsidRPr="00164037" w:rsidRDefault="00164037" w:rsidP="00164037">
            <w:pPr>
              <w:pStyle w:val="TableBody"/>
              <w:rPr>
                <w:lang w:val="en-CA"/>
              </w:rPr>
            </w:pPr>
            <w:r w:rsidRPr="00164037">
              <w:rPr>
                <w:lang w:val="en-CA"/>
              </w:rPr>
              <w:t>DefaultCheckInTime</w:t>
            </w:r>
          </w:p>
        </w:tc>
        <w:tc>
          <w:tcPr>
            <w:tcW w:w="2160" w:type="dxa"/>
            <w:hideMark/>
          </w:tcPr>
          <w:p w14:paraId="75129FD2" w14:textId="77777777" w:rsidR="00164037" w:rsidRPr="00164037" w:rsidRDefault="00164037" w:rsidP="00164037">
            <w:pPr>
              <w:pStyle w:val="TableBody"/>
              <w:rPr>
                <w:lang w:val="en-CA"/>
              </w:rPr>
            </w:pPr>
            <w:r w:rsidRPr="00164037">
              <w:rPr>
                <w:lang w:val="en-CA"/>
              </w:rPr>
              <w:t>Value=Minutes as Integer, Default=[15]</w:t>
            </w:r>
          </w:p>
        </w:tc>
        <w:tc>
          <w:tcPr>
            <w:tcW w:w="4320" w:type="dxa"/>
            <w:hideMark/>
          </w:tcPr>
          <w:p w14:paraId="668A1F2B" w14:textId="77777777" w:rsidR="00164037" w:rsidRPr="00164037" w:rsidRDefault="00164037" w:rsidP="00164037">
            <w:pPr>
              <w:pStyle w:val="TableBody"/>
              <w:rPr>
                <w:lang w:val="en-CA"/>
              </w:rPr>
            </w:pPr>
            <w:r w:rsidRPr="00164037">
              <w:rPr>
                <w:lang w:val="en-CA"/>
              </w:rPr>
              <w:t>Amount of time prior to a scheduled appointment for suggested check-in.</w:t>
            </w:r>
          </w:p>
        </w:tc>
      </w:tr>
      <w:tr w:rsidR="00164037" w:rsidRPr="00164037" w14:paraId="5C4E7D42" w14:textId="77777777" w:rsidTr="00164037">
        <w:trPr>
          <w:trHeight w:val="1200"/>
        </w:trPr>
        <w:tc>
          <w:tcPr>
            <w:tcW w:w="3600" w:type="dxa"/>
            <w:noWrap/>
            <w:hideMark/>
          </w:tcPr>
          <w:p w14:paraId="6B55CE00" w14:textId="77777777" w:rsidR="00164037" w:rsidRPr="00164037" w:rsidRDefault="00164037" w:rsidP="00164037">
            <w:pPr>
              <w:pStyle w:val="TableBody"/>
              <w:rPr>
                <w:lang w:val="en-CA"/>
              </w:rPr>
            </w:pPr>
            <w:r w:rsidRPr="00164037">
              <w:rPr>
                <w:lang w:val="en-CA"/>
              </w:rPr>
              <w:t>DefaultIssuerGeneratesPatientID</w:t>
            </w:r>
          </w:p>
        </w:tc>
        <w:tc>
          <w:tcPr>
            <w:tcW w:w="2160" w:type="dxa"/>
            <w:hideMark/>
          </w:tcPr>
          <w:p w14:paraId="55CCD24E"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DACE15D" w14:textId="77777777" w:rsidR="00164037" w:rsidRPr="00164037" w:rsidRDefault="00164037" w:rsidP="00164037">
            <w:pPr>
              <w:pStyle w:val="TableBody"/>
              <w:rPr>
                <w:lang w:val="en-CA"/>
              </w:rPr>
            </w:pPr>
            <w:r w:rsidRPr="00164037">
              <w:rPr>
                <w:lang w:val="en-CA"/>
              </w:rPr>
              <w:t>When True, the default issuer of Patient ID (DefaultIssuerOfPatientID) will generate patient IDs for patients created within RIS.</w:t>
            </w:r>
          </w:p>
        </w:tc>
      </w:tr>
      <w:tr w:rsidR="00164037" w:rsidRPr="00164037" w14:paraId="7C116E33" w14:textId="77777777" w:rsidTr="00164037">
        <w:trPr>
          <w:trHeight w:val="600"/>
        </w:trPr>
        <w:tc>
          <w:tcPr>
            <w:tcW w:w="3600" w:type="dxa"/>
            <w:noWrap/>
            <w:hideMark/>
          </w:tcPr>
          <w:p w14:paraId="4A2829F6" w14:textId="77777777" w:rsidR="00164037" w:rsidRPr="00164037" w:rsidRDefault="00164037" w:rsidP="00164037">
            <w:pPr>
              <w:pStyle w:val="TableBody"/>
              <w:rPr>
                <w:lang w:val="en-CA"/>
              </w:rPr>
            </w:pPr>
            <w:r w:rsidRPr="00164037">
              <w:rPr>
                <w:lang w:val="en-CA"/>
              </w:rPr>
              <w:t>DefaultIssuerOfPatientID</w:t>
            </w:r>
          </w:p>
        </w:tc>
        <w:tc>
          <w:tcPr>
            <w:tcW w:w="2160" w:type="dxa"/>
            <w:hideMark/>
          </w:tcPr>
          <w:p w14:paraId="01DEAC2C" w14:textId="77777777" w:rsidR="00164037" w:rsidRPr="00164037" w:rsidRDefault="00164037" w:rsidP="00164037">
            <w:pPr>
              <w:pStyle w:val="TableBody"/>
              <w:rPr>
                <w:lang w:val="en-CA"/>
              </w:rPr>
            </w:pPr>
            <w:r w:rsidRPr="00164037">
              <w:rPr>
                <w:lang w:val="en-CA"/>
              </w:rPr>
              <w:t>Value=String, Default=[system]</w:t>
            </w:r>
          </w:p>
        </w:tc>
        <w:tc>
          <w:tcPr>
            <w:tcW w:w="4320" w:type="dxa"/>
            <w:hideMark/>
          </w:tcPr>
          <w:p w14:paraId="567FB361" w14:textId="77777777" w:rsidR="00164037" w:rsidRPr="00164037" w:rsidRDefault="00164037" w:rsidP="00164037">
            <w:pPr>
              <w:pStyle w:val="TableBody"/>
              <w:rPr>
                <w:lang w:val="en-CA"/>
              </w:rPr>
            </w:pPr>
            <w:r w:rsidRPr="00164037">
              <w:rPr>
                <w:lang w:val="en-CA"/>
              </w:rPr>
              <w:t>Issuer of the Patient ID that will be used for patients created within RIS.</w:t>
            </w:r>
          </w:p>
        </w:tc>
      </w:tr>
      <w:tr w:rsidR="00164037" w:rsidRPr="00164037" w14:paraId="79CC6891" w14:textId="77777777" w:rsidTr="00164037">
        <w:trPr>
          <w:trHeight w:val="900"/>
        </w:trPr>
        <w:tc>
          <w:tcPr>
            <w:tcW w:w="3600" w:type="dxa"/>
            <w:noWrap/>
            <w:hideMark/>
          </w:tcPr>
          <w:p w14:paraId="43BD82D4" w14:textId="77777777" w:rsidR="00164037" w:rsidRPr="00164037" w:rsidRDefault="00164037" w:rsidP="00164037">
            <w:pPr>
              <w:pStyle w:val="TableBody"/>
              <w:rPr>
                <w:lang w:val="en-CA"/>
              </w:rPr>
            </w:pPr>
            <w:r w:rsidRPr="00164037">
              <w:rPr>
                <w:lang w:val="en-CA"/>
              </w:rPr>
              <w:t>DefaultMammoFollowUpOrderProcedureCode</w:t>
            </w:r>
          </w:p>
        </w:tc>
        <w:tc>
          <w:tcPr>
            <w:tcW w:w="2160" w:type="dxa"/>
            <w:hideMark/>
          </w:tcPr>
          <w:p w14:paraId="5850D2DC"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FB62594" w14:textId="77777777" w:rsidR="00164037" w:rsidRPr="00164037" w:rsidRDefault="00164037" w:rsidP="00164037">
            <w:pPr>
              <w:pStyle w:val="TableBody"/>
              <w:rPr>
                <w:lang w:val="en-CA"/>
              </w:rPr>
            </w:pPr>
            <w:r w:rsidRPr="00164037">
              <w:rPr>
                <w:lang w:val="en-CA"/>
              </w:rPr>
              <w:t>Generic procedure code to be used when a short-term follow-up or invitation is created.</w:t>
            </w:r>
          </w:p>
        </w:tc>
      </w:tr>
      <w:tr w:rsidR="00164037" w:rsidRPr="00164037" w14:paraId="33351947" w14:textId="77777777" w:rsidTr="00164037">
        <w:trPr>
          <w:trHeight w:val="600"/>
        </w:trPr>
        <w:tc>
          <w:tcPr>
            <w:tcW w:w="3600" w:type="dxa"/>
            <w:noWrap/>
            <w:hideMark/>
          </w:tcPr>
          <w:p w14:paraId="31D47FA8" w14:textId="77777777" w:rsidR="00164037" w:rsidRPr="00164037" w:rsidRDefault="00164037" w:rsidP="00164037">
            <w:pPr>
              <w:pStyle w:val="TableBody"/>
              <w:rPr>
                <w:lang w:val="en-CA"/>
              </w:rPr>
            </w:pPr>
            <w:r w:rsidRPr="00164037">
              <w:rPr>
                <w:lang w:val="en-CA"/>
              </w:rPr>
              <w:t>DefaultPatientCountry</w:t>
            </w:r>
          </w:p>
        </w:tc>
        <w:tc>
          <w:tcPr>
            <w:tcW w:w="2160" w:type="dxa"/>
            <w:hideMark/>
          </w:tcPr>
          <w:p w14:paraId="403228F9" w14:textId="77777777" w:rsidR="00164037" w:rsidRPr="00164037" w:rsidRDefault="00164037" w:rsidP="00164037">
            <w:pPr>
              <w:pStyle w:val="TableBody"/>
              <w:rPr>
                <w:lang w:val="en-CA"/>
              </w:rPr>
            </w:pPr>
            <w:r w:rsidRPr="00164037">
              <w:rPr>
                <w:lang w:val="en-CA"/>
              </w:rPr>
              <w:t>Value=String, Default=[US]</w:t>
            </w:r>
          </w:p>
        </w:tc>
        <w:tc>
          <w:tcPr>
            <w:tcW w:w="4320" w:type="dxa"/>
            <w:hideMark/>
          </w:tcPr>
          <w:p w14:paraId="5F5AA33C" w14:textId="77777777" w:rsidR="00164037" w:rsidRPr="00164037" w:rsidRDefault="00164037" w:rsidP="00164037">
            <w:pPr>
              <w:pStyle w:val="TableBody"/>
              <w:rPr>
                <w:lang w:val="en-CA"/>
              </w:rPr>
            </w:pPr>
            <w:r w:rsidRPr="00164037">
              <w:rPr>
                <w:lang w:val="en-CA"/>
              </w:rPr>
              <w:t>Default recommended country for a new patient.</w:t>
            </w:r>
          </w:p>
        </w:tc>
      </w:tr>
      <w:tr w:rsidR="00164037" w:rsidRPr="00164037" w14:paraId="62A04D51" w14:textId="77777777" w:rsidTr="00164037">
        <w:trPr>
          <w:trHeight w:val="900"/>
        </w:trPr>
        <w:tc>
          <w:tcPr>
            <w:tcW w:w="3600" w:type="dxa"/>
            <w:noWrap/>
            <w:hideMark/>
          </w:tcPr>
          <w:p w14:paraId="17178286" w14:textId="77777777" w:rsidR="00164037" w:rsidRPr="00164037" w:rsidRDefault="00164037" w:rsidP="00164037">
            <w:pPr>
              <w:pStyle w:val="TableBody"/>
              <w:rPr>
                <w:lang w:val="en-CA"/>
              </w:rPr>
            </w:pPr>
            <w:r w:rsidRPr="00164037">
              <w:rPr>
                <w:lang w:val="en-CA"/>
              </w:rPr>
              <w:t>DefaultPriorBreastDensity</w:t>
            </w:r>
          </w:p>
        </w:tc>
        <w:tc>
          <w:tcPr>
            <w:tcW w:w="2160" w:type="dxa"/>
            <w:hideMark/>
          </w:tcPr>
          <w:p w14:paraId="7BF71E53"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52535993" w14:textId="77777777" w:rsidR="00164037" w:rsidRPr="00164037" w:rsidRDefault="00164037" w:rsidP="00164037">
            <w:pPr>
              <w:pStyle w:val="TableBody"/>
              <w:rPr>
                <w:lang w:val="en-CA"/>
              </w:rPr>
            </w:pPr>
            <w:r w:rsidRPr="00164037">
              <w:rPr>
                <w:lang w:val="en-CA"/>
              </w:rPr>
              <w:t>When True, the patient's most recent breast tissue density is prepopulated when dictating a new breast study.</w:t>
            </w:r>
          </w:p>
        </w:tc>
      </w:tr>
      <w:tr w:rsidR="00164037" w:rsidRPr="00164037" w14:paraId="4B36A6F7" w14:textId="77777777" w:rsidTr="00164037">
        <w:trPr>
          <w:trHeight w:val="900"/>
        </w:trPr>
        <w:tc>
          <w:tcPr>
            <w:tcW w:w="3600" w:type="dxa"/>
            <w:noWrap/>
            <w:hideMark/>
          </w:tcPr>
          <w:p w14:paraId="3AC3125D" w14:textId="77777777" w:rsidR="00164037" w:rsidRPr="00164037" w:rsidRDefault="00164037" w:rsidP="00164037">
            <w:pPr>
              <w:pStyle w:val="TableBody"/>
              <w:rPr>
                <w:lang w:val="en-CA"/>
              </w:rPr>
            </w:pPr>
            <w:r w:rsidRPr="00164037">
              <w:rPr>
                <w:lang w:val="en-CA"/>
              </w:rPr>
              <w:lastRenderedPageBreak/>
              <w:t>DefaultWorklistRefreshInterval</w:t>
            </w:r>
          </w:p>
        </w:tc>
        <w:tc>
          <w:tcPr>
            <w:tcW w:w="2160" w:type="dxa"/>
            <w:hideMark/>
          </w:tcPr>
          <w:p w14:paraId="68A44FE0" w14:textId="77777777" w:rsidR="00164037" w:rsidRPr="00164037" w:rsidRDefault="00164037" w:rsidP="00164037">
            <w:pPr>
              <w:pStyle w:val="TableBody"/>
              <w:rPr>
                <w:lang w:val="en-CA"/>
              </w:rPr>
            </w:pPr>
            <w:r w:rsidRPr="00164037">
              <w:rPr>
                <w:lang w:val="en-CA"/>
              </w:rPr>
              <w:t>Value=Minutes as Integer, Set to [0] to disable, Default=[5]</w:t>
            </w:r>
          </w:p>
        </w:tc>
        <w:tc>
          <w:tcPr>
            <w:tcW w:w="4320" w:type="dxa"/>
            <w:hideMark/>
          </w:tcPr>
          <w:p w14:paraId="02993944" w14:textId="77777777" w:rsidR="00164037" w:rsidRPr="00164037" w:rsidRDefault="00164037" w:rsidP="00164037">
            <w:pPr>
              <w:pStyle w:val="TableBody"/>
              <w:rPr>
                <w:lang w:val="en-CA"/>
              </w:rPr>
            </w:pPr>
            <w:r w:rsidRPr="00164037">
              <w:rPr>
                <w:lang w:val="en-CA"/>
              </w:rPr>
              <w:t>Default minutes between worklist refreshes. When disabled, worklists will not refresh automatically.</w:t>
            </w:r>
          </w:p>
        </w:tc>
      </w:tr>
      <w:tr w:rsidR="00164037" w:rsidRPr="00164037" w14:paraId="0E54A796" w14:textId="77777777" w:rsidTr="00164037">
        <w:trPr>
          <w:trHeight w:val="600"/>
        </w:trPr>
        <w:tc>
          <w:tcPr>
            <w:tcW w:w="3600" w:type="dxa"/>
            <w:noWrap/>
            <w:hideMark/>
          </w:tcPr>
          <w:p w14:paraId="0AB03398" w14:textId="77777777" w:rsidR="00164037" w:rsidRPr="00164037" w:rsidRDefault="00164037" w:rsidP="00164037">
            <w:pPr>
              <w:pStyle w:val="TableBody"/>
              <w:rPr>
                <w:lang w:val="en-CA"/>
              </w:rPr>
            </w:pPr>
            <w:r w:rsidRPr="00164037">
              <w:rPr>
                <w:lang w:val="en-CA"/>
              </w:rPr>
              <w:t>DEXAProcedureGroupCode</w:t>
            </w:r>
          </w:p>
        </w:tc>
        <w:tc>
          <w:tcPr>
            <w:tcW w:w="2160" w:type="dxa"/>
            <w:hideMark/>
          </w:tcPr>
          <w:p w14:paraId="24B7FAE1"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120471B" w14:textId="77777777" w:rsidR="00164037" w:rsidRPr="00164037" w:rsidRDefault="00164037" w:rsidP="00164037">
            <w:pPr>
              <w:pStyle w:val="TableBody"/>
              <w:rPr>
                <w:lang w:val="en-CA"/>
              </w:rPr>
            </w:pPr>
            <w:r w:rsidRPr="00164037">
              <w:rPr>
                <w:lang w:val="en-CA"/>
              </w:rPr>
              <w:t>DEXA Procedure Group Code.</w:t>
            </w:r>
          </w:p>
        </w:tc>
      </w:tr>
      <w:tr w:rsidR="00164037" w:rsidRPr="00164037" w14:paraId="3C458493" w14:textId="77777777" w:rsidTr="00164037">
        <w:trPr>
          <w:trHeight w:val="600"/>
        </w:trPr>
        <w:tc>
          <w:tcPr>
            <w:tcW w:w="3600" w:type="dxa"/>
            <w:noWrap/>
            <w:hideMark/>
          </w:tcPr>
          <w:p w14:paraId="60ADD1A0" w14:textId="77777777" w:rsidR="00164037" w:rsidRPr="00164037" w:rsidRDefault="00164037" w:rsidP="00164037">
            <w:pPr>
              <w:pStyle w:val="TableBody"/>
              <w:rPr>
                <w:lang w:val="en-CA"/>
              </w:rPr>
            </w:pPr>
            <w:r w:rsidRPr="00164037">
              <w:rPr>
                <w:lang w:val="en-CA"/>
              </w:rPr>
              <w:t>DiagnosticReportDefaultBody</w:t>
            </w:r>
          </w:p>
        </w:tc>
        <w:tc>
          <w:tcPr>
            <w:tcW w:w="2160" w:type="dxa"/>
            <w:hideMark/>
          </w:tcPr>
          <w:p w14:paraId="074FC071"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996764F"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66274F49" w14:textId="77777777" w:rsidTr="00164037">
        <w:trPr>
          <w:trHeight w:val="1800"/>
        </w:trPr>
        <w:tc>
          <w:tcPr>
            <w:tcW w:w="3600" w:type="dxa"/>
            <w:noWrap/>
            <w:hideMark/>
          </w:tcPr>
          <w:p w14:paraId="51FBC701" w14:textId="77777777" w:rsidR="00164037" w:rsidRPr="00164037" w:rsidRDefault="00164037" w:rsidP="00164037">
            <w:pPr>
              <w:pStyle w:val="TableBody"/>
              <w:rPr>
                <w:lang w:val="en-CA"/>
              </w:rPr>
            </w:pPr>
            <w:r w:rsidRPr="00164037">
              <w:rPr>
                <w:lang w:val="en-CA"/>
              </w:rPr>
              <w:t>DictationArchiveCurrentLocation</w:t>
            </w:r>
          </w:p>
        </w:tc>
        <w:tc>
          <w:tcPr>
            <w:tcW w:w="2160" w:type="dxa"/>
            <w:hideMark/>
          </w:tcPr>
          <w:p w14:paraId="430E55C4" w14:textId="77777777" w:rsidR="00164037" w:rsidRPr="00164037" w:rsidRDefault="00164037" w:rsidP="00164037">
            <w:pPr>
              <w:pStyle w:val="TableBody"/>
              <w:rPr>
                <w:lang w:val="en-CA"/>
              </w:rPr>
            </w:pPr>
            <w:r w:rsidRPr="00164037">
              <w:rPr>
                <w:lang w:val="en-CA"/>
              </w:rPr>
              <w:t>Value="Dictation Archive Location" as String [from DictationArchiveLocation lookup table], Default=Blank</w:t>
            </w:r>
          </w:p>
        </w:tc>
        <w:tc>
          <w:tcPr>
            <w:tcW w:w="4320" w:type="dxa"/>
            <w:hideMark/>
          </w:tcPr>
          <w:p w14:paraId="17FD2955" w14:textId="77777777" w:rsidR="00164037" w:rsidRPr="00164037" w:rsidRDefault="00164037" w:rsidP="00164037">
            <w:pPr>
              <w:pStyle w:val="TableBody"/>
              <w:rPr>
                <w:lang w:val="en-CA"/>
              </w:rPr>
            </w:pPr>
            <w:r w:rsidRPr="00164037">
              <w:rPr>
                <w:lang w:val="en-CA"/>
              </w:rPr>
              <w:t>Archive location where the dictation archive process will move audio files.</w:t>
            </w:r>
          </w:p>
        </w:tc>
      </w:tr>
      <w:tr w:rsidR="00164037" w:rsidRPr="00164037" w14:paraId="21C4761B" w14:textId="77777777" w:rsidTr="00164037">
        <w:trPr>
          <w:trHeight w:val="1800"/>
        </w:trPr>
        <w:tc>
          <w:tcPr>
            <w:tcW w:w="3600" w:type="dxa"/>
            <w:noWrap/>
            <w:hideMark/>
          </w:tcPr>
          <w:p w14:paraId="0D198036" w14:textId="77777777" w:rsidR="00164037" w:rsidRPr="00164037" w:rsidRDefault="00164037" w:rsidP="00164037">
            <w:pPr>
              <w:pStyle w:val="TableBody"/>
              <w:rPr>
                <w:lang w:val="en-CA"/>
              </w:rPr>
            </w:pPr>
            <w:r w:rsidRPr="00164037">
              <w:rPr>
                <w:lang w:val="en-CA"/>
              </w:rPr>
              <w:t>DictationArchiveDaysOfTheWeek</w:t>
            </w:r>
          </w:p>
        </w:tc>
        <w:tc>
          <w:tcPr>
            <w:tcW w:w="2160" w:type="dxa"/>
            <w:hideMark/>
          </w:tcPr>
          <w:p w14:paraId="26583F2E" w14:textId="77777777" w:rsidR="00164037" w:rsidRPr="00164037" w:rsidRDefault="00164037" w:rsidP="00164037">
            <w:pPr>
              <w:pStyle w:val="TableBody"/>
              <w:rPr>
                <w:lang w:val="en-CA"/>
              </w:rPr>
            </w:pPr>
            <w:r w:rsidRPr="00164037">
              <w:rPr>
                <w:lang w:val="en-CA"/>
              </w:rPr>
              <w:t>Value=CSV as String [0=Sunday|1=Monday|…|6=Saturday], Default=[0,1,2,3,4,5,6]</w:t>
            </w:r>
          </w:p>
        </w:tc>
        <w:tc>
          <w:tcPr>
            <w:tcW w:w="4320" w:type="dxa"/>
            <w:hideMark/>
          </w:tcPr>
          <w:p w14:paraId="227C9DF5" w14:textId="77777777" w:rsidR="00164037" w:rsidRPr="00164037" w:rsidRDefault="00164037" w:rsidP="00164037">
            <w:pPr>
              <w:pStyle w:val="TableBody"/>
              <w:rPr>
                <w:lang w:val="en-CA"/>
              </w:rPr>
            </w:pPr>
            <w:r w:rsidRPr="00164037">
              <w:rPr>
                <w:lang w:val="en-CA"/>
              </w:rPr>
              <w:t>Comma separated list of days that the dictation archive process will wake up to see if there is work. For example, a value of 0,1,2,4,5,6 means that the process will run every day of the week except Wednesday.</w:t>
            </w:r>
          </w:p>
        </w:tc>
      </w:tr>
      <w:tr w:rsidR="00164037" w:rsidRPr="00164037" w14:paraId="590A8508" w14:textId="77777777" w:rsidTr="00164037">
        <w:trPr>
          <w:trHeight w:val="900"/>
        </w:trPr>
        <w:tc>
          <w:tcPr>
            <w:tcW w:w="3600" w:type="dxa"/>
            <w:noWrap/>
            <w:hideMark/>
          </w:tcPr>
          <w:p w14:paraId="08F3A2D5" w14:textId="77777777" w:rsidR="00164037" w:rsidRPr="00164037" w:rsidRDefault="00164037" w:rsidP="00164037">
            <w:pPr>
              <w:pStyle w:val="TableBody"/>
              <w:rPr>
                <w:lang w:val="en-CA"/>
              </w:rPr>
            </w:pPr>
            <w:r w:rsidRPr="00164037">
              <w:rPr>
                <w:lang w:val="en-CA"/>
              </w:rPr>
              <w:t>DictationArchiveMaxThreads</w:t>
            </w:r>
          </w:p>
        </w:tc>
        <w:tc>
          <w:tcPr>
            <w:tcW w:w="2160" w:type="dxa"/>
            <w:hideMark/>
          </w:tcPr>
          <w:p w14:paraId="05BA81A0" w14:textId="77777777" w:rsidR="00164037" w:rsidRPr="00164037" w:rsidRDefault="00164037" w:rsidP="00164037">
            <w:pPr>
              <w:pStyle w:val="TableBody"/>
              <w:rPr>
                <w:lang w:val="en-CA"/>
              </w:rPr>
            </w:pPr>
            <w:r w:rsidRPr="00164037">
              <w:rPr>
                <w:lang w:val="en-CA"/>
              </w:rPr>
              <w:t>Value=Integer, Default=[6]</w:t>
            </w:r>
          </w:p>
        </w:tc>
        <w:tc>
          <w:tcPr>
            <w:tcW w:w="4320" w:type="dxa"/>
            <w:hideMark/>
          </w:tcPr>
          <w:p w14:paraId="5F0B8C19" w14:textId="77777777" w:rsidR="00164037" w:rsidRPr="00164037" w:rsidRDefault="00164037" w:rsidP="00164037">
            <w:pPr>
              <w:pStyle w:val="TableBody"/>
              <w:rPr>
                <w:lang w:val="en-CA"/>
              </w:rPr>
            </w:pPr>
            <w:r w:rsidRPr="00164037">
              <w:rPr>
                <w:lang w:val="en-CA"/>
              </w:rPr>
              <w:t>Maximum number of threads the dictation archive process can use within one process.</w:t>
            </w:r>
          </w:p>
        </w:tc>
      </w:tr>
      <w:tr w:rsidR="00164037" w:rsidRPr="00164037" w14:paraId="4B7D97C7" w14:textId="77777777" w:rsidTr="00164037">
        <w:trPr>
          <w:trHeight w:val="900"/>
        </w:trPr>
        <w:tc>
          <w:tcPr>
            <w:tcW w:w="3600" w:type="dxa"/>
            <w:noWrap/>
            <w:hideMark/>
          </w:tcPr>
          <w:p w14:paraId="039E579B" w14:textId="77777777" w:rsidR="00164037" w:rsidRPr="00164037" w:rsidRDefault="00164037" w:rsidP="00164037">
            <w:pPr>
              <w:pStyle w:val="TableBody"/>
              <w:rPr>
                <w:lang w:val="en-CA"/>
              </w:rPr>
            </w:pPr>
            <w:r w:rsidRPr="00164037">
              <w:rPr>
                <w:lang w:val="en-CA"/>
              </w:rPr>
              <w:t>DictationArchiveServerNames</w:t>
            </w:r>
          </w:p>
        </w:tc>
        <w:tc>
          <w:tcPr>
            <w:tcW w:w="2160" w:type="dxa"/>
            <w:hideMark/>
          </w:tcPr>
          <w:p w14:paraId="6C9384A9"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72553FCD" w14:textId="77777777" w:rsidR="00164037" w:rsidRPr="00164037" w:rsidRDefault="00164037" w:rsidP="00164037">
            <w:pPr>
              <w:pStyle w:val="TableBody"/>
              <w:rPr>
                <w:lang w:val="en-CA"/>
              </w:rPr>
            </w:pPr>
            <w:r w:rsidRPr="00164037">
              <w:rPr>
                <w:lang w:val="en-CA"/>
              </w:rPr>
              <w:t>Comma separated list of server names that are allowed to run the dictation archive service.</w:t>
            </w:r>
          </w:p>
        </w:tc>
      </w:tr>
      <w:tr w:rsidR="00164037" w:rsidRPr="00164037" w14:paraId="7A439306" w14:textId="77777777" w:rsidTr="00164037">
        <w:trPr>
          <w:trHeight w:val="900"/>
        </w:trPr>
        <w:tc>
          <w:tcPr>
            <w:tcW w:w="3600" w:type="dxa"/>
            <w:noWrap/>
            <w:hideMark/>
          </w:tcPr>
          <w:p w14:paraId="2C349452" w14:textId="77777777" w:rsidR="00164037" w:rsidRPr="00164037" w:rsidRDefault="00164037" w:rsidP="00164037">
            <w:pPr>
              <w:pStyle w:val="TableBody"/>
              <w:rPr>
                <w:lang w:val="en-CA"/>
              </w:rPr>
            </w:pPr>
            <w:r w:rsidRPr="00164037">
              <w:rPr>
                <w:lang w:val="en-CA"/>
              </w:rPr>
              <w:t>DictationArchiveStartTime</w:t>
            </w:r>
          </w:p>
        </w:tc>
        <w:tc>
          <w:tcPr>
            <w:tcW w:w="2160" w:type="dxa"/>
            <w:hideMark/>
          </w:tcPr>
          <w:p w14:paraId="782ADE42" w14:textId="77777777" w:rsidR="00164037" w:rsidRPr="00164037" w:rsidRDefault="00164037" w:rsidP="00164037">
            <w:pPr>
              <w:pStyle w:val="TableBody"/>
              <w:rPr>
                <w:lang w:val="en-CA"/>
              </w:rPr>
            </w:pPr>
            <w:r w:rsidRPr="00164037">
              <w:rPr>
                <w:lang w:val="en-CA"/>
              </w:rPr>
              <w:t>Value=Time [24 hour hh:mi format], Default=Blank</w:t>
            </w:r>
          </w:p>
        </w:tc>
        <w:tc>
          <w:tcPr>
            <w:tcW w:w="4320" w:type="dxa"/>
            <w:hideMark/>
          </w:tcPr>
          <w:p w14:paraId="1F9D8D54" w14:textId="77777777" w:rsidR="00164037" w:rsidRPr="00164037" w:rsidRDefault="00164037" w:rsidP="00164037">
            <w:pPr>
              <w:pStyle w:val="TableBody"/>
              <w:rPr>
                <w:lang w:val="en-CA"/>
              </w:rPr>
            </w:pPr>
            <w:r w:rsidRPr="00164037">
              <w:rPr>
                <w:lang w:val="en-CA"/>
              </w:rPr>
              <w:t>Wake time for the dictation archive process.</w:t>
            </w:r>
          </w:p>
        </w:tc>
      </w:tr>
      <w:tr w:rsidR="00164037" w:rsidRPr="00164037" w14:paraId="545A7B07" w14:textId="77777777" w:rsidTr="00164037">
        <w:trPr>
          <w:trHeight w:val="1500"/>
        </w:trPr>
        <w:tc>
          <w:tcPr>
            <w:tcW w:w="3600" w:type="dxa"/>
            <w:noWrap/>
            <w:hideMark/>
          </w:tcPr>
          <w:p w14:paraId="0D6C4046" w14:textId="77777777" w:rsidR="00164037" w:rsidRPr="00164037" w:rsidRDefault="00164037" w:rsidP="00164037">
            <w:pPr>
              <w:pStyle w:val="TableBody"/>
              <w:rPr>
                <w:lang w:val="en-CA"/>
              </w:rPr>
            </w:pPr>
            <w:r w:rsidRPr="00164037">
              <w:rPr>
                <w:lang w:val="en-CA"/>
              </w:rPr>
              <w:t>DictationArchiveStopTime</w:t>
            </w:r>
          </w:p>
        </w:tc>
        <w:tc>
          <w:tcPr>
            <w:tcW w:w="2160" w:type="dxa"/>
            <w:hideMark/>
          </w:tcPr>
          <w:p w14:paraId="0CEA70E9" w14:textId="77777777" w:rsidR="00164037" w:rsidRPr="00164037" w:rsidRDefault="00164037" w:rsidP="00164037">
            <w:pPr>
              <w:pStyle w:val="TableBody"/>
              <w:rPr>
                <w:lang w:val="en-CA"/>
              </w:rPr>
            </w:pPr>
            <w:r w:rsidRPr="00164037">
              <w:rPr>
                <w:lang w:val="en-CA"/>
              </w:rPr>
              <w:t>Value=Time [24 hour hh:mi format], Default=Blank</w:t>
            </w:r>
          </w:p>
        </w:tc>
        <w:tc>
          <w:tcPr>
            <w:tcW w:w="4320" w:type="dxa"/>
            <w:hideMark/>
          </w:tcPr>
          <w:p w14:paraId="18FA45F5" w14:textId="77777777" w:rsidR="00164037" w:rsidRPr="00164037" w:rsidRDefault="00164037" w:rsidP="00164037">
            <w:pPr>
              <w:pStyle w:val="TableBody"/>
              <w:rPr>
                <w:lang w:val="en-CA"/>
              </w:rPr>
            </w:pPr>
            <w:r w:rsidRPr="00164037">
              <w:rPr>
                <w:lang w:val="en-CA"/>
              </w:rPr>
              <w:t>Stop time for the dictation archive process. When less than DictationArchiveStartTime, the archive process will continue through the next day until the time is reached.</w:t>
            </w:r>
          </w:p>
        </w:tc>
      </w:tr>
      <w:tr w:rsidR="00164037" w:rsidRPr="00164037" w14:paraId="72FC8EE6" w14:textId="77777777" w:rsidTr="00164037">
        <w:trPr>
          <w:trHeight w:val="1800"/>
        </w:trPr>
        <w:tc>
          <w:tcPr>
            <w:tcW w:w="3600" w:type="dxa"/>
            <w:noWrap/>
            <w:hideMark/>
          </w:tcPr>
          <w:p w14:paraId="2E2EB022" w14:textId="77777777" w:rsidR="00164037" w:rsidRPr="00164037" w:rsidRDefault="00164037" w:rsidP="00164037">
            <w:pPr>
              <w:pStyle w:val="TableBody"/>
              <w:rPr>
                <w:lang w:val="en-CA"/>
              </w:rPr>
            </w:pPr>
            <w:r w:rsidRPr="00164037">
              <w:rPr>
                <w:lang w:val="en-CA"/>
              </w:rPr>
              <w:t>DictationMaxSizeInDB</w:t>
            </w:r>
          </w:p>
        </w:tc>
        <w:tc>
          <w:tcPr>
            <w:tcW w:w="2160" w:type="dxa"/>
            <w:hideMark/>
          </w:tcPr>
          <w:p w14:paraId="5027D41A" w14:textId="77777777" w:rsidR="00164037" w:rsidRPr="00164037" w:rsidRDefault="00164037" w:rsidP="00164037">
            <w:pPr>
              <w:pStyle w:val="TableBody"/>
              <w:rPr>
                <w:lang w:val="en-CA"/>
              </w:rPr>
            </w:pPr>
            <w:r w:rsidRPr="00164037">
              <w:rPr>
                <w:lang w:val="en-CA"/>
              </w:rPr>
              <w:t>Value=GB as Integer, Default=[2147483647]</w:t>
            </w:r>
          </w:p>
        </w:tc>
        <w:tc>
          <w:tcPr>
            <w:tcW w:w="4320" w:type="dxa"/>
            <w:hideMark/>
          </w:tcPr>
          <w:p w14:paraId="2300DBCA" w14:textId="77777777" w:rsidR="00164037" w:rsidRPr="00164037" w:rsidRDefault="00164037" w:rsidP="00164037">
            <w:pPr>
              <w:pStyle w:val="TableBody"/>
              <w:rPr>
                <w:lang w:val="en-CA"/>
              </w:rPr>
            </w:pPr>
            <w:r w:rsidRPr="00164037">
              <w:rPr>
                <w:lang w:val="en-CA"/>
              </w:rPr>
              <w:t>Maximum size in GB the system will persist dictation directly in the database. When this value is exceeded the dictation archive process will begin (at its next run time interval) to move audio files to the archive.</w:t>
            </w:r>
          </w:p>
        </w:tc>
      </w:tr>
      <w:tr w:rsidR="00164037" w:rsidRPr="00164037" w14:paraId="13B7D1FF" w14:textId="77777777" w:rsidTr="00164037">
        <w:trPr>
          <w:trHeight w:val="1500"/>
        </w:trPr>
        <w:tc>
          <w:tcPr>
            <w:tcW w:w="3600" w:type="dxa"/>
            <w:noWrap/>
            <w:hideMark/>
          </w:tcPr>
          <w:p w14:paraId="5E030870" w14:textId="77777777" w:rsidR="00164037" w:rsidRPr="00164037" w:rsidRDefault="00164037" w:rsidP="00164037">
            <w:pPr>
              <w:pStyle w:val="TableBody"/>
              <w:rPr>
                <w:lang w:val="en-CA"/>
              </w:rPr>
            </w:pPr>
            <w:r w:rsidRPr="00164037">
              <w:rPr>
                <w:lang w:val="en-CA"/>
              </w:rPr>
              <w:t>DictationMinSizeInDB</w:t>
            </w:r>
          </w:p>
        </w:tc>
        <w:tc>
          <w:tcPr>
            <w:tcW w:w="2160" w:type="dxa"/>
            <w:hideMark/>
          </w:tcPr>
          <w:p w14:paraId="35678655" w14:textId="77777777" w:rsidR="00164037" w:rsidRPr="00164037" w:rsidRDefault="00164037" w:rsidP="00164037">
            <w:pPr>
              <w:pStyle w:val="TableBody"/>
              <w:rPr>
                <w:lang w:val="en-CA"/>
              </w:rPr>
            </w:pPr>
            <w:r w:rsidRPr="00164037">
              <w:rPr>
                <w:lang w:val="en-CA"/>
              </w:rPr>
              <w:t>Value=GB as Integer, Default=[2147483647]</w:t>
            </w:r>
          </w:p>
        </w:tc>
        <w:tc>
          <w:tcPr>
            <w:tcW w:w="4320" w:type="dxa"/>
            <w:hideMark/>
          </w:tcPr>
          <w:p w14:paraId="5F9935F5" w14:textId="77777777" w:rsidR="00164037" w:rsidRPr="00164037" w:rsidRDefault="00164037" w:rsidP="00164037">
            <w:pPr>
              <w:pStyle w:val="TableBody"/>
              <w:rPr>
                <w:lang w:val="en-CA"/>
              </w:rPr>
            </w:pPr>
            <w:r w:rsidRPr="00164037">
              <w:rPr>
                <w:lang w:val="en-CA"/>
              </w:rPr>
              <w:t>When dictation archiving is initiated, this is the minimum size in GB that the system will reduce the amount of dictations that are persisted directly in the database.</w:t>
            </w:r>
          </w:p>
        </w:tc>
      </w:tr>
      <w:tr w:rsidR="00164037" w:rsidRPr="00164037" w14:paraId="231636C8" w14:textId="77777777" w:rsidTr="00164037">
        <w:trPr>
          <w:trHeight w:val="900"/>
        </w:trPr>
        <w:tc>
          <w:tcPr>
            <w:tcW w:w="3600" w:type="dxa"/>
            <w:noWrap/>
            <w:hideMark/>
          </w:tcPr>
          <w:p w14:paraId="0DFFDCE3" w14:textId="77777777" w:rsidR="00164037" w:rsidRPr="00164037" w:rsidRDefault="00164037" w:rsidP="00164037">
            <w:pPr>
              <w:pStyle w:val="TableBody"/>
              <w:rPr>
                <w:lang w:val="en-CA"/>
              </w:rPr>
            </w:pPr>
            <w:r w:rsidRPr="00164037">
              <w:rPr>
                <w:lang w:val="en-CA"/>
              </w:rPr>
              <w:lastRenderedPageBreak/>
              <w:t>DigitalFormsNumberOfDaysToPullForward</w:t>
            </w:r>
          </w:p>
        </w:tc>
        <w:tc>
          <w:tcPr>
            <w:tcW w:w="2160" w:type="dxa"/>
            <w:hideMark/>
          </w:tcPr>
          <w:p w14:paraId="2BC99B40" w14:textId="77777777" w:rsidR="00164037" w:rsidRPr="00164037" w:rsidRDefault="00164037" w:rsidP="00164037">
            <w:pPr>
              <w:pStyle w:val="TableBody"/>
              <w:rPr>
                <w:lang w:val="en-CA"/>
              </w:rPr>
            </w:pPr>
            <w:r w:rsidRPr="00164037">
              <w:rPr>
                <w:lang w:val="en-CA"/>
              </w:rPr>
              <w:t>Value=Days as Integer, Default=[2]</w:t>
            </w:r>
          </w:p>
        </w:tc>
        <w:tc>
          <w:tcPr>
            <w:tcW w:w="4320" w:type="dxa"/>
            <w:hideMark/>
          </w:tcPr>
          <w:p w14:paraId="7055B539" w14:textId="77777777" w:rsidR="00164037" w:rsidRPr="00164037" w:rsidRDefault="00164037" w:rsidP="00164037">
            <w:pPr>
              <w:pStyle w:val="TableBody"/>
              <w:rPr>
                <w:lang w:val="en-CA"/>
              </w:rPr>
            </w:pPr>
            <w:r w:rsidRPr="00164037">
              <w:rPr>
                <w:lang w:val="en-CA"/>
              </w:rPr>
              <w:t>Number of days back the system will look when pulling recent digital form answers.</w:t>
            </w:r>
          </w:p>
        </w:tc>
      </w:tr>
      <w:tr w:rsidR="00164037" w:rsidRPr="00164037" w14:paraId="3DD21911" w14:textId="77777777" w:rsidTr="00164037">
        <w:trPr>
          <w:trHeight w:val="900"/>
        </w:trPr>
        <w:tc>
          <w:tcPr>
            <w:tcW w:w="3600" w:type="dxa"/>
            <w:noWrap/>
            <w:hideMark/>
          </w:tcPr>
          <w:p w14:paraId="26405FDD" w14:textId="77777777" w:rsidR="00164037" w:rsidRPr="00164037" w:rsidRDefault="00164037" w:rsidP="00164037">
            <w:pPr>
              <w:pStyle w:val="TableBody"/>
              <w:rPr>
                <w:lang w:val="en-CA"/>
              </w:rPr>
            </w:pPr>
            <w:r w:rsidRPr="00164037">
              <w:rPr>
                <w:lang w:val="en-CA"/>
              </w:rPr>
              <w:t>DirectMessageAttachmentsFolderLocation</w:t>
            </w:r>
          </w:p>
        </w:tc>
        <w:tc>
          <w:tcPr>
            <w:tcW w:w="2160" w:type="dxa"/>
            <w:hideMark/>
          </w:tcPr>
          <w:p w14:paraId="0EAA6686" w14:textId="77777777" w:rsidR="00164037" w:rsidRPr="00164037" w:rsidRDefault="00164037" w:rsidP="00164037">
            <w:pPr>
              <w:pStyle w:val="TableBody"/>
              <w:rPr>
                <w:lang w:val="en-CA"/>
              </w:rPr>
            </w:pPr>
            <w:r w:rsidRPr="00164037">
              <w:rPr>
                <w:lang w:val="en-CA"/>
              </w:rPr>
              <w:t>Value=Foldername as String, Default=Blank</w:t>
            </w:r>
          </w:p>
        </w:tc>
        <w:tc>
          <w:tcPr>
            <w:tcW w:w="4320" w:type="dxa"/>
            <w:hideMark/>
          </w:tcPr>
          <w:p w14:paraId="3A2BCFDD" w14:textId="77777777" w:rsidR="00164037" w:rsidRPr="00164037" w:rsidRDefault="00164037" w:rsidP="00164037">
            <w:pPr>
              <w:pStyle w:val="TableBody"/>
              <w:rPr>
                <w:lang w:val="en-CA"/>
              </w:rPr>
            </w:pPr>
            <w:r w:rsidRPr="00164037">
              <w:rPr>
                <w:lang w:val="en-CA"/>
              </w:rPr>
              <w:t>Defines the folder where new Direct Message Attachments will be saved.</w:t>
            </w:r>
          </w:p>
        </w:tc>
      </w:tr>
      <w:tr w:rsidR="00164037" w:rsidRPr="00164037" w14:paraId="5ED8A3E5" w14:textId="77777777" w:rsidTr="00164037">
        <w:trPr>
          <w:trHeight w:val="600"/>
        </w:trPr>
        <w:tc>
          <w:tcPr>
            <w:tcW w:w="3600" w:type="dxa"/>
            <w:noWrap/>
            <w:hideMark/>
          </w:tcPr>
          <w:p w14:paraId="40187B77" w14:textId="77777777" w:rsidR="00164037" w:rsidRPr="00164037" w:rsidRDefault="00164037" w:rsidP="00164037">
            <w:pPr>
              <w:pStyle w:val="TableBody"/>
              <w:rPr>
                <w:lang w:val="en-CA"/>
              </w:rPr>
            </w:pPr>
            <w:r w:rsidRPr="00164037">
              <w:rPr>
                <w:lang w:val="en-CA"/>
              </w:rPr>
              <w:t>DirectMessageFromAddress</w:t>
            </w:r>
          </w:p>
        </w:tc>
        <w:tc>
          <w:tcPr>
            <w:tcW w:w="2160" w:type="dxa"/>
            <w:hideMark/>
          </w:tcPr>
          <w:p w14:paraId="0645595A"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D81925C" w14:textId="77777777" w:rsidR="00164037" w:rsidRPr="00164037" w:rsidRDefault="00164037" w:rsidP="00164037">
            <w:pPr>
              <w:pStyle w:val="TableBody"/>
              <w:rPr>
                <w:lang w:val="en-CA"/>
              </w:rPr>
            </w:pPr>
            <w:r w:rsidRPr="00164037">
              <w:rPr>
                <w:lang w:val="en-CA"/>
              </w:rPr>
              <w:t>The "From" address when sending Direct Messages.</w:t>
            </w:r>
          </w:p>
        </w:tc>
      </w:tr>
      <w:tr w:rsidR="00164037" w:rsidRPr="00164037" w14:paraId="12468E47" w14:textId="77777777" w:rsidTr="00164037">
        <w:trPr>
          <w:trHeight w:val="2100"/>
        </w:trPr>
        <w:tc>
          <w:tcPr>
            <w:tcW w:w="3600" w:type="dxa"/>
            <w:noWrap/>
            <w:hideMark/>
          </w:tcPr>
          <w:p w14:paraId="3814652E" w14:textId="77777777" w:rsidR="00164037" w:rsidRPr="00164037" w:rsidRDefault="00164037" w:rsidP="00164037">
            <w:pPr>
              <w:pStyle w:val="TableBody"/>
              <w:rPr>
                <w:lang w:val="en-CA"/>
              </w:rPr>
            </w:pPr>
            <w:r w:rsidRPr="00164037">
              <w:rPr>
                <w:lang w:val="en-CA"/>
              </w:rPr>
              <w:t>DisableBreastDrawingTool</w:t>
            </w:r>
          </w:p>
        </w:tc>
        <w:tc>
          <w:tcPr>
            <w:tcW w:w="2160" w:type="dxa"/>
            <w:hideMark/>
          </w:tcPr>
          <w:p w14:paraId="017A5927"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4DBACC90" w14:textId="77777777" w:rsidR="00164037" w:rsidRPr="00164037" w:rsidRDefault="00164037" w:rsidP="00164037">
            <w:pPr>
              <w:pStyle w:val="TableBody"/>
              <w:rPr>
                <w:lang w:val="en-CA"/>
              </w:rPr>
            </w:pPr>
            <w:r w:rsidRPr="00164037">
              <w:rPr>
                <w:lang w:val="en-CA"/>
              </w:rPr>
              <w:t>When True, the Digital Forms Diagram will be displayed for new breast studies. When False, the original Breast Drawing Tool will be used for breast imaging drawings.</w:t>
            </w:r>
          </w:p>
        </w:tc>
      </w:tr>
      <w:tr w:rsidR="00164037" w:rsidRPr="00164037" w14:paraId="530AFDDB" w14:textId="77777777" w:rsidTr="00164037">
        <w:trPr>
          <w:trHeight w:val="900"/>
        </w:trPr>
        <w:tc>
          <w:tcPr>
            <w:tcW w:w="3600" w:type="dxa"/>
            <w:noWrap/>
            <w:hideMark/>
          </w:tcPr>
          <w:p w14:paraId="37CCF031" w14:textId="77777777" w:rsidR="00164037" w:rsidRPr="00164037" w:rsidRDefault="00164037" w:rsidP="00164037">
            <w:pPr>
              <w:pStyle w:val="TableBody"/>
              <w:rPr>
                <w:lang w:val="en-CA"/>
              </w:rPr>
            </w:pPr>
            <w:r w:rsidRPr="00164037">
              <w:rPr>
                <w:lang w:val="en-CA"/>
              </w:rPr>
              <w:t>DisplayImaginePaymentPortalReceiptInWorkflow</w:t>
            </w:r>
          </w:p>
        </w:tc>
        <w:tc>
          <w:tcPr>
            <w:tcW w:w="2160" w:type="dxa"/>
            <w:hideMark/>
          </w:tcPr>
          <w:p w14:paraId="4C275CB2"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D1BEACA" w14:textId="77777777" w:rsidR="00164037" w:rsidRPr="00164037" w:rsidRDefault="00164037" w:rsidP="00164037">
            <w:pPr>
              <w:pStyle w:val="TableBody"/>
              <w:rPr>
                <w:lang w:val="en-CA"/>
              </w:rPr>
            </w:pPr>
            <w:r w:rsidRPr="00164037">
              <w:rPr>
                <w:lang w:val="en-CA"/>
              </w:rPr>
              <w:t>When True, the Imagine Payment Portal Receipt will display in the 'Add Imagine Payment' workflow.</w:t>
            </w:r>
          </w:p>
        </w:tc>
      </w:tr>
      <w:tr w:rsidR="00164037" w:rsidRPr="00164037" w14:paraId="49DB4711" w14:textId="77777777" w:rsidTr="00164037">
        <w:trPr>
          <w:trHeight w:val="2100"/>
        </w:trPr>
        <w:tc>
          <w:tcPr>
            <w:tcW w:w="3600" w:type="dxa"/>
            <w:noWrap/>
            <w:hideMark/>
          </w:tcPr>
          <w:p w14:paraId="67B9966B" w14:textId="77777777" w:rsidR="00164037" w:rsidRPr="00164037" w:rsidRDefault="00164037" w:rsidP="00164037">
            <w:pPr>
              <w:pStyle w:val="TableBody"/>
              <w:rPr>
                <w:lang w:val="en-CA"/>
              </w:rPr>
            </w:pPr>
            <w:r w:rsidRPr="00164037">
              <w:rPr>
                <w:lang w:val="en-CA"/>
              </w:rPr>
              <w:t>DoctorsSignatureScanType</w:t>
            </w:r>
          </w:p>
        </w:tc>
        <w:tc>
          <w:tcPr>
            <w:tcW w:w="2160" w:type="dxa"/>
            <w:hideMark/>
          </w:tcPr>
          <w:p w14:paraId="55CC7B3C" w14:textId="77777777" w:rsidR="00164037" w:rsidRPr="00164037" w:rsidRDefault="00164037" w:rsidP="00164037">
            <w:pPr>
              <w:pStyle w:val="TableBody"/>
              <w:rPr>
                <w:lang w:val="en-CA"/>
              </w:rPr>
            </w:pPr>
            <w:r w:rsidRPr="00164037">
              <w:rPr>
                <w:lang w:val="en-CA"/>
              </w:rPr>
              <w:t>Value=Active "Scan Type Code" as String [from ScanTypes lookup table], Default=[DoctorsSignature]</w:t>
            </w:r>
          </w:p>
        </w:tc>
        <w:tc>
          <w:tcPr>
            <w:tcW w:w="4320" w:type="dxa"/>
            <w:hideMark/>
          </w:tcPr>
          <w:p w14:paraId="20A08A03" w14:textId="77777777" w:rsidR="00164037" w:rsidRPr="00164037" w:rsidRDefault="00164037" w:rsidP="00164037">
            <w:pPr>
              <w:pStyle w:val="TableBody"/>
              <w:rPr>
                <w:lang w:val="en-CA"/>
              </w:rPr>
            </w:pPr>
            <w:r w:rsidRPr="00164037">
              <w:rPr>
                <w:lang w:val="en-CA"/>
              </w:rPr>
              <w:t>Active Scan Type Code value that represent a doctor's signature.</w:t>
            </w:r>
          </w:p>
        </w:tc>
      </w:tr>
      <w:tr w:rsidR="00164037" w:rsidRPr="00164037" w14:paraId="149EF092" w14:textId="77777777" w:rsidTr="00164037">
        <w:trPr>
          <w:trHeight w:val="600"/>
        </w:trPr>
        <w:tc>
          <w:tcPr>
            <w:tcW w:w="3600" w:type="dxa"/>
            <w:noWrap/>
            <w:hideMark/>
          </w:tcPr>
          <w:p w14:paraId="7C4236EE" w14:textId="77777777" w:rsidR="00164037" w:rsidRPr="00164037" w:rsidRDefault="00164037" w:rsidP="00164037">
            <w:pPr>
              <w:pStyle w:val="TableBody"/>
              <w:rPr>
                <w:lang w:val="en-CA"/>
              </w:rPr>
            </w:pPr>
            <w:r w:rsidRPr="00164037">
              <w:rPr>
                <w:lang w:val="en-CA"/>
              </w:rPr>
              <w:t>ElectronicOrderReportTemplate</w:t>
            </w:r>
          </w:p>
        </w:tc>
        <w:tc>
          <w:tcPr>
            <w:tcW w:w="2160" w:type="dxa"/>
            <w:hideMark/>
          </w:tcPr>
          <w:p w14:paraId="13424DE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1B3AA73" w14:textId="77777777" w:rsidR="00164037" w:rsidRPr="00164037" w:rsidRDefault="00164037" w:rsidP="00164037">
            <w:pPr>
              <w:pStyle w:val="TableBody"/>
              <w:rPr>
                <w:lang w:val="en-CA"/>
              </w:rPr>
            </w:pPr>
            <w:r w:rsidRPr="00164037">
              <w:rPr>
                <w:lang w:val="en-CA"/>
              </w:rPr>
              <w:t>Path and name of the SQLServer Report Server file for electronic orders.</w:t>
            </w:r>
          </w:p>
        </w:tc>
      </w:tr>
      <w:tr w:rsidR="00164037" w:rsidRPr="00164037" w14:paraId="10BB0E92" w14:textId="77777777" w:rsidTr="00164037">
        <w:trPr>
          <w:trHeight w:val="600"/>
        </w:trPr>
        <w:tc>
          <w:tcPr>
            <w:tcW w:w="3600" w:type="dxa"/>
            <w:noWrap/>
            <w:hideMark/>
          </w:tcPr>
          <w:p w14:paraId="307FCF02" w14:textId="77777777" w:rsidR="00164037" w:rsidRPr="00164037" w:rsidRDefault="00164037" w:rsidP="00164037">
            <w:pPr>
              <w:pStyle w:val="TableBody"/>
              <w:rPr>
                <w:lang w:val="en-CA"/>
              </w:rPr>
            </w:pPr>
            <w:r w:rsidRPr="00164037">
              <w:rPr>
                <w:lang w:val="en-CA"/>
              </w:rPr>
              <w:t>ElectronicOrderScanDocumentType</w:t>
            </w:r>
          </w:p>
        </w:tc>
        <w:tc>
          <w:tcPr>
            <w:tcW w:w="2160" w:type="dxa"/>
            <w:hideMark/>
          </w:tcPr>
          <w:p w14:paraId="32353B85" w14:textId="77777777" w:rsidR="00164037" w:rsidRPr="00164037" w:rsidRDefault="00164037" w:rsidP="00164037">
            <w:pPr>
              <w:pStyle w:val="TableBody"/>
              <w:rPr>
                <w:lang w:val="en-CA"/>
              </w:rPr>
            </w:pPr>
            <w:r w:rsidRPr="00164037">
              <w:rPr>
                <w:lang w:val="en-CA"/>
              </w:rPr>
              <w:t>Value=String, Default=[Script]</w:t>
            </w:r>
          </w:p>
        </w:tc>
        <w:tc>
          <w:tcPr>
            <w:tcW w:w="4320" w:type="dxa"/>
            <w:hideMark/>
          </w:tcPr>
          <w:p w14:paraId="3F393535" w14:textId="77777777" w:rsidR="00164037" w:rsidRPr="00164037" w:rsidRDefault="00164037" w:rsidP="00164037">
            <w:pPr>
              <w:pStyle w:val="TableBody"/>
              <w:rPr>
                <w:lang w:val="en-CA"/>
              </w:rPr>
            </w:pPr>
            <w:r w:rsidRPr="00164037">
              <w:rPr>
                <w:lang w:val="en-CA"/>
              </w:rPr>
              <w:t>Default scan document type for an Electronic/HL7 order.</w:t>
            </w:r>
          </w:p>
        </w:tc>
      </w:tr>
      <w:tr w:rsidR="00164037" w:rsidRPr="00164037" w14:paraId="34A85936" w14:textId="77777777" w:rsidTr="00164037">
        <w:trPr>
          <w:trHeight w:val="600"/>
        </w:trPr>
        <w:tc>
          <w:tcPr>
            <w:tcW w:w="3600" w:type="dxa"/>
            <w:noWrap/>
            <w:hideMark/>
          </w:tcPr>
          <w:p w14:paraId="732AA21F" w14:textId="77777777" w:rsidR="00164037" w:rsidRPr="00164037" w:rsidRDefault="00164037" w:rsidP="00164037">
            <w:pPr>
              <w:pStyle w:val="TableBody"/>
              <w:rPr>
                <w:lang w:val="en-CA"/>
              </w:rPr>
            </w:pPr>
            <w:r w:rsidRPr="00164037">
              <w:rPr>
                <w:lang w:val="en-CA"/>
              </w:rPr>
              <w:t>EligibilityReceiptPath</w:t>
            </w:r>
          </w:p>
        </w:tc>
        <w:tc>
          <w:tcPr>
            <w:tcW w:w="2160" w:type="dxa"/>
            <w:hideMark/>
          </w:tcPr>
          <w:p w14:paraId="459A6A1C"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FE58EE9" w14:textId="77777777" w:rsidR="00164037" w:rsidRPr="00164037" w:rsidRDefault="00164037" w:rsidP="00164037">
            <w:pPr>
              <w:pStyle w:val="TableBody"/>
              <w:rPr>
                <w:lang w:val="en-CA"/>
              </w:rPr>
            </w:pPr>
            <w:r w:rsidRPr="00164037">
              <w:rPr>
                <w:lang w:val="en-CA"/>
              </w:rPr>
              <w:t>Relative path on the report server for eligibility payment receipts.</w:t>
            </w:r>
          </w:p>
        </w:tc>
      </w:tr>
      <w:tr w:rsidR="00164037" w:rsidRPr="00164037" w14:paraId="16FFC4A9" w14:textId="77777777" w:rsidTr="00164037">
        <w:trPr>
          <w:trHeight w:val="1800"/>
        </w:trPr>
        <w:tc>
          <w:tcPr>
            <w:tcW w:w="3600" w:type="dxa"/>
            <w:noWrap/>
            <w:hideMark/>
          </w:tcPr>
          <w:p w14:paraId="39733AEB" w14:textId="77777777" w:rsidR="00164037" w:rsidRPr="00164037" w:rsidRDefault="00164037" w:rsidP="00164037">
            <w:pPr>
              <w:pStyle w:val="TableBody"/>
              <w:rPr>
                <w:lang w:val="en-CA"/>
              </w:rPr>
            </w:pPr>
            <w:r w:rsidRPr="00164037">
              <w:rPr>
                <w:lang w:val="en-CA"/>
              </w:rPr>
              <w:t>EmailPDFPasswordRegex</w:t>
            </w:r>
          </w:p>
        </w:tc>
        <w:tc>
          <w:tcPr>
            <w:tcW w:w="2160" w:type="dxa"/>
            <w:hideMark/>
          </w:tcPr>
          <w:p w14:paraId="14A81C18" w14:textId="77777777" w:rsidR="00164037" w:rsidRPr="00164037" w:rsidRDefault="00164037" w:rsidP="00164037">
            <w:pPr>
              <w:pStyle w:val="TableBody"/>
              <w:rPr>
                <w:lang w:val="en-CA"/>
              </w:rPr>
            </w:pPr>
            <w:r w:rsidRPr="00164037">
              <w:rPr>
                <w:lang w:val="en-CA"/>
              </w:rPr>
              <w:t>Value=String, Default=[(?=^.{6,10}$)^\S*(?=.*[a-z])\S*(?=.*[A-Z])(?=.*[0-9])(?!./s*)\S*$]</w:t>
            </w:r>
          </w:p>
        </w:tc>
        <w:tc>
          <w:tcPr>
            <w:tcW w:w="4320" w:type="dxa"/>
            <w:hideMark/>
          </w:tcPr>
          <w:p w14:paraId="104A8C94" w14:textId="77777777" w:rsidR="00164037" w:rsidRPr="00164037" w:rsidRDefault="00164037" w:rsidP="00164037">
            <w:pPr>
              <w:pStyle w:val="TableBody"/>
              <w:rPr>
                <w:lang w:val="en-CA"/>
              </w:rPr>
            </w:pPr>
            <w:r w:rsidRPr="00164037">
              <w:rPr>
                <w:lang w:val="en-CA"/>
              </w:rPr>
              <w:t>Used to configure the regex for detecting what is a strong password for email PDF.</w:t>
            </w:r>
          </w:p>
        </w:tc>
      </w:tr>
      <w:tr w:rsidR="00164037" w:rsidRPr="00164037" w14:paraId="733509D8" w14:textId="77777777" w:rsidTr="00164037">
        <w:trPr>
          <w:trHeight w:val="2100"/>
        </w:trPr>
        <w:tc>
          <w:tcPr>
            <w:tcW w:w="3600" w:type="dxa"/>
            <w:noWrap/>
            <w:hideMark/>
          </w:tcPr>
          <w:p w14:paraId="6D285864" w14:textId="77777777" w:rsidR="00164037" w:rsidRPr="00164037" w:rsidRDefault="00164037" w:rsidP="00164037">
            <w:pPr>
              <w:pStyle w:val="TableBody"/>
              <w:rPr>
                <w:lang w:val="en-CA"/>
              </w:rPr>
            </w:pPr>
            <w:r w:rsidRPr="00164037">
              <w:rPr>
                <w:lang w:val="en-CA"/>
              </w:rPr>
              <w:t>EmailPDFPasswordRegexHint</w:t>
            </w:r>
          </w:p>
        </w:tc>
        <w:tc>
          <w:tcPr>
            <w:tcW w:w="2160" w:type="dxa"/>
            <w:hideMark/>
          </w:tcPr>
          <w:p w14:paraId="3FD3DBBB" w14:textId="77777777" w:rsidR="00164037" w:rsidRPr="00164037" w:rsidRDefault="00164037" w:rsidP="00164037">
            <w:pPr>
              <w:pStyle w:val="TableBody"/>
              <w:rPr>
                <w:lang w:val="en-CA"/>
              </w:rPr>
            </w:pPr>
            <w:r w:rsidRPr="00164037">
              <w:rPr>
                <w:lang w:val="en-CA"/>
              </w:rPr>
              <w:t>Value=String, Default=[6-10 characters including 1 uppercase letter, 1 lowercase letter and one number.]</w:t>
            </w:r>
          </w:p>
        </w:tc>
        <w:tc>
          <w:tcPr>
            <w:tcW w:w="4320" w:type="dxa"/>
            <w:hideMark/>
          </w:tcPr>
          <w:p w14:paraId="3DA161E3" w14:textId="77777777" w:rsidR="00164037" w:rsidRPr="00164037" w:rsidRDefault="00164037" w:rsidP="00164037">
            <w:pPr>
              <w:pStyle w:val="TableBody"/>
              <w:rPr>
                <w:lang w:val="en-CA"/>
              </w:rPr>
            </w:pPr>
            <w:r w:rsidRPr="00164037">
              <w:rPr>
                <w:lang w:val="en-CA"/>
              </w:rPr>
              <w:t>Password hint message. Caution: Restart of WS service required.</w:t>
            </w:r>
          </w:p>
        </w:tc>
      </w:tr>
      <w:tr w:rsidR="00164037" w:rsidRPr="00164037" w14:paraId="534E604B" w14:textId="77777777" w:rsidTr="00164037">
        <w:trPr>
          <w:trHeight w:val="600"/>
        </w:trPr>
        <w:tc>
          <w:tcPr>
            <w:tcW w:w="3600" w:type="dxa"/>
            <w:noWrap/>
            <w:hideMark/>
          </w:tcPr>
          <w:p w14:paraId="54C78F24" w14:textId="77777777" w:rsidR="00164037" w:rsidRPr="00164037" w:rsidRDefault="00164037" w:rsidP="00164037">
            <w:pPr>
              <w:pStyle w:val="TableBody"/>
              <w:rPr>
                <w:lang w:val="en-CA"/>
              </w:rPr>
            </w:pPr>
            <w:r w:rsidRPr="00164037">
              <w:rPr>
                <w:lang w:val="en-CA"/>
              </w:rPr>
              <w:lastRenderedPageBreak/>
              <w:t>EnableContrastBillingRelation</w:t>
            </w:r>
          </w:p>
        </w:tc>
        <w:tc>
          <w:tcPr>
            <w:tcW w:w="2160" w:type="dxa"/>
            <w:hideMark/>
          </w:tcPr>
          <w:p w14:paraId="06CB32AC"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3C6394C0" w14:textId="77777777" w:rsidR="00164037" w:rsidRPr="00164037" w:rsidRDefault="00164037" w:rsidP="00164037">
            <w:pPr>
              <w:pStyle w:val="TableBody"/>
              <w:rPr>
                <w:lang w:val="en-CA"/>
              </w:rPr>
            </w:pPr>
            <w:r w:rsidRPr="00164037">
              <w:rPr>
                <w:lang w:val="en-CA"/>
              </w:rPr>
              <w:t>When True, billing and contrast code syncing is enabled in the Tech window.</w:t>
            </w:r>
          </w:p>
        </w:tc>
      </w:tr>
      <w:tr w:rsidR="00164037" w:rsidRPr="00164037" w14:paraId="70206533" w14:textId="77777777" w:rsidTr="00164037">
        <w:trPr>
          <w:trHeight w:val="1500"/>
        </w:trPr>
        <w:tc>
          <w:tcPr>
            <w:tcW w:w="3600" w:type="dxa"/>
            <w:noWrap/>
            <w:hideMark/>
          </w:tcPr>
          <w:p w14:paraId="00D0EF39" w14:textId="77777777" w:rsidR="00164037" w:rsidRPr="00164037" w:rsidRDefault="00164037" w:rsidP="00164037">
            <w:pPr>
              <w:pStyle w:val="TableBody"/>
              <w:rPr>
                <w:lang w:val="en-CA"/>
              </w:rPr>
            </w:pPr>
            <w:r w:rsidRPr="00164037">
              <w:rPr>
                <w:lang w:val="en-CA"/>
              </w:rPr>
              <w:t>EnableExtraCompressionOnStudyUpdates</w:t>
            </w:r>
          </w:p>
        </w:tc>
        <w:tc>
          <w:tcPr>
            <w:tcW w:w="2160" w:type="dxa"/>
            <w:hideMark/>
          </w:tcPr>
          <w:p w14:paraId="6A76063E" w14:textId="77777777" w:rsidR="00164037" w:rsidRPr="00164037" w:rsidRDefault="00164037" w:rsidP="00164037">
            <w:pPr>
              <w:pStyle w:val="TableBody"/>
              <w:rPr>
                <w:lang w:val="en-CA"/>
              </w:rPr>
            </w:pPr>
            <w:r w:rsidRPr="00164037">
              <w:rPr>
                <w:lang w:val="en-CA"/>
              </w:rPr>
              <w:t>Value=Boolean, Set to [False] to disable, Default=[True]</w:t>
            </w:r>
          </w:p>
        </w:tc>
        <w:tc>
          <w:tcPr>
            <w:tcW w:w="4320" w:type="dxa"/>
            <w:hideMark/>
          </w:tcPr>
          <w:p w14:paraId="4CDA5CA1" w14:textId="77777777" w:rsidR="00164037" w:rsidRPr="00164037" w:rsidRDefault="00164037" w:rsidP="00164037">
            <w:pPr>
              <w:pStyle w:val="TableBody"/>
              <w:rPr>
                <w:lang w:val="en-CA"/>
              </w:rPr>
            </w:pPr>
            <w:r w:rsidRPr="00164037">
              <w:rPr>
                <w:lang w:val="en-CA"/>
              </w:rPr>
              <w:t>When True, enables GZip and other compression techniques (ideal for sites with limited upload bandwidth). When False, defaults to legacy Microsoft data serialization.</w:t>
            </w:r>
          </w:p>
        </w:tc>
      </w:tr>
      <w:tr w:rsidR="00164037" w:rsidRPr="00164037" w14:paraId="134D70A2" w14:textId="77777777" w:rsidTr="00164037">
        <w:trPr>
          <w:trHeight w:val="900"/>
        </w:trPr>
        <w:tc>
          <w:tcPr>
            <w:tcW w:w="3600" w:type="dxa"/>
            <w:noWrap/>
            <w:hideMark/>
          </w:tcPr>
          <w:p w14:paraId="25D75821" w14:textId="77777777" w:rsidR="00164037" w:rsidRPr="00164037" w:rsidRDefault="00164037" w:rsidP="00164037">
            <w:pPr>
              <w:pStyle w:val="TableBody"/>
              <w:rPr>
                <w:lang w:val="en-CA"/>
              </w:rPr>
            </w:pPr>
            <w:r w:rsidRPr="00164037">
              <w:rPr>
                <w:lang w:val="en-CA"/>
              </w:rPr>
              <w:t>EnableLimitedDBUpdates</w:t>
            </w:r>
          </w:p>
        </w:tc>
        <w:tc>
          <w:tcPr>
            <w:tcW w:w="2160" w:type="dxa"/>
            <w:hideMark/>
          </w:tcPr>
          <w:p w14:paraId="515CB48B"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6C870811" w14:textId="77777777" w:rsidR="00164037" w:rsidRPr="00164037" w:rsidRDefault="00164037" w:rsidP="00164037">
            <w:pPr>
              <w:pStyle w:val="TableBody"/>
              <w:rPr>
                <w:lang w:val="en-CA"/>
              </w:rPr>
            </w:pPr>
            <w:r w:rsidRPr="00164037">
              <w:rPr>
                <w:lang w:val="en-CA"/>
              </w:rPr>
              <w:t>When True, only data rows that contain data different from its original values will be updated to the database.</w:t>
            </w:r>
          </w:p>
        </w:tc>
      </w:tr>
      <w:tr w:rsidR="00164037" w:rsidRPr="00164037" w14:paraId="18E598A5" w14:textId="77777777" w:rsidTr="00164037">
        <w:trPr>
          <w:trHeight w:val="600"/>
        </w:trPr>
        <w:tc>
          <w:tcPr>
            <w:tcW w:w="3600" w:type="dxa"/>
            <w:noWrap/>
            <w:hideMark/>
          </w:tcPr>
          <w:p w14:paraId="1CE6C574" w14:textId="77777777" w:rsidR="00164037" w:rsidRPr="00164037" w:rsidRDefault="00164037" w:rsidP="00164037">
            <w:pPr>
              <w:pStyle w:val="TableBody"/>
              <w:rPr>
                <w:lang w:val="en-CA"/>
              </w:rPr>
            </w:pPr>
            <w:r w:rsidRPr="00164037">
              <w:rPr>
                <w:lang w:val="en-CA"/>
              </w:rPr>
              <w:t>EnableLoggingClientErrorsToServer</w:t>
            </w:r>
          </w:p>
        </w:tc>
        <w:tc>
          <w:tcPr>
            <w:tcW w:w="2160" w:type="dxa"/>
            <w:hideMark/>
          </w:tcPr>
          <w:p w14:paraId="5C31BB5F"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7AEE093E" w14:textId="77777777" w:rsidR="00164037" w:rsidRPr="00164037" w:rsidRDefault="00164037" w:rsidP="00164037">
            <w:pPr>
              <w:pStyle w:val="TableBody"/>
              <w:rPr>
                <w:lang w:val="en-CA"/>
              </w:rPr>
            </w:pPr>
            <w:r w:rsidRPr="00164037">
              <w:rPr>
                <w:lang w:val="en-CA"/>
              </w:rPr>
              <w:t>When True, RIS clients will attempt to log unhandled exceptions to the server.</w:t>
            </w:r>
          </w:p>
        </w:tc>
      </w:tr>
      <w:tr w:rsidR="00164037" w:rsidRPr="00164037" w14:paraId="302F38F1" w14:textId="77777777" w:rsidTr="00164037">
        <w:trPr>
          <w:trHeight w:val="1200"/>
        </w:trPr>
        <w:tc>
          <w:tcPr>
            <w:tcW w:w="3600" w:type="dxa"/>
            <w:noWrap/>
            <w:hideMark/>
          </w:tcPr>
          <w:p w14:paraId="3B1DB501" w14:textId="77777777" w:rsidR="00164037" w:rsidRPr="00164037" w:rsidRDefault="00164037" w:rsidP="00164037">
            <w:pPr>
              <w:pStyle w:val="TableBody"/>
              <w:rPr>
                <w:lang w:val="en-CA"/>
              </w:rPr>
            </w:pPr>
            <w:r w:rsidRPr="00164037">
              <w:rPr>
                <w:lang w:val="en-CA"/>
              </w:rPr>
              <w:t>EnableNotRegisteredInPECOSWarning</w:t>
            </w:r>
          </w:p>
        </w:tc>
        <w:tc>
          <w:tcPr>
            <w:tcW w:w="2160" w:type="dxa"/>
            <w:hideMark/>
          </w:tcPr>
          <w:p w14:paraId="7DB5B0A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E467625" w14:textId="77777777" w:rsidR="00164037" w:rsidRPr="00164037" w:rsidRDefault="00164037" w:rsidP="00164037">
            <w:pPr>
              <w:pStyle w:val="TableBody"/>
              <w:rPr>
                <w:lang w:val="en-CA"/>
              </w:rPr>
            </w:pPr>
            <w:r w:rsidRPr="00164037">
              <w:rPr>
                <w:lang w:val="en-CA"/>
              </w:rPr>
              <w:t>When True, the system will warn the scheduler if the referring physician is not in PECOS and the patient is using Medicare.</w:t>
            </w:r>
          </w:p>
        </w:tc>
      </w:tr>
      <w:tr w:rsidR="00164037" w:rsidRPr="00164037" w14:paraId="35481B8F" w14:textId="77777777" w:rsidTr="00164037">
        <w:trPr>
          <w:trHeight w:val="600"/>
        </w:trPr>
        <w:tc>
          <w:tcPr>
            <w:tcW w:w="3600" w:type="dxa"/>
            <w:noWrap/>
            <w:hideMark/>
          </w:tcPr>
          <w:p w14:paraId="1EA844AD" w14:textId="77777777" w:rsidR="00164037" w:rsidRPr="00164037" w:rsidRDefault="00164037" w:rsidP="00164037">
            <w:pPr>
              <w:pStyle w:val="TableBody"/>
              <w:rPr>
                <w:lang w:val="en-CA"/>
              </w:rPr>
            </w:pPr>
            <w:r w:rsidRPr="00164037">
              <w:rPr>
                <w:lang w:val="en-CA"/>
              </w:rPr>
              <w:t>EnableRADAREmailReportDeliveryJobStatusUpdates</w:t>
            </w:r>
          </w:p>
        </w:tc>
        <w:tc>
          <w:tcPr>
            <w:tcW w:w="2160" w:type="dxa"/>
            <w:hideMark/>
          </w:tcPr>
          <w:p w14:paraId="385F737F"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40DE9006" w14:textId="77777777" w:rsidR="00164037" w:rsidRPr="00164037" w:rsidRDefault="00164037" w:rsidP="00164037">
            <w:pPr>
              <w:pStyle w:val="TableBody"/>
              <w:rPr>
                <w:lang w:val="en-CA"/>
              </w:rPr>
            </w:pPr>
            <w:r w:rsidRPr="00164037">
              <w:rPr>
                <w:lang w:val="en-CA"/>
              </w:rPr>
              <w:t>When True, live RADAR email report delivery job status updates are enabled.</w:t>
            </w:r>
          </w:p>
        </w:tc>
      </w:tr>
      <w:tr w:rsidR="00164037" w:rsidRPr="00164037" w14:paraId="167CF49C" w14:textId="77777777" w:rsidTr="00164037">
        <w:trPr>
          <w:trHeight w:val="600"/>
        </w:trPr>
        <w:tc>
          <w:tcPr>
            <w:tcW w:w="3600" w:type="dxa"/>
            <w:noWrap/>
            <w:hideMark/>
          </w:tcPr>
          <w:p w14:paraId="2A560D93" w14:textId="77777777" w:rsidR="00164037" w:rsidRPr="00164037" w:rsidRDefault="00164037" w:rsidP="00164037">
            <w:pPr>
              <w:pStyle w:val="TableBody"/>
              <w:rPr>
                <w:lang w:val="en-CA"/>
              </w:rPr>
            </w:pPr>
            <w:r w:rsidRPr="00164037">
              <w:rPr>
                <w:lang w:val="en-CA"/>
              </w:rPr>
              <w:t>EnableRADARInboundMessageProcessing</w:t>
            </w:r>
          </w:p>
        </w:tc>
        <w:tc>
          <w:tcPr>
            <w:tcW w:w="2160" w:type="dxa"/>
            <w:hideMark/>
          </w:tcPr>
          <w:p w14:paraId="425384F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920B2ED" w14:textId="77777777" w:rsidR="00164037" w:rsidRPr="00164037" w:rsidRDefault="00164037" w:rsidP="00164037">
            <w:pPr>
              <w:pStyle w:val="TableBody"/>
              <w:rPr>
                <w:lang w:val="en-CA"/>
              </w:rPr>
            </w:pPr>
            <w:r w:rsidRPr="00164037">
              <w:rPr>
                <w:lang w:val="en-CA"/>
              </w:rPr>
              <w:t>When True, inbound radar messages are enabled.</w:t>
            </w:r>
          </w:p>
        </w:tc>
      </w:tr>
      <w:tr w:rsidR="00164037" w:rsidRPr="00164037" w14:paraId="12804C70" w14:textId="77777777" w:rsidTr="00164037">
        <w:trPr>
          <w:trHeight w:val="900"/>
        </w:trPr>
        <w:tc>
          <w:tcPr>
            <w:tcW w:w="3600" w:type="dxa"/>
            <w:noWrap/>
            <w:hideMark/>
          </w:tcPr>
          <w:p w14:paraId="52C0B539" w14:textId="77777777" w:rsidR="00164037" w:rsidRPr="00164037" w:rsidRDefault="00164037" w:rsidP="00164037">
            <w:pPr>
              <w:pStyle w:val="TableBody"/>
              <w:rPr>
                <w:lang w:val="en-CA"/>
              </w:rPr>
            </w:pPr>
            <w:r w:rsidRPr="00164037">
              <w:rPr>
                <w:lang w:val="en-CA"/>
              </w:rPr>
              <w:t>EnforceCountySelection</w:t>
            </w:r>
          </w:p>
        </w:tc>
        <w:tc>
          <w:tcPr>
            <w:tcW w:w="2160" w:type="dxa"/>
            <w:hideMark/>
          </w:tcPr>
          <w:p w14:paraId="45F5408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CB90EF9" w14:textId="77777777" w:rsidR="00164037" w:rsidRPr="00164037" w:rsidRDefault="00164037" w:rsidP="00164037">
            <w:pPr>
              <w:pStyle w:val="TableBody"/>
              <w:rPr>
                <w:lang w:val="en-CA"/>
              </w:rPr>
            </w:pPr>
            <w:r w:rsidRPr="00164037">
              <w:rPr>
                <w:lang w:val="en-CA"/>
              </w:rPr>
              <w:t>When True, users must select a County prior to Sign. Caution: Restart of all RIS core services required.</w:t>
            </w:r>
          </w:p>
        </w:tc>
      </w:tr>
      <w:tr w:rsidR="00164037" w:rsidRPr="00164037" w14:paraId="597BFAB9" w14:textId="77777777" w:rsidTr="00164037">
        <w:trPr>
          <w:trHeight w:val="600"/>
        </w:trPr>
        <w:tc>
          <w:tcPr>
            <w:tcW w:w="3600" w:type="dxa"/>
            <w:noWrap/>
            <w:hideMark/>
          </w:tcPr>
          <w:p w14:paraId="5F012067" w14:textId="77777777" w:rsidR="00164037" w:rsidRPr="00164037" w:rsidRDefault="00164037" w:rsidP="00164037">
            <w:pPr>
              <w:pStyle w:val="TableBody"/>
              <w:rPr>
                <w:lang w:val="en-CA"/>
              </w:rPr>
            </w:pPr>
            <w:r w:rsidRPr="00164037">
              <w:rPr>
                <w:lang w:val="en-CA"/>
              </w:rPr>
              <w:t>EnforceZipcodeSelection</w:t>
            </w:r>
          </w:p>
        </w:tc>
        <w:tc>
          <w:tcPr>
            <w:tcW w:w="2160" w:type="dxa"/>
            <w:hideMark/>
          </w:tcPr>
          <w:p w14:paraId="494506B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81F07D2" w14:textId="77777777" w:rsidR="00164037" w:rsidRPr="00164037" w:rsidRDefault="00164037" w:rsidP="00164037">
            <w:pPr>
              <w:pStyle w:val="TableBody"/>
              <w:rPr>
                <w:lang w:val="en-CA"/>
              </w:rPr>
            </w:pPr>
            <w:r w:rsidRPr="00164037">
              <w:rPr>
                <w:lang w:val="en-CA"/>
              </w:rPr>
              <w:t>When True, users must select a Zip Code prior to Sign.</w:t>
            </w:r>
          </w:p>
        </w:tc>
      </w:tr>
      <w:tr w:rsidR="00164037" w:rsidRPr="00164037" w14:paraId="11D10CCD" w14:textId="77777777" w:rsidTr="00164037">
        <w:trPr>
          <w:trHeight w:val="900"/>
        </w:trPr>
        <w:tc>
          <w:tcPr>
            <w:tcW w:w="3600" w:type="dxa"/>
            <w:noWrap/>
            <w:hideMark/>
          </w:tcPr>
          <w:p w14:paraId="044E79BB" w14:textId="77777777" w:rsidR="00164037" w:rsidRPr="00164037" w:rsidRDefault="00164037" w:rsidP="00164037">
            <w:pPr>
              <w:pStyle w:val="TableBody"/>
              <w:rPr>
                <w:lang w:val="en-CA"/>
              </w:rPr>
            </w:pPr>
            <w:r w:rsidRPr="00164037">
              <w:rPr>
                <w:lang w:val="en-CA"/>
              </w:rPr>
              <w:t>ExamDoneOnTechWL</w:t>
            </w:r>
          </w:p>
        </w:tc>
        <w:tc>
          <w:tcPr>
            <w:tcW w:w="2160" w:type="dxa"/>
            <w:hideMark/>
          </w:tcPr>
          <w:p w14:paraId="51A0AB5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BD9E91F" w14:textId="77777777" w:rsidR="00164037" w:rsidRPr="00164037" w:rsidRDefault="00164037" w:rsidP="00164037">
            <w:pPr>
              <w:pStyle w:val="TableBody"/>
              <w:rPr>
                <w:lang w:val="en-CA"/>
              </w:rPr>
            </w:pPr>
            <w:r w:rsidRPr="00164037">
              <w:rPr>
                <w:lang w:val="en-CA"/>
              </w:rPr>
              <w:t>When True, studies in Exam Done status remain visible on the Technologist worklist.</w:t>
            </w:r>
          </w:p>
        </w:tc>
      </w:tr>
      <w:tr w:rsidR="00164037" w:rsidRPr="00164037" w14:paraId="44739A2B" w14:textId="77777777" w:rsidTr="00164037">
        <w:trPr>
          <w:trHeight w:val="600"/>
        </w:trPr>
        <w:tc>
          <w:tcPr>
            <w:tcW w:w="3600" w:type="dxa"/>
            <w:noWrap/>
            <w:hideMark/>
          </w:tcPr>
          <w:p w14:paraId="1BE4D357" w14:textId="77777777" w:rsidR="00164037" w:rsidRPr="00164037" w:rsidRDefault="00164037" w:rsidP="00164037">
            <w:pPr>
              <w:pStyle w:val="TableBody"/>
              <w:rPr>
                <w:lang w:val="en-CA"/>
              </w:rPr>
            </w:pPr>
            <w:r w:rsidRPr="00164037">
              <w:rPr>
                <w:lang w:val="en-CA"/>
              </w:rPr>
              <w:t>ExamSearchMaxResults</w:t>
            </w:r>
          </w:p>
        </w:tc>
        <w:tc>
          <w:tcPr>
            <w:tcW w:w="2160" w:type="dxa"/>
            <w:hideMark/>
          </w:tcPr>
          <w:p w14:paraId="348C734B" w14:textId="77777777" w:rsidR="00164037" w:rsidRPr="00164037" w:rsidRDefault="00164037" w:rsidP="00164037">
            <w:pPr>
              <w:pStyle w:val="TableBody"/>
              <w:rPr>
                <w:lang w:val="en-CA"/>
              </w:rPr>
            </w:pPr>
            <w:r w:rsidRPr="00164037">
              <w:rPr>
                <w:lang w:val="en-CA"/>
              </w:rPr>
              <w:t>Value=Integer, Default=[100]</w:t>
            </w:r>
          </w:p>
        </w:tc>
        <w:tc>
          <w:tcPr>
            <w:tcW w:w="4320" w:type="dxa"/>
            <w:hideMark/>
          </w:tcPr>
          <w:p w14:paraId="0B2FD10D" w14:textId="77777777" w:rsidR="00164037" w:rsidRPr="00164037" w:rsidRDefault="00164037" w:rsidP="00164037">
            <w:pPr>
              <w:pStyle w:val="TableBody"/>
              <w:rPr>
                <w:lang w:val="en-CA"/>
              </w:rPr>
            </w:pPr>
            <w:r w:rsidRPr="00164037">
              <w:rPr>
                <w:lang w:val="en-CA"/>
              </w:rPr>
              <w:t>Maximum number of rows to return for an exam search.</w:t>
            </w:r>
          </w:p>
        </w:tc>
      </w:tr>
      <w:tr w:rsidR="00164037" w:rsidRPr="00164037" w14:paraId="33373DA7" w14:textId="77777777" w:rsidTr="00164037">
        <w:trPr>
          <w:trHeight w:val="1200"/>
        </w:trPr>
        <w:tc>
          <w:tcPr>
            <w:tcW w:w="3600" w:type="dxa"/>
            <w:noWrap/>
            <w:hideMark/>
          </w:tcPr>
          <w:p w14:paraId="21EE312D" w14:textId="77777777" w:rsidR="00164037" w:rsidRPr="00164037" w:rsidRDefault="00164037" w:rsidP="00164037">
            <w:pPr>
              <w:pStyle w:val="TableBody"/>
              <w:rPr>
                <w:lang w:val="en-CA"/>
              </w:rPr>
            </w:pPr>
            <w:r w:rsidRPr="00164037">
              <w:rPr>
                <w:lang w:val="en-CA"/>
              </w:rPr>
              <w:t>ExpirePasswordInDays</w:t>
            </w:r>
          </w:p>
        </w:tc>
        <w:tc>
          <w:tcPr>
            <w:tcW w:w="2160" w:type="dxa"/>
            <w:hideMark/>
          </w:tcPr>
          <w:p w14:paraId="49E13EC0" w14:textId="77777777" w:rsidR="00164037" w:rsidRPr="00164037" w:rsidRDefault="00164037" w:rsidP="00164037">
            <w:pPr>
              <w:pStyle w:val="TableBody"/>
              <w:rPr>
                <w:lang w:val="en-CA"/>
              </w:rPr>
            </w:pPr>
            <w:r w:rsidRPr="00164037">
              <w:rPr>
                <w:lang w:val="en-CA"/>
              </w:rPr>
              <w:t>Value=Days as Integer, Set to [</w:t>
            </w:r>
            <w:r w:rsidRPr="00164037">
              <w:rPr>
                <w:rFonts w:ascii="Arial" w:hAnsi="Arial" w:cs="Arial"/>
                <w:lang w:val="en-CA"/>
              </w:rPr>
              <w:t>≤</w:t>
            </w:r>
            <w:r w:rsidRPr="00164037">
              <w:rPr>
                <w:lang w:val="en-CA"/>
              </w:rPr>
              <w:t xml:space="preserve"> 0] to disable, Default=[-1]</w:t>
            </w:r>
          </w:p>
        </w:tc>
        <w:tc>
          <w:tcPr>
            <w:tcW w:w="4320" w:type="dxa"/>
            <w:hideMark/>
          </w:tcPr>
          <w:p w14:paraId="61311674" w14:textId="77777777" w:rsidR="00164037" w:rsidRPr="00164037" w:rsidRDefault="00164037" w:rsidP="00164037">
            <w:pPr>
              <w:pStyle w:val="TableBody"/>
              <w:rPr>
                <w:lang w:val="en-CA"/>
              </w:rPr>
            </w:pPr>
            <w:r w:rsidRPr="00164037">
              <w:rPr>
                <w:lang w:val="en-CA"/>
              </w:rPr>
              <w:t>Number of days before you must change your password. When disabled, passwords will not expire.</w:t>
            </w:r>
          </w:p>
        </w:tc>
      </w:tr>
      <w:tr w:rsidR="00164037" w:rsidRPr="00164037" w14:paraId="3267DAB3" w14:textId="77777777" w:rsidTr="00164037">
        <w:trPr>
          <w:trHeight w:val="3000"/>
        </w:trPr>
        <w:tc>
          <w:tcPr>
            <w:tcW w:w="3600" w:type="dxa"/>
            <w:noWrap/>
            <w:hideMark/>
          </w:tcPr>
          <w:p w14:paraId="6944FD84" w14:textId="77777777" w:rsidR="00164037" w:rsidRPr="00164037" w:rsidRDefault="00164037" w:rsidP="00164037">
            <w:pPr>
              <w:pStyle w:val="TableBody"/>
              <w:rPr>
                <w:lang w:val="en-CA"/>
              </w:rPr>
            </w:pPr>
            <w:r w:rsidRPr="00164037">
              <w:rPr>
                <w:lang w:val="en-CA"/>
              </w:rPr>
              <w:t>ExternalReportsOnPendingDictationWL</w:t>
            </w:r>
          </w:p>
        </w:tc>
        <w:tc>
          <w:tcPr>
            <w:tcW w:w="2160" w:type="dxa"/>
            <w:hideMark/>
          </w:tcPr>
          <w:p w14:paraId="16BEA698"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B09CF71" w14:textId="77777777" w:rsidR="00164037" w:rsidRPr="00164037" w:rsidRDefault="00164037" w:rsidP="00164037">
            <w:pPr>
              <w:pStyle w:val="TableBody"/>
              <w:rPr>
                <w:lang w:val="en-CA"/>
              </w:rPr>
            </w:pPr>
            <w:r w:rsidRPr="00164037">
              <w:rPr>
                <w:lang w:val="en-CA"/>
              </w:rPr>
              <w:t>When True, external report verification studies go to Pending Dictation worklist. When False, they go to Pending Signature worklist. Note: Changes to this setting only apply to new studies. A maintenance script exists for system administrators to back-fill existing studies.</w:t>
            </w:r>
          </w:p>
        </w:tc>
      </w:tr>
      <w:tr w:rsidR="00164037" w:rsidRPr="00164037" w14:paraId="73BCFF5F" w14:textId="77777777" w:rsidTr="00164037">
        <w:trPr>
          <w:trHeight w:val="600"/>
        </w:trPr>
        <w:tc>
          <w:tcPr>
            <w:tcW w:w="3600" w:type="dxa"/>
            <w:noWrap/>
            <w:hideMark/>
          </w:tcPr>
          <w:p w14:paraId="553DC4CA" w14:textId="77777777" w:rsidR="00164037" w:rsidRPr="00164037" w:rsidRDefault="00164037" w:rsidP="00164037">
            <w:pPr>
              <w:pStyle w:val="TableBody"/>
              <w:rPr>
                <w:lang w:val="en-CA"/>
              </w:rPr>
            </w:pPr>
            <w:r w:rsidRPr="00164037">
              <w:rPr>
                <w:lang w:val="en-CA"/>
              </w:rPr>
              <w:lastRenderedPageBreak/>
              <w:t>FilmReleasePath</w:t>
            </w:r>
          </w:p>
        </w:tc>
        <w:tc>
          <w:tcPr>
            <w:tcW w:w="2160" w:type="dxa"/>
            <w:hideMark/>
          </w:tcPr>
          <w:p w14:paraId="3DB3695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6DC7D3B" w14:textId="77777777" w:rsidR="00164037" w:rsidRPr="00164037" w:rsidRDefault="00164037" w:rsidP="00164037">
            <w:pPr>
              <w:pStyle w:val="TableBody"/>
              <w:rPr>
                <w:lang w:val="en-CA"/>
              </w:rPr>
            </w:pPr>
            <w:r w:rsidRPr="00164037">
              <w:rPr>
                <w:lang w:val="en-CA"/>
              </w:rPr>
              <w:t>Relative path on the report server for the film release form.</w:t>
            </w:r>
          </w:p>
        </w:tc>
      </w:tr>
      <w:tr w:rsidR="00164037" w:rsidRPr="00164037" w14:paraId="51C15044" w14:textId="77777777" w:rsidTr="00164037">
        <w:trPr>
          <w:trHeight w:val="1200"/>
        </w:trPr>
        <w:tc>
          <w:tcPr>
            <w:tcW w:w="3600" w:type="dxa"/>
            <w:noWrap/>
            <w:hideMark/>
          </w:tcPr>
          <w:p w14:paraId="349DCF88" w14:textId="77777777" w:rsidR="00164037" w:rsidRPr="00164037" w:rsidRDefault="00164037" w:rsidP="00164037">
            <w:pPr>
              <w:pStyle w:val="TableBody"/>
              <w:rPr>
                <w:lang w:val="en-CA"/>
              </w:rPr>
            </w:pPr>
            <w:r w:rsidRPr="00164037">
              <w:rPr>
                <w:lang w:val="en-CA"/>
              </w:rPr>
              <w:t>GenericIncomingMessagePersonKey</w:t>
            </w:r>
          </w:p>
        </w:tc>
        <w:tc>
          <w:tcPr>
            <w:tcW w:w="2160" w:type="dxa"/>
            <w:hideMark/>
          </w:tcPr>
          <w:p w14:paraId="252F5D2A" w14:textId="77777777" w:rsidR="00164037" w:rsidRPr="00164037" w:rsidRDefault="00164037" w:rsidP="00164037">
            <w:pPr>
              <w:pStyle w:val="TableBody"/>
              <w:rPr>
                <w:lang w:val="en-CA"/>
              </w:rPr>
            </w:pPr>
            <w:r w:rsidRPr="00164037">
              <w:rPr>
                <w:lang w:val="en-CA"/>
              </w:rPr>
              <w:t>Value=Integer, Default=[-1]</w:t>
            </w:r>
          </w:p>
        </w:tc>
        <w:tc>
          <w:tcPr>
            <w:tcW w:w="4320" w:type="dxa"/>
            <w:hideMark/>
          </w:tcPr>
          <w:p w14:paraId="2515D60C" w14:textId="77777777" w:rsidR="00164037" w:rsidRPr="00164037" w:rsidRDefault="00164037" w:rsidP="00164037">
            <w:pPr>
              <w:pStyle w:val="TableBody"/>
              <w:rPr>
                <w:lang w:val="en-CA"/>
              </w:rPr>
            </w:pPr>
            <w:r w:rsidRPr="00164037">
              <w:rPr>
                <w:lang w:val="en-CA"/>
              </w:rPr>
              <w:t>The Person key that will be used when sending secure messages for a nonuser messaging instance, i.e. new account setup.</w:t>
            </w:r>
          </w:p>
        </w:tc>
      </w:tr>
      <w:tr w:rsidR="00164037" w:rsidRPr="00164037" w14:paraId="3347E792" w14:textId="77777777" w:rsidTr="00164037">
        <w:trPr>
          <w:trHeight w:val="900"/>
        </w:trPr>
        <w:tc>
          <w:tcPr>
            <w:tcW w:w="3600" w:type="dxa"/>
            <w:noWrap/>
            <w:hideMark/>
          </w:tcPr>
          <w:p w14:paraId="00312C9B" w14:textId="77777777" w:rsidR="00164037" w:rsidRPr="00164037" w:rsidRDefault="00164037" w:rsidP="00164037">
            <w:pPr>
              <w:pStyle w:val="TableBody"/>
              <w:rPr>
                <w:lang w:val="en-CA"/>
              </w:rPr>
            </w:pPr>
            <w:r w:rsidRPr="00164037">
              <w:rPr>
                <w:lang w:val="en-CA"/>
              </w:rPr>
              <w:t>GoogleAPIKey</w:t>
            </w:r>
          </w:p>
        </w:tc>
        <w:tc>
          <w:tcPr>
            <w:tcW w:w="2160" w:type="dxa"/>
            <w:hideMark/>
          </w:tcPr>
          <w:p w14:paraId="7988D8F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1F9B2AA" w14:textId="77777777" w:rsidR="00164037" w:rsidRPr="00164037" w:rsidRDefault="00164037" w:rsidP="00164037">
            <w:pPr>
              <w:pStyle w:val="TableBody"/>
              <w:rPr>
                <w:lang w:val="en-CA"/>
              </w:rPr>
            </w:pPr>
            <w:r w:rsidRPr="00164037">
              <w:rPr>
                <w:lang w:val="en-CA"/>
              </w:rPr>
              <w:t>A Google key used to connect to Google web services for information such as geo-coordinates.</w:t>
            </w:r>
          </w:p>
        </w:tc>
      </w:tr>
      <w:tr w:rsidR="00164037" w:rsidRPr="00164037" w14:paraId="300B9120" w14:textId="77777777" w:rsidTr="00164037">
        <w:trPr>
          <w:trHeight w:val="1200"/>
        </w:trPr>
        <w:tc>
          <w:tcPr>
            <w:tcW w:w="3600" w:type="dxa"/>
            <w:noWrap/>
            <w:hideMark/>
          </w:tcPr>
          <w:p w14:paraId="688B8E46" w14:textId="77777777" w:rsidR="00164037" w:rsidRPr="00164037" w:rsidRDefault="00164037" w:rsidP="00164037">
            <w:pPr>
              <w:pStyle w:val="TableBody"/>
              <w:rPr>
                <w:lang w:val="en-CA"/>
              </w:rPr>
            </w:pPr>
            <w:r w:rsidRPr="00164037">
              <w:rPr>
                <w:lang w:val="en-CA"/>
              </w:rPr>
              <w:t>HeightAndWeightFormat</w:t>
            </w:r>
          </w:p>
        </w:tc>
        <w:tc>
          <w:tcPr>
            <w:tcW w:w="2160" w:type="dxa"/>
            <w:hideMark/>
          </w:tcPr>
          <w:p w14:paraId="4CDE0326" w14:textId="77777777" w:rsidR="00164037" w:rsidRPr="00164037" w:rsidRDefault="00164037" w:rsidP="00164037">
            <w:pPr>
              <w:pStyle w:val="TableBody"/>
              <w:rPr>
                <w:lang w:val="en-CA"/>
              </w:rPr>
            </w:pPr>
            <w:r w:rsidRPr="00164037">
              <w:rPr>
                <w:lang w:val="en-CA"/>
              </w:rPr>
              <w:t>Value=Integer [1=Imperial|2=Metric], Default=[1]</w:t>
            </w:r>
          </w:p>
        </w:tc>
        <w:tc>
          <w:tcPr>
            <w:tcW w:w="4320" w:type="dxa"/>
            <w:hideMark/>
          </w:tcPr>
          <w:p w14:paraId="7C2B9BF9" w14:textId="77777777" w:rsidR="00164037" w:rsidRPr="00164037" w:rsidRDefault="00164037" w:rsidP="00164037">
            <w:pPr>
              <w:pStyle w:val="TableBody"/>
              <w:rPr>
                <w:lang w:val="en-CA"/>
              </w:rPr>
            </w:pPr>
            <w:r w:rsidRPr="00164037">
              <w:rPr>
                <w:lang w:val="en-CA"/>
              </w:rPr>
              <w:t>Format for displaying patient Height and Weight. Imperial (Height - ft in / Weight - lbs) and Metric (Height - cm / Weight - kg).</w:t>
            </w:r>
          </w:p>
        </w:tc>
      </w:tr>
      <w:tr w:rsidR="00164037" w:rsidRPr="00164037" w14:paraId="2617C15D" w14:textId="77777777" w:rsidTr="00164037">
        <w:trPr>
          <w:trHeight w:val="900"/>
        </w:trPr>
        <w:tc>
          <w:tcPr>
            <w:tcW w:w="3600" w:type="dxa"/>
            <w:noWrap/>
            <w:hideMark/>
          </w:tcPr>
          <w:p w14:paraId="46CB413B" w14:textId="77777777" w:rsidR="00164037" w:rsidRPr="00164037" w:rsidRDefault="00164037" w:rsidP="00164037">
            <w:pPr>
              <w:pStyle w:val="TableBody"/>
              <w:rPr>
                <w:lang w:val="en-CA"/>
              </w:rPr>
            </w:pPr>
            <w:r w:rsidRPr="00164037">
              <w:rPr>
                <w:lang w:val="en-CA"/>
              </w:rPr>
              <w:t>HeightRequiredEffectiveDate</w:t>
            </w:r>
          </w:p>
        </w:tc>
        <w:tc>
          <w:tcPr>
            <w:tcW w:w="2160" w:type="dxa"/>
            <w:hideMark/>
          </w:tcPr>
          <w:p w14:paraId="7E924EA5" w14:textId="77777777" w:rsidR="00164037" w:rsidRPr="00164037" w:rsidRDefault="00164037" w:rsidP="00164037">
            <w:pPr>
              <w:pStyle w:val="TableBody"/>
              <w:rPr>
                <w:lang w:val="en-CA"/>
              </w:rPr>
            </w:pPr>
            <w:r w:rsidRPr="00164037">
              <w:rPr>
                <w:lang w:val="en-CA"/>
              </w:rPr>
              <w:t>Value=Date [yyyy-MM-dd], Default=[1999-01-01]</w:t>
            </w:r>
          </w:p>
        </w:tc>
        <w:tc>
          <w:tcPr>
            <w:tcW w:w="4320" w:type="dxa"/>
            <w:hideMark/>
          </w:tcPr>
          <w:p w14:paraId="4DE00474" w14:textId="77777777" w:rsidR="00164037" w:rsidRPr="00164037" w:rsidRDefault="00164037" w:rsidP="00164037">
            <w:pPr>
              <w:pStyle w:val="TableBody"/>
              <w:rPr>
                <w:lang w:val="en-CA"/>
              </w:rPr>
            </w:pPr>
            <w:r w:rsidRPr="00164037">
              <w:rPr>
                <w:lang w:val="en-CA"/>
              </w:rPr>
              <w:t>Date after which patient Height will be required to Schedule/Arrive.</w:t>
            </w:r>
          </w:p>
        </w:tc>
      </w:tr>
      <w:tr w:rsidR="00164037" w:rsidRPr="00164037" w14:paraId="481F0518" w14:textId="77777777" w:rsidTr="00164037">
        <w:trPr>
          <w:trHeight w:val="600"/>
        </w:trPr>
        <w:tc>
          <w:tcPr>
            <w:tcW w:w="3600" w:type="dxa"/>
            <w:noWrap/>
            <w:hideMark/>
          </w:tcPr>
          <w:p w14:paraId="7861E3D9" w14:textId="77777777" w:rsidR="00164037" w:rsidRPr="00164037" w:rsidRDefault="00164037" w:rsidP="00164037">
            <w:pPr>
              <w:pStyle w:val="TableBody"/>
              <w:rPr>
                <w:lang w:val="en-CA"/>
              </w:rPr>
            </w:pPr>
            <w:r w:rsidRPr="00164037">
              <w:rPr>
                <w:lang w:val="en-CA"/>
              </w:rPr>
              <w:t>HeightRequiredOnArrival</w:t>
            </w:r>
          </w:p>
        </w:tc>
        <w:tc>
          <w:tcPr>
            <w:tcW w:w="2160" w:type="dxa"/>
            <w:hideMark/>
          </w:tcPr>
          <w:p w14:paraId="5E6EFE9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329729E" w14:textId="77777777" w:rsidR="00164037" w:rsidRPr="00164037" w:rsidRDefault="00164037" w:rsidP="00164037">
            <w:pPr>
              <w:pStyle w:val="TableBody"/>
              <w:rPr>
                <w:lang w:val="en-CA"/>
              </w:rPr>
            </w:pPr>
            <w:r w:rsidRPr="00164037">
              <w:rPr>
                <w:lang w:val="en-CA"/>
              </w:rPr>
              <w:t>When True, patient Height is required to Arrive.</w:t>
            </w:r>
          </w:p>
        </w:tc>
      </w:tr>
      <w:tr w:rsidR="00164037" w:rsidRPr="00164037" w14:paraId="4F45BD48" w14:textId="77777777" w:rsidTr="00164037">
        <w:trPr>
          <w:trHeight w:val="600"/>
        </w:trPr>
        <w:tc>
          <w:tcPr>
            <w:tcW w:w="3600" w:type="dxa"/>
            <w:noWrap/>
            <w:hideMark/>
          </w:tcPr>
          <w:p w14:paraId="6913408F" w14:textId="77777777" w:rsidR="00164037" w:rsidRPr="00164037" w:rsidRDefault="00164037" w:rsidP="00164037">
            <w:pPr>
              <w:pStyle w:val="TableBody"/>
              <w:rPr>
                <w:lang w:val="en-CA"/>
              </w:rPr>
            </w:pPr>
            <w:r w:rsidRPr="00164037">
              <w:rPr>
                <w:lang w:val="en-CA"/>
              </w:rPr>
              <w:t>HeightRequiredOnSchedule</w:t>
            </w:r>
          </w:p>
        </w:tc>
        <w:tc>
          <w:tcPr>
            <w:tcW w:w="2160" w:type="dxa"/>
            <w:hideMark/>
          </w:tcPr>
          <w:p w14:paraId="22A09BCC"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6859F87" w14:textId="77777777" w:rsidR="00164037" w:rsidRPr="00164037" w:rsidRDefault="00164037" w:rsidP="00164037">
            <w:pPr>
              <w:pStyle w:val="TableBody"/>
              <w:rPr>
                <w:lang w:val="en-CA"/>
              </w:rPr>
            </w:pPr>
            <w:r w:rsidRPr="00164037">
              <w:rPr>
                <w:lang w:val="en-CA"/>
              </w:rPr>
              <w:t>When True, patient Height is required to Schedule.</w:t>
            </w:r>
          </w:p>
        </w:tc>
      </w:tr>
      <w:tr w:rsidR="00164037" w:rsidRPr="00164037" w14:paraId="5E6AD436" w14:textId="77777777" w:rsidTr="00164037">
        <w:trPr>
          <w:trHeight w:val="600"/>
        </w:trPr>
        <w:tc>
          <w:tcPr>
            <w:tcW w:w="3600" w:type="dxa"/>
            <w:noWrap/>
            <w:hideMark/>
          </w:tcPr>
          <w:p w14:paraId="417B58AF" w14:textId="77777777" w:rsidR="00164037" w:rsidRPr="00164037" w:rsidRDefault="00164037" w:rsidP="00164037">
            <w:pPr>
              <w:pStyle w:val="TableBody"/>
              <w:rPr>
                <w:lang w:val="en-CA"/>
              </w:rPr>
            </w:pPr>
            <w:r w:rsidRPr="00164037">
              <w:rPr>
                <w:lang w:val="en-CA"/>
              </w:rPr>
              <w:t>HelpContactInfo</w:t>
            </w:r>
          </w:p>
        </w:tc>
        <w:tc>
          <w:tcPr>
            <w:tcW w:w="2160" w:type="dxa"/>
            <w:hideMark/>
          </w:tcPr>
          <w:p w14:paraId="3406102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7A5CB08" w14:textId="77777777" w:rsidR="00164037" w:rsidRPr="00164037" w:rsidRDefault="00164037" w:rsidP="00164037">
            <w:pPr>
              <w:pStyle w:val="TableBody"/>
              <w:rPr>
                <w:lang w:val="en-CA"/>
              </w:rPr>
            </w:pPr>
            <w:r w:rsidRPr="00164037">
              <w:rPr>
                <w:lang w:val="en-CA"/>
              </w:rPr>
              <w:t>Help Desk contact information.</w:t>
            </w:r>
          </w:p>
        </w:tc>
      </w:tr>
      <w:tr w:rsidR="00164037" w:rsidRPr="00164037" w14:paraId="59DD8F54" w14:textId="77777777" w:rsidTr="00164037">
        <w:trPr>
          <w:trHeight w:val="900"/>
        </w:trPr>
        <w:tc>
          <w:tcPr>
            <w:tcW w:w="3600" w:type="dxa"/>
            <w:noWrap/>
            <w:hideMark/>
          </w:tcPr>
          <w:p w14:paraId="435C0172" w14:textId="77777777" w:rsidR="00164037" w:rsidRPr="00164037" w:rsidRDefault="00164037" w:rsidP="00164037">
            <w:pPr>
              <w:pStyle w:val="TableBody"/>
              <w:rPr>
                <w:lang w:val="en-CA"/>
              </w:rPr>
            </w:pPr>
            <w:r w:rsidRPr="00164037">
              <w:rPr>
                <w:lang w:val="en-CA"/>
              </w:rPr>
              <w:t>HelpFileAddress</w:t>
            </w:r>
          </w:p>
        </w:tc>
        <w:tc>
          <w:tcPr>
            <w:tcW w:w="2160" w:type="dxa"/>
            <w:hideMark/>
          </w:tcPr>
          <w:p w14:paraId="3BB0467C"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748CD53E" w14:textId="77777777" w:rsidR="00164037" w:rsidRPr="00164037" w:rsidRDefault="00164037" w:rsidP="00164037">
            <w:pPr>
              <w:pStyle w:val="TableBody"/>
              <w:rPr>
                <w:lang w:val="en-CA"/>
              </w:rPr>
            </w:pPr>
            <w:r w:rsidRPr="00164037">
              <w:rPr>
                <w:lang w:val="en-CA"/>
              </w:rPr>
              <w:t>URL/File address of help files. The getting_started.htm starting page should be included in the address.</w:t>
            </w:r>
          </w:p>
        </w:tc>
      </w:tr>
      <w:tr w:rsidR="00164037" w:rsidRPr="00164037" w14:paraId="22867EB4" w14:textId="77777777" w:rsidTr="00164037">
        <w:trPr>
          <w:trHeight w:val="1200"/>
        </w:trPr>
        <w:tc>
          <w:tcPr>
            <w:tcW w:w="3600" w:type="dxa"/>
            <w:noWrap/>
            <w:hideMark/>
          </w:tcPr>
          <w:p w14:paraId="23D06142" w14:textId="77777777" w:rsidR="00164037" w:rsidRPr="00164037" w:rsidRDefault="00164037" w:rsidP="00164037">
            <w:pPr>
              <w:pStyle w:val="TableBody"/>
              <w:rPr>
                <w:lang w:val="en-CA"/>
              </w:rPr>
            </w:pPr>
            <w:r w:rsidRPr="00164037">
              <w:rPr>
                <w:lang w:val="en-CA"/>
              </w:rPr>
              <w:t>Icd10EffectiveDate</w:t>
            </w:r>
          </w:p>
        </w:tc>
        <w:tc>
          <w:tcPr>
            <w:tcW w:w="2160" w:type="dxa"/>
            <w:hideMark/>
          </w:tcPr>
          <w:p w14:paraId="0C2FEF5B" w14:textId="77777777" w:rsidR="00164037" w:rsidRPr="00164037" w:rsidRDefault="00164037" w:rsidP="00164037">
            <w:pPr>
              <w:pStyle w:val="TableBody"/>
              <w:rPr>
                <w:lang w:val="en-CA"/>
              </w:rPr>
            </w:pPr>
            <w:r w:rsidRPr="00164037">
              <w:rPr>
                <w:lang w:val="en-CA"/>
              </w:rPr>
              <w:t>Value=Date [yyyy-MM-dd], Default=[2015-10-01]</w:t>
            </w:r>
          </w:p>
        </w:tc>
        <w:tc>
          <w:tcPr>
            <w:tcW w:w="4320" w:type="dxa"/>
            <w:hideMark/>
          </w:tcPr>
          <w:p w14:paraId="25FE2963" w14:textId="77777777" w:rsidR="00164037" w:rsidRPr="00164037" w:rsidRDefault="00164037" w:rsidP="00164037">
            <w:pPr>
              <w:pStyle w:val="TableBody"/>
              <w:rPr>
                <w:lang w:val="en-CA"/>
              </w:rPr>
            </w:pPr>
            <w:r w:rsidRPr="00164037">
              <w:rPr>
                <w:lang w:val="en-CA"/>
              </w:rPr>
              <w:t>Date on which ICD10 is effective. ICD9 will be used prior to this date.</w:t>
            </w:r>
          </w:p>
        </w:tc>
      </w:tr>
      <w:tr w:rsidR="00164037" w:rsidRPr="00164037" w14:paraId="237A7F07" w14:textId="77777777" w:rsidTr="00164037">
        <w:trPr>
          <w:trHeight w:val="1200"/>
        </w:trPr>
        <w:tc>
          <w:tcPr>
            <w:tcW w:w="3600" w:type="dxa"/>
            <w:noWrap/>
            <w:hideMark/>
          </w:tcPr>
          <w:p w14:paraId="1CB77AA9" w14:textId="77777777" w:rsidR="00164037" w:rsidRPr="00164037" w:rsidRDefault="00164037" w:rsidP="00164037">
            <w:pPr>
              <w:pStyle w:val="TableBody"/>
              <w:rPr>
                <w:lang w:val="en-CA"/>
              </w:rPr>
            </w:pPr>
            <w:r w:rsidRPr="00164037">
              <w:rPr>
                <w:lang w:val="en-CA"/>
              </w:rPr>
              <w:t>ICodeExpirationDays</w:t>
            </w:r>
          </w:p>
        </w:tc>
        <w:tc>
          <w:tcPr>
            <w:tcW w:w="2160" w:type="dxa"/>
            <w:hideMark/>
          </w:tcPr>
          <w:p w14:paraId="45E972DF" w14:textId="77777777" w:rsidR="00164037" w:rsidRPr="00164037" w:rsidRDefault="00164037" w:rsidP="00164037">
            <w:pPr>
              <w:pStyle w:val="TableBody"/>
              <w:rPr>
                <w:lang w:val="en-CA"/>
              </w:rPr>
            </w:pPr>
            <w:r w:rsidRPr="00164037">
              <w:rPr>
                <w:lang w:val="en-CA"/>
              </w:rPr>
              <w:t>Value=Days as Integer, Set to [&lt; 0] to disable, Default=[5]</w:t>
            </w:r>
          </w:p>
        </w:tc>
        <w:tc>
          <w:tcPr>
            <w:tcW w:w="4320" w:type="dxa"/>
            <w:hideMark/>
          </w:tcPr>
          <w:p w14:paraId="27E8A7CF" w14:textId="77777777" w:rsidR="00164037" w:rsidRPr="00164037" w:rsidRDefault="00164037" w:rsidP="00164037">
            <w:pPr>
              <w:pStyle w:val="TableBody"/>
              <w:rPr>
                <w:lang w:val="en-CA"/>
              </w:rPr>
            </w:pPr>
            <w:r w:rsidRPr="00164037">
              <w:rPr>
                <w:lang w:val="en-CA"/>
              </w:rPr>
              <w:t>Number of days from the time an I-CODE is created to when it will expire. A negative value indicates no expiry date.</w:t>
            </w:r>
          </w:p>
        </w:tc>
      </w:tr>
      <w:tr w:rsidR="00164037" w:rsidRPr="00164037" w14:paraId="4CCD5B9E" w14:textId="77777777" w:rsidTr="00164037">
        <w:trPr>
          <w:trHeight w:val="900"/>
        </w:trPr>
        <w:tc>
          <w:tcPr>
            <w:tcW w:w="3600" w:type="dxa"/>
            <w:noWrap/>
            <w:hideMark/>
          </w:tcPr>
          <w:p w14:paraId="2D67E651" w14:textId="77777777" w:rsidR="00164037" w:rsidRPr="00164037" w:rsidRDefault="00164037" w:rsidP="00164037">
            <w:pPr>
              <w:pStyle w:val="TableBody"/>
              <w:rPr>
                <w:lang w:val="en-CA"/>
              </w:rPr>
            </w:pPr>
            <w:r w:rsidRPr="00164037">
              <w:rPr>
                <w:lang w:val="en-CA"/>
              </w:rPr>
              <w:t>IgnoredRemindersMaxDays</w:t>
            </w:r>
          </w:p>
        </w:tc>
        <w:tc>
          <w:tcPr>
            <w:tcW w:w="2160" w:type="dxa"/>
            <w:hideMark/>
          </w:tcPr>
          <w:p w14:paraId="05FB82CD" w14:textId="77777777" w:rsidR="00164037" w:rsidRPr="00164037" w:rsidRDefault="00164037" w:rsidP="00164037">
            <w:pPr>
              <w:pStyle w:val="TableBody"/>
              <w:rPr>
                <w:lang w:val="en-CA"/>
              </w:rPr>
            </w:pPr>
            <w:r w:rsidRPr="00164037">
              <w:rPr>
                <w:lang w:val="en-CA"/>
              </w:rPr>
              <w:t>Value=Days as Integer, Default=[7]</w:t>
            </w:r>
          </w:p>
        </w:tc>
        <w:tc>
          <w:tcPr>
            <w:tcW w:w="4320" w:type="dxa"/>
            <w:hideMark/>
          </w:tcPr>
          <w:p w14:paraId="1CD5AFFE" w14:textId="77777777" w:rsidR="00164037" w:rsidRPr="00164037" w:rsidRDefault="00164037" w:rsidP="00164037">
            <w:pPr>
              <w:pStyle w:val="TableBody"/>
              <w:rPr>
                <w:lang w:val="en-CA"/>
              </w:rPr>
            </w:pPr>
            <w:r w:rsidRPr="00164037">
              <w:rPr>
                <w:lang w:val="en-CA"/>
              </w:rPr>
              <w:t>Maximum days for the ignored reminders to sit on the mammo letter queue. Default is 7 days from last letter.</w:t>
            </w:r>
          </w:p>
        </w:tc>
      </w:tr>
      <w:tr w:rsidR="00164037" w:rsidRPr="00164037" w14:paraId="58BBD02C" w14:textId="77777777" w:rsidTr="00164037">
        <w:trPr>
          <w:trHeight w:val="1500"/>
        </w:trPr>
        <w:tc>
          <w:tcPr>
            <w:tcW w:w="3600" w:type="dxa"/>
            <w:noWrap/>
            <w:hideMark/>
          </w:tcPr>
          <w:p w14:paraId="7D40AD03" w14:textId="77777777" w:rsidR="00164037" w:rsidRPr="00164037" w:rsidRDefault="00164037" w:rsidP="00164037">
            <w:pPr>
              <w:pStyle w:val="TableBody"/>
              <w:rPr>
                <w:lang w:val="en-CA"/>
              </w:rPr>
            </w:pPr>
            <w:r w:rsidRPr="00164037">
              <w:rPr>
                <w:lang w:val="en-CA"/>
              </w:rPr>
              <w:t>IgnoredRemindersStartDays</w:t>
            </w:r>
          </w:p>
        </w:tc>
        <w:tc>
          <w:tcPr>
            <w:tcW w:w="2160" w:type="dxa"/>
            <w:hideMark/>
          </w:tcPr>
          <w:p w14:paraId="353A4C85" w14:textId="77777777" w:rsidR="00164037" w:rsidRPr="00164037" w:rsidRDefault="00164037" w:rsidP="00164037">
            <w:pPr>
              <w:pStyle w:val="TableBody"/>
              <w:rPr>
                <w:lang w:val="en-CA"/>
              </w:rPr>
            </w:pPr>
            <w:r w:rsidRPr="00164037">
              <w:rPr>
                <w:lang w:val="en-CA"/>
              </w:rPr>
              <w:t>Value=Days as Integer, Default=[60]</w:t>
            </w:r>
          </w:p>
        </w:tc>
        <w:tc>
          <w:tcPr>
            <w:tcW w:w="4320" w:type="dxa"/>
            <w:hideMark/>
          </w:tcPr>
          <w:p w14:paraId="18964AAF" w14:textId="77777777" w:rsidR="00164037" w:rsidRPr="00164037" w:rsidRDefault="00164037" w:rsidP="00164037">
            <w:pPr>
              <w:pStyle w:val="TableBody"/>
              <w:rPr>
                <w:lang w:val="en-CA"/>
              </w:rPr>
            </w:pPr>
            <w:r w:rsidRPr="00164037">
              <w:rPr>
                <w:lang w:val="en-CA"/>
              </w:rPr>
              <w:t>Number of days since the last letter date for the letter to be considered an ignored reminder on the mammo letter queue. Default is 60 days from last letter.</w:t>
            </w:r>
          </w:p>
        </w:tc>
      </w:tr>
      <w:tr w:rsidR="00164037" w:rsidRPr="00164037" w14:paraId="258331D9" w14:textId="77777777" w:rsidTr="00164037">
        <w:trPr>
          <w:trHeight w:val="600"/>
        </w:trPr>
        <w:tc>
          <w:tcPr>
            <w:tcW w:w="3600" w:type="dxa"/>
            <w:noWrap/>
            <w:hideMark/>
          </w:tcPr>
          <w:p w14:paraId="382E1575" w14:textId="77777777" w:rsidR="00164037" w:rsidRPr="00164037" w:rsidRDefault="00164037" w:rsidP="00164037">
            <w:pPr>
              <w:pStyle w:val="TableBody"/>
              <w:rPr>
                <w:lang w:val="en-CA"/>
              </w:rPr>
            </w:pPr>
            <w:r w:rsidRPr="00164037">
              <w:rPr>
                <w:lang w:val="en-CA"/>
              </w:rPr>
              <w:t>ImageRecognitionAPIKey</w:t>
            </w:r>
          </w:p>
        </w:tc>
        <w:tc>
          <w:tcPr>
            <w:tcW w:w="2160" w:type="dxa"/>
            <w:hideMark/>
          </w:tcPr>
          <w:p w14:paraId="5AF9EB71"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0CA21E5" w14:textId="77777777" w:rsidR="00164037" w:rsidRPr="00164037" w:rsidRDefault="00164037" w:rsidP="00164037">
            <w:pPr>
              <w:pStyle w:val="TableBody"/>
              <w:rPr>
                <w:lang w:val="en-CA"/>
              </w:rPr>
            </w:pPr>
            <w:r w:rsidRPr="00164037">
              <w:rPr>
                <w:lang w:val="en-CA"/>
              </w:rPr>
              <w:t>String (similar to a password) required to connect to the image recognition API.</w:t>
            </w:r>
          </w:p>
        </w:tc>
      </w:tr>
      <w:tr w:rsidR="00164037" w:rsidRPr="00164037" w14:paraId="2ED16A92" w14:textId="77777777" w:rsidTr="00164037">
        <w:trPr>
          <w:trHeight w:val="600"/>
        </w:trPr>
        <w:tc>
          <w:tcPr>
            <w:tcW w:w="3600" w:type="dxa"/>
            <w:noWrap/>
            <w:hideMark/>
          </w:tcPr>
          <w:p w14:paraId="351C1BA3" w14:textId="77777777" w:rsidR="00164037" w:rsidRPr="00164037" w:rsidRDefault="00164037" w:rsidP="00164037">
            <w:pPr>
              <w:pStyle w:val="TableBody"/>
              <w:rPr>
                <w:lang w:val="en-CA"/>
              </w:rPr>
            </w:pPr>
            <w:r w:rsidRPr="00164037">
              <w:rPr>
                <w:lang w:val="en-CA"/>
              </w:rPr>
              <w:t>ImageRecognitionURL</w:t>
            </w:r>
          </w:p>
        </w:tc>
        <w:tc>
          <w:tcPr>
            <w:tcW w:w="2160" w:type="dxa"/>
            <w:hideMark/>
          </w:tcPr>
          <w:p w14:paraId="125D12D6"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17A84E52" w14:textId="77777777" w:rsidR="00164037" w:rsidRPr="00164037" w:rsidRDefault="00164037" w:rsidP="00164037">
            <w:pPr>
              <w:pStyle w:val="TableBody"/>
              <w:rPr>
                <w:lang w:val="en-CA"/>
              </w:rPr>
            </w:pPr>
            <w:r w:rsidRPr="00164037">
              <w:rPr>
                <w:lang w:val="en-CA"/>
              </w:rPr>
              <w:t>The https URL to the image recognition API.</w:t>
            </w:r>
          </w:p>
        </w:tc>
      </w:tr>
      <w:tr w:rsidR="00164037" w:rsidRPr="00164037" w14:paraId="099F48FA" w14:textId="77777777" w:rsidTr="00164037">
        <w:trPr>
          <w:trHeight w:val="900"/>
        </w:trPr>
        <w:tc>
          <w:tcPr>
            <w:tcW w:w="3600" w:type="dxa"/>
            <w:noWrap/>
            <w:hideMark/>
          </w:tcPr>
          <w:p w14:paraId="32F22128" w14:textId="77777777" w:rsidR="00164037" w:rsidRPr="00164037" w:rsidRDefault="00164037" w:rsidP="00164037">
            <w:pPr>
              <w:pStyle w:val="TableBody"/>
              <w:rPr>
                <w:lang w:val="en-CA"/>
              </w:rPr>
            </w:pPr>
            <w:r w:rsidRPr="00164037">
              <w:rPr>
                <w:lang w:val="en-CA"/>
              </w:rPr>
              <w:lastRenderedPageBreak/>
              <w:t>ImagineIntegrationURL</w:t>
            </w:r>
          </w:p>
        </w:tc>
        <w:tc>
          <w:tcPr>
            <w:tcW w:w="2160" w:type="dxa"/>
            <w:hideMark/>
          </w:tcPr>
          <w:p w14:paraId="0DEEC544"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1C126AFE" w14:textId="77777777" w:rsidR="00164037" w:rsidRPr="00164037" w:rsidRDefault="00164037" w:rsidP="00164037">
            <w:pPr>
              <w:pStyle w:val="TableBody"/>
              <w:rPr>
                <w:lang w:val="en-CA"/>
              </w:rPr>
            </w:pPr>
            <w:r w:rsidRPr="00164037">
              <w:rPr>
                <w:lang w:val="en-CA"/>
              </w:rPr>
              <w:t>URL for the Imagine Integration WS, which is used for retrieving the patient's balance.</w:t>
            </w:r>
          </w:p>
        </w:tc>
      </w:tr>
      <w:tr w:rsidR="00164037" w:rsidRPr="00164037" w14:paraId="4570AD51" w14:textId="77777777" w:rsidTr="00164037">
        <w:trPr>
          <w:trHeight w:val="600"/>
        </w:trPr>
        <w:tc>
          <w:tcPr>
            <w:tcW w:w="3600" w:type="dxa"/>
            <w:noWrap/>
            <w:hideMark/>
          </w:tcPr>
          <w:p w14:paraId="3EBF42DC" w14:textId="77777777" w:rsidR="00164037" w:rsidRPr="00164037" w:rsidRDefault="00164037" w:rsidP="00164037">
            <w:pPr>
              <w:pStyle w:val="TableBody"/>
              <w:rPr>
                <w:lang w:val="en-CA"/>
              </w:rPr>
            </w:pPr>
            <w:r w:rsidRPr="00164037">
              <w:rPr>
                <w:lang w:val="en-CA"/>
              </w:rPr>
              <w:t>ImaginePaymentPortalAPIURL</w:t>
            </w:r>
          </w:p>
        </w:tc>
        <w:tc>
          <w:tcPr>
            <w:tcW w:w="2160" w:type="dxa"/>
            <w:hideMark/>
          </w:tcPr>
          <w:p w14:paraId="4A74D9EC"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7FD91111" w14:textId="77777777" w:rsidR="00164037" w:rsidRPr="00164037" w:rsidRDefault="00164037" w:rsidP="00164037">
            <w:pPr>
              <w:pStyle w:val="TableBody"/>
              <w:rPr>
                <w:lang w:val="en-CA"/>
              </w:rPr>
            </w:pPr>
            <w:r w:rsidRPr="00164037">
              <w:rPr>
                <w:lang w:val="en-CA"/>
              </w:rPr>
              <w:t>URL to the Imagine Payment Portal Integration for the API calls.</w:t>
            </w:r>
          </w:p>
        </w:tc>
      </w:tr>
      <w:tr w:rsidR="00164037" w:rsidRPr="00164037" w14:paraId="7C02DBF5" w14:textId="77777777" w:rsidTr="00164037">
        <w:trPr>
          <w:trHeight w:val="600"/>
        </w:trPr>
        <w:tc>
          <w:tcPr>
            <w:tcW w:w="3600" w:type="dxa"/>
            <w:noWrap/>
            <w:hideMark/>
          </w:tcPr>
          <w:p w14:paraId="0EB5C4E3" w14:textId="77777777" w:rsidR="00164037" w:rsidRPr="00164037" w:rsidRDefault="00164037" w:rsidP="00164037">
            <w:pPr>
              <w:pStyle w:val="TableBody"/>
              <w:rPr>
                <w:lang w:val="en-CA"/>
              </w:rPr>
            </w:pPr>
            <w:r w:rsidRPr="00164037">
              <w:rPr>
                <w:lang w:val="en-CA"/>
              </w:rPr>
              <w:t>ImaginePaymentPortalClientID</w:t>
            </w:r>
          </w:p>
        </w:tc>
        <w:tc>
          <w:tcPr>
            <w:tcW w:w="2160" w:type="dxa"/>
            <w:hideMark/>
          </w:tcPr>
          <w:p w14:paraId="6E4EDE60"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2B605A1" w14:textId="77777777" w:rsidR="00164037" w:rsidRPr="00164037" w:rsidRDefault="00164037" w:rsidP="00164037">
            <w:pPr>
              <w:pStyle w:val="TableBody"/>
              <w:rPr>
                <w:lang w:val="en-CA"/>
              </w:rPr>
            </w:pPr>
            <w:r w:rsidRPr="00164037">
              <w:rPr>
                <w:lang w:val="en-CA"/>
              </w:rPr>
              <w:t>Client ID for the Imagine Payment Portal integration.</w:t>
            </w:r>
          </w:p>
        </w:tc>
      </w:tr>
      <w:tr w:rsidR="00164037" w:rsidRPr="00164037" w14:paraId="3265DE32" w14:textId="77777777" w:rsidTr="00164037">
        <w:trPr>
          <w:trHeight w:val="600"/>
        </w:trPr>
        <w:tc>
          <w:tcPr>
            <w:tcW w:w="3600" w:type="dxa"/>
            <w:noWrap/>
            <w:hideMark/>
          </w:tcPr>
          <w:p w14:paraId="14BD4A7B" w14:textId="77777777" w:rsidR="00164037" w:rsidRPr="00164037" w:rsidRDefault="00164037" w:rsidP="00164037">
            <w:pPr>
              <w:pStyle w:val="TableBody"/>
              <w:rPr>
                <w:lang w:val="en-CA"/>
              </w:rPr>
            </w:pPr>
            <w:r w:rsidRPr="00164037">
              <w:rPr>
                <w:lang w:val="en-CA"/>
              </w:rPr>
              <w:t>ImaginePaymentPortalDataset</w:t>
            </w:r>
          </w:p>
        </w:tc>
        <w:tc>
          <w:tcPr>
            <w:tcW w:w="2160" w:type="dxa"/>
            <w:hideMark/>
          </w:tcPr>
          <w:p w14:paraId="3CDF098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37E6141" w14:textId="77777777" w:rsidR="00164037" w:rsidRPr="00164037" w:rsidRDefault="00164037" w:rsidP="00164037">
            <w:pPr>
              <w:pStyle w:val="TableBody"/>
              <w:rPr>
                <w:lang w:val="en-CA"/>
              </w:rPr>
            </w:pPr>
            <w:r w:rsidRPr="00164037">
              <w:rPr>
                <w:lang w:val="en-CA"/>
              </w:rPr>
              <w:t>Dataset ID for the Imagine Payment Portal integration.</w:t>
            </w:r>
          </w:p>
        </w:tc>
      </w:tr>
      <w:tr w:rsidR="00164037" w:rsidRPr="00164037" w14:paraId="441ECB5F" w14:textId="77777777" w:rsidTr="00164037">
        <w:trPr>
          <w:trHeight w:val="600"/>
        </w:trPr>
        <w:tc>
          <w:tcPr>
            <w:tcW w:w="3600" w:type="dxa"/>
            <w:noWrap/>
            <w:hideMark/>
          </w:tcPr>
          <w:p w14:paraId="0909E701" w14:textId="77777777" w:rsidR="00164037" w:rsidRPr="00164037" w:rsidRDefault="00164037" w:rsidP="00164037">
            <w:pPr>
              <w:pStyle w:val="TableBody"/>
              <w:rPr>
                <w:lang w:val="en-CA"/>
              </w:rPr>
            </w:pPr>
            <w:r w:rsidRPr="00164037">
              <w:rPr>
                <w:lang w:val="en-CA"/>
              </w:rPr>
              <w:t>ImaginePaymentPortalPassword</w:t>
            </w:r>
          </w:p>
        </w:tc>
        <w:tc>
          <w:tcPr>
            <w:tcW w:w="2160" w:type="dxa"/>
            <w:hideMark/>
          </w:tcPr>
          <w:p w14:paraId="5BEFC5BD"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881BC3A" w14:textId="77777777" w:rsidR="00164037" w:rsidRPr="00164037" w:rsidRDefault="00164037" w:rsidP="00164037">
            <w:pPr>
              <w:pStyle w:val="TableBody"/>
              <w:rPr>
                <w:lang w:val="en-CA"/>
              </w:rPr>
            </w:pPr>
            <w:r w:rsidRPr="00164037">
              <w:rPr>
                <w:lang w:val="en-CA"/>
              </w:rPr>
              <w:t>Password for the Imagine Payment Portal integration.</w:t>
            </w:r>
          </w:p>
        </w:tc>
      </w:tr>
      <w:tr w:rsidR="00164037" w:rsidRPr="00164037" w14:paraId="52DAD2F7" w14:textId="77777777" w:rsidTr="00164037">
        <w:trPr>
          <w:trHeight w:val="900"/>
        </w:trPr>
        <w:tc>
          <w:tcPr>
            <w:tcW w:w="3600" w:type="dxa"/>
            <w:noWrap/>
            <w:hideMark/>
          </w:tcPr>
          <w:p w14:paraId="6C6CCE3B" w14:textId="77777777" w:rsidR="00164037" w:rsidRPr="00164037" w:rsidRDefault="00164037" w:rsidP="00164037">
            <w:pPr>
              <w:pStyle w:val="TableBody"/>
              <w:rPr>
                <w:lang w:val="en-CA"/>
              </w:rPr>
            </w:pPr>
            <w:r w:rsidRPr="00164037">
              <w:rPr>
                <w:lang w:val="en-CA"/>
              </w:rPr>
              <w:t>ImaginePaymentPortalURL</w:t>
            </w:r>
          </w:p>
        </w:tc>
        <w:tc>
          <w:tcPr>
            <w:tcW w:w="2160" w:type="dxa"/>
            <w:hideMark/>
          </w:tcPr>
          <w:p w14:paraId="25309BA8"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54D03700" w14:textId="77777777" w:rsidR="00164037" w:rsidRPr="00164037" w:rsidRDefault="00164037" w:rsidP="00164037">
            <w:pPr>
              <w:pStyle w:val="TableBody"/>
              <w:rPr>
                <w:lang w:val="en-CA"/>
              </w:rPr>
            </w:pPr>
            <w:r w:rsidRPr="00164037">
              <w:rPr>
                <w:lang w:val="en-CA"/>
              </w:rPr>
              <w:t>URL to the Imagine Payment Portal Integration for requesting the HTML Forms.</w:t>
            </w:r>
          </w:p>
        </w:tc>
      </w:tr>
      <w:tr w:rsidR="00164037" w:rsidRPr="00164037" w14:paraId="59498B00" w14:textId="77777777" w:rsidTr="00164037">
        <w:trPr>
          <w:trHeight w:val="2400"/>
        </w:trPr>
        <w:tc>
          <w:tcPr>
            <w:tcW w:w="3600" w:type="dxa"/>
            <w:noWrap/>
            <w:hideMark/>
          </w:tcPr>
          <w:p w14:paraId="2FDC3103" w14:textId="77777777" w:rsidR="00164037" w:rsidRPr="00164037" w:rsidRDefault="00164037" w:rsidP="00164037">
            <w:pPr>
              <w:pStyle w:val="TableBody"/>
              <w:rPr>
                <w:lang w:val="en-CA"/>
              </w:rPr>
            </w:pPr>
            <w:r w:rsidRPr="00164037">
              <w:rPr>
                <w:lang w:val="en-CA"/>
              </w:rPr>
              <w:t>InboundDocumentFilenameParser</w:t>
            </w:r>
          </w:p>
        </w:tc>
        <w:tc>
          <w:tcPr>
            <w:tcW w:w="2160" w:type="dxa"/>
            <w:hideMark/>
          </w:tcPr>
          <w:p w14:paraId="2D510D6B" w14:textId="77777777" w:rsidR="00164037" w:rsidRPr="00164037" w:rsidRDefault="00164037" w:rsidP="00164037">
            <w:pPr>
              <w:pStyle w:val="TableBody"/>
              <w:rPr>
                <w:lang w:val="en-CA"/>
              </w:rPr>
            </w:pPr>
            <w:r w:rsidRPr="00164037">
              <w:rPr>
                <w:lang w:val="en-CA"/>
              </w:rPr>
              <w:t>Value=String, Blank to disable, Default=Blank</w:t>
            </w:r>
          </w:p>
        </w:tc>
        <w:tc>
          <w:tcPr>
            <w:tcW w:w="4320" w:type="dxa"/>
            <w:hideMark/>
          </w:tcPr>
          <w:p w14:paraId="197C86BC" w14:textId="77777777" w:rsidR="00164037" w:rsidRPr="00164037" w:rsidRDefault="00164037" w:rsidP="00164037">
            <w:pPr>
              <w:pStyle w:val="TableBody"/>
              <w:rPr>
                <w:lang w:val="en-CA"/>
              </w:rPr>
            </w:pPr>
            <w:r w:rsidRPr="00164037">
              <w:rPr>
                <w:lang w:val="en-CA"/>
              </w:rPr>
              <w:t>Used to help parse information such as phone number or caller name out of incoming file names. Set to blank to disable, or a JavaScript function like function Parse(path, filename) that returns a JSON object that includes keys for caller_number and caller_alias.</w:t>
            </w:r>
          </w:p>
        </w:tc>
      </w:tr>
      <w:tr w:rsidR="00164037" w:rsidRPr="00164037" w14:paraId="53EC96C4" w14:textId="77777777" w:rsidTr="00164037">
        <w:trPr>
          <w:trHeight w:val="600"/>
        </w:trPr>
        <w:tc>
          <w:tcPr>
            <w:tcW w:w="3600" w:type="dxa"/>
            <w:noWrap/>
            <w:hideMark/>
          </w:tcPr>
          <w:p w14:paraId="75665B62" w14:textId="77777777" w:rsidR="00164037" w:rsidRPr="00164037" w:rsidRDefault="00164037" w:rsidP="00164037">
            <w:pPr>
              <w:pStyle w:val="TableBody"/>
              <w:rPr>
                <w:lang w:val="en-CA"/>
              </w:rPr>
            </w:pPr>
            <w:r w:rsidRPr="00164037">
              <w:rPr>
                <w:lang w:val="en-CA"/>
              </w:rPr>
              <w:t>InsuranceEligibleAPIString</w:t>
            </w:r>
          </w:p>
        </w:tc>
        <w:tc>
          <w:tcPr>
            <w:tcW w:w="2160" w:type="dxa"/>
            <w:hideMark/>
          </w:tcPr>
          <w:p w14:paraId="72CCBD61"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38A18F7" w14:textId="77777777" w:rsidR="00164037" w:rsidRPr="00164037" w:rsidRDefault="00164037" w:rsidP="00164037">
            <w:pPr>
              <w:pStyle w:val="TableBody"/>
              <w:rPr>
                <w:lang w:val="en-CA"/>
              </w:rPr>
            </w:pPr>
            <w:r w:rsidRPr="00164037">
              <w:rPr>
                <w:lang w:val="en-CA"/>
              </w:rPr>
              <w:t>Verification account for billing.</w:t>
            </w:r>
          </w:p>
        </w:tc>
      </w:tr>
      <w:tr w:rsidR="00164037" w:rsidRPr="00164037" w14:paraId="69F59ECB" w14:textId="77777777" w:rsidTr="00164037">
        <w:trPr>
          <w:trHeight w:val="1200"/>
        </w:trPr>
        <w:tc>
          <w:tcPr>
            <w:tcW w:w="3600" w:type="dxa"/>
            <w:noWrap/>
            <w:hideMark/>
          </w:tcPr>
          <w:p w14:paraId="3660D1A5" w14:textId="77777777" w:rsidR="00164037" w:rsidRPr="00164037" w:rsidRDefault="00164037" w:rsidP="00164037">
            <w:pPr>
              <w:pStyle w:val="TableBody"/>
              <w:rPr>
                <w:lang w:val="en-CA"/>
              </w:rPr>
            </w:pPr>
            <w:r w:rsidRPr="00164037">
              <w:rPr>
                <w:lang w:val="en-CA"/>
              </w:rPr>
              <w:t>InsuranceReVerifyInterval</w:t>
            </w:r>
          </w:p>
        </w:tc>
        <w:tc>
          <w:tcPr>
            <w:tcW w:w="2160" w:type="dxa"/>
            <w:hideMark/>
          </w:tcPr>
          <w:p w14:paraId="3B5764C2" w14:textId="77777777" w:rsidR="00164037" w:rsidRPr="00164037" w:rsidRDefault="00164037" w:rsidP="00164037">
            <w:pPr>
              <w:pStyle w:val="TableBody"/>
              <w:rPr>
                <w:lang w:val="en-CA"/>
              </w:rPr>
            </w:pPr>
            <w:r w:rsidRPr="00164037">
              <w:rPr>
                <w:lang w:val="en-CA"/>
              </w:rPr>
              <w:t>Value=Days as Integer, Default=[10]</w:t>
            </w:r>
          </w:p>
        </w:tc>
        <w:tc>
          <w:tcPr>
            <w:tcW w:w="4320" w:type="dxa"/>
            <w:hideMark/>
          </w:tcPr>
          <w:p w14:paraId="22C13AB3" w14:textId="77777777" w:rsidR="00164037" w:rsidRPr="00164037" w:rsidRDefault="00164037" w:rsidP="00164037">
            <w:pPr>
              <w:pStyle w:val="TableBody"/>
              <w:rPr>
                <w:lang w:val="en-CA"/>
              </w:rPr>
            </w:pPr>
            <w:r w:rsidRPr="00164037">
              <w:rPr>
                <w:lang w:val="en-CA"/>
              </w:rPr>
              <w:t>Frequency for re-verifying the Patient Insurance before the study is performed. Note: we also re-verify on the day of service.</w:t>
            </w:r>
          </w:p>
        </w:tc>
      </w:tr>
      <w:tr w:rsidR="00164037" w:rsidRPr="00164037" w14:paraId="07986203" w14:textId="77777777" w:rsidTr="00164037">
        <w:trPr>
          <w:trHeight w:val="600"/>
        </w:trPr>
        <w:tc>
          <w:tcPr>
            <w:tcW w:w="3600" w:type="dxa"/>
            <w:noWrap/>
            <w:hideMark/>
          </w:tcPr>
          <w:p w14:paraId="0ED9D3AD" w14:textId="77777777" w:rsidR="00164037" w:rsidRPr="00164037" w:rsidRDefault="00164037" w:rsidP="00164037">
            <w:pPr>
              <w:pStyle w:val="TableBody"/>
              <w:rPr>
                <w:lang w:val="en-CA"/>
              </w:rPr>
            </w:pPr>
            <w:r w:rsidRPr="00164037">
              <w:rPr>
                <w:lang w:val="en-CA"/>
              </w:rPr>
              <w:t>InsuranceVerificationGroupNPI</w:t>
            </w:r>
          </w:p>
        </w:tc>
        <w:tc>
          <w:tcPr>
            <w:tcW w:w="2160" w:type="dxa"/>
            <w:hideMark/>
          </w:tcPr>
          <w:p w14:paraId="559A45F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A7B4F28" w14:textId="77777777" w:rsidR="00164037" w:rsidRPr="00164037" w:rsidRDefault="00164037" w:rsidP="00164037">
            <w:pPr>
              <w:pStyle w:val="TableBody"/>
              <w:rPr>
                <w:lang w:val="en-CA"/>
              </w:rPr>
            </w:pPr>
            <w:r w:rsidRPr="00164037">
              <w:rPr>
                <w:lang w:val="en-CA"/>
              </w:rPr>
              <w:t>NPI for server-initiated insurance eligibility requests.</w:t>
            </w:r>
          </w:p>
        </w:tc>
      </w:tr>
      <w:tr w:rsidR="00164037" w:rsidRPr="00164037" w14:paraId="6C83CC84" w14:textId="77777777" w:rsidTr="00164037">
        <w:trPr>
          <w:trHeight w:val="900"/>
        </w:trPr>
        <w:tc>
          <w:tcPr>
            <w:tcW w:w="3600" w:type="dxa"/>
            <w:noWrap/>
            <w:hideMark/>
          </w:tcPr>
          <w:p w14:paraId="7BF4D491" w14:textId="77777777" w:rsidR="00164037" w:rsidRPr="00164037" w:rsidRDefault="00164037" w:rsidP="00164037">
            <w:pPr>
              <w:pStyle w:val="TableBody"/>
              <w:rPr>
                <w:lang w:val="en-CA"/>
              </w:rPr>
            </w:pPr>
            <w:r w:rsidRPr="00164037">
              <w:rPr>
                <w:lang w:val="en-CA"/>
              </w:rPr>
              <w:t>InterpretationSoftBreaksEnabled</w:t>
            </w:r>
          </w:p>
        </w:tc>
        <w:tc>
          <w:tcPr>
            <w:tcW w:w="2160" w:type="dxa"/>
            <w:hideMark/>
          </w:tcPr>
          <w:p w14:paraId="7A8BC9D0"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5FCA3C9A" w14:textId="77777777" w:rsidR="00164037" w:rsidRPr="00164037" w:rsidRDefault="00164037" w:rsidP="00164037">
            <w:pPr>
              <w:pStyle w:val="TableBody"/>
              <w:rPr>
                <w:lang w:val="en-CA"/>
              </w:rPr>
            </w:pPr>
            <w:r w:rsidRPr="00164037">
              <w:rPr>
                <w:lang w:val="en-CA"/>
              </w:rPr>
              <w:t>When True, soft returns are converted to a single line break when generating a report.</w:t>
            </w:r>
          </w:p>
        </w:tc>
      </w:tr>
      <w:tr w:rsidR="00164037" w:rsidRPr="00164037" w14:paraId="26512D0C" w14:textId="77777777" w:rsidTr="00164037">
        <w:trPr>
          <w:trHeight w:val="900"/>
        </w:trPr>
        <w:tc>
          <w:tcPr>
            <w:tcW w:w="3600" w:type="dxa"/>
            <w:noWrap/>
            <w:hideMark/>
          </w:tcPr>
          <w:p w14:paraId="1749C55D" w14:textId="77777777" w:rsidR="00164037" w:rsidRPr="00164037" w:rsidRDefault="00164037" w:rsidP="00164037">
            <w:pPr>
              <w:pStyle w:val="TableBody"/>
              <w:rPr>
                <w:lang w:val="en-CA"/>
              </w:rPr>
            </w:pPr>
            <w:r w:rsidRPr="00164037">
              <w:rPr>
                <w:lang w:val="en-CA"/>
              </w:rPr>
              <w:t>KillPDFViewerAfterLegacyReport</w:t>
            </w:r>
          </w:p>
        </w:tc>
        <w:tc>
          <w:tcPr>
            <w:tcW w:w="2160" w:type="dxa"/>
            <w:hideMark/>
          </w:tcPr>
          <w:p w14:paraId="0425395C"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3163738" w14:textId="77777777" w:rsidR="00164037" w:rsidRPr="00164037" w:rsidRDefault="00164037" w:rsidP="00164037">
            <w:pPr>
              <w:pStyle w:val="TableBody"/>
              <w:rPr>
                <w:lang w:val="en-CA"/>
              </w:rPr>
            </w:pPr>
            <w:r w:rsidRPr="00164037">
              <w:rPr>
                <w:lang w:val="en-CA"/>
              </w:rPr>
              <w:t>When True, RIS will attempt to 'kill' or close the PDF Viewer after the user has navigated away from the study.</w:t>
            </w:r>
          </w:p>
        </w:tc>
      </w:tr>
      <w:tr w:rsidR="00164037" w:rsidRPr="00164037" w14:paraId="0A3D9D4C" w14:textId="77777777" w:rsidTr="00164037">
        <w:trPr>
          <w:trHeight w:val="1200"/>
        </w:trPr>
        <w:tc>
          <w:tcPr>
            <w:tcW w:w="3600" w:type="dxa"/>
            <w:noWrap/>
            <w:hideMark/>
          </w:tcPr>
          <w:p w14:paraId="1339E6B3" w14:textId="77777777" w:rsidR="00164037" w:rsidRPr="00164037" w:rsidRDefault="00164037" w:rsidP="00164037">
            <w:pPr>
              <w:pStyle w:val="TableBody"/>
              <w:rPr>
                <w:lang w:val="en-CA"/>
              </w:rPr>
            </w:pPr>
            <w:r w:rsidRPr="00164037">
              <w:rPr>
                <w:lang w:val="en-CA"/>
              </w:rPr>
              <w:t>KillPDFViewerBeforeLegacyReport</w:t>
            </w:r>
          </w:p>
        </w:tc>
        <w:tc>
          <w:tcPr>
            <w:tcW w:w="2160" w:type="dxa"/>
            <w:hideMark/>
          </w:tcPr>
          <w:p w14:paraId="2F54237D"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49E250AB" w14:textId="77777777" w:rsidR="00164037" w:rsidRPr="00164037" w:rsidRDefault="00164037" w:rsidP="00164037">
            <w:pPr>
              <w:pStyle w:val="TableBody"/>
              <w:rPr>
                <w:lang w:val="en-CA"/>
              </w:rPr>
            </w:pPr>
            <w:r w:rsidRPr="00164037">
              <w:rPr>
                <w:lang w:val="en-CA"/>
              </w:rPr>
              <w:t>When True, RIS will attempt to 'kill' or close the PDF Viewer before opening a legacy report in a new instance of the PDF Viewer.</w:t>
            </w:r>
          </w:p>
        </w:tc>
      </w:tr>
      <w:tr w:rsidR="00164037" w:rsidRPr="00164037" w14:paraId="36EFD79B" w14:textId="77777777" w:rsidTr="00164037">
        <w:trPr>
          <w:trHeight w:val="900"/>
        </w:trPr>
        <w:tc>
          <w:tcPr>
            <w:tcW w:w="3600" w:type="dxa"/>
            <w:noWrap/>
            <w:hideMark/>
          </w:tcPr>
          <w:p w14:paraId="78C812AB" w14:textId="77777777" w:rsidR="00164037" w:rsidRPr="00164037" w:rsidRDefault="00164037" w:rsidP="00164037">
            <w:pPr>
              <w:pStyle w:val="TableBody"/>
              <w:rPr>
                <w:lang w:val="en-CA"/>
              </w:rPr>
            </w:pPr>
            <w:r w:rsidRPr="00164037">
              <w:rPr>
                <w:lang w:val="en-CA"/>
              </w:rPr>
              <w:t>KillWordViewerAfterLegacyReport</w:t>
            </w:r>
          </w:p>
        </w:tc>
        <w:tc>
          <w:tcPr>
            <w:tcW w:w="2160" w:type="dxa"/>
            <w:hideMark/>
          </w:tcPr>
          <w:p w14:paraId="2E8134D1"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DD3F1CC" w14:textId="77777777" w:rsidR="00164037" w:rsidRPr="00164037" w:rsidRDefault="00164037" w:rsidP="00164037">
            <w:pPr>
              <w:pStyle w:val="TableBody"/>
              <w:rPr>
                <w:lang w:val="en-CA"/>
              </w:rPr>
            </w:pPr>
            <w:r w:rsidRPr="00164037">
              <w:rPr>
                <w:lang w:val="en-CA"/>
              </w:rPr>
              <w:t>When True, RIS will attempt to 'kill' or close the Word Viewer after the user has navigated away from the study.</w:t>
            </w:r>
          </w:p>
        </w:tc>
      </w:tr>
      <w:tr w:rsidR="00164037" w:rsidRPr="00164037" w14:paraId="61B1F2F4" w14:textId="77777777" w:rsidTr="00164037">
        <w:trPr>
          <w:trHeight w:val="1200"/>
        </w:trPr>
        <w:tc>
          <w:tcPr>
            <w:tcW w:w="3600" w:type="dxa"/>
            <w:noWrap/>
            <w:hideMark/>
          </w:tcPr>
          <w:p w14:paraId="2A2F2D80" w14:textId="77777777" w:rsidR="00164037" w:rsidRPr="00164037" w:rsidRDefault="00164037" w:rsidP="00164037">
            <w:pPr>
              <w:pStyle w:val="TableBody"/>
              <w:rPr>
                <w:lang w:val="en-CA"/>
              </w:rPr>
            </w:pPr>
            <w:r w:rsidRPr="00164037">
              <w:rPr>
                <w:lang w:val="en-CA"/>
              </w:rPr>
              <w:lastRenderedPageBreak/>
              <w:t>KillWordViewerBeforeLegacyReport</w:t>
            </w:r>
          </w:p>
        </w:tc>
        <w:tc>
          <w:tcPr>
            <w:tcW w:w="2160" w:type="dxa"/>
            <w:hideMark/>
          </w:tcPr>
          <w:p w14:paraId="6EF15952"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3BFC861E" w14:textId="77777777" w:rsidR="00164037" w:rsidRPr="00164037" w:rsidRDefault="00164037" w:rsidP="00164037">
            <w:pPr>
              <w:pStyle w:val="TableBody"/>
              <w:rPr>
                <w:lang w:val="en-CA"/>
              </w:rPr>
            </w:pPr>
            <w:r w:rsidRPr="00164037">
              <w:rPr>
                <w:lang w:val="en-CA"/>
              </w:rPr>
              <w:t>When True, RIS will attempt to 'kill' or close the Word Viewer before opening a legacy report in a new instance of the Word Viewer.</w:t>
            </w:r>
          </w:p>
        </w:tc>
      </w:tr>
      <w:tr w:rsidR="00164037" w:rsidRPr="00164037" w14:paraId="1BA3D7AA" w14:textId="77777777" w:rsidTr="00164037">
        <w:trPr>
          <w:trHeight w:val="600"/>
        </w:trPr>
        <w:tc>
          <w:tcPr>
            <w:tcW w:w="3600" w:type="dxa"/>
            <w:noWrap/>
            <w:hideMark/>
          </w:tcPr>
          <w:p w14:paraId="02C2747A" w14:textId="77777777" w:rsidR="00164037" w:rsidRPr="00164037" w:rsidRDefault="00164037" w:rsidP="00164037">
            <w:pPr>
              <w:pStyle w:val="TableBody"/>
              <w:rPr>
                <w:lang w:val="en-CA"/>
              </w:rPr>
            </w:pPr>
            <w:r w:rsidRPr="00164037">
              <w:rPr>
                <w:lang w:val="en-CA"/>
              </w:rPr>
              <w:t>LabWorklistWindowInDays</w:t>
            </w:r>
          </w:p>
        </w:tc>
        <w:tc>
          <w:tcPr>
            <w:tcW w:w="2160" w:type="dxa"/>
            <w:hideMark/>
          </w:tcPr>
          <w:p w14:paraId="78FB2D21" w14:textId="77777777" w:rsidR="00164037" w:rsidRPr="00164037" w:rsidRDefault="00164037" w:rsidP="00164037">
            <w:pPr>
              <w:pStyle w:val="TableBody"/>
              <w:rPr>
                <w:lang w:val="en-CA"/>
              </w:rPr>
            </w:pPr>
            <w:r w:rsidRPr="00164037">
              <w:rPr>
                <w:lang w:val="en-CA"/>
              </w:rPr>
              <w:t>Value=Days as Integer, Default=[14]</w:t>
            </w:r>
          </w:p>
        </w:tc>
        <w:tc>
          <w:tcPr>
            <w:tcW w:w="4320" w:type="dxa"/>
            <w:hideMark/>
          </w:tcPr>
          <w:p w14:paraId="56FF4FC3" w14:textId="77777777" w:rsidR="00164037" w:rsidRPr="00164037" w:rsidRDefault="00164037" w:rsidP="00164037">
            <w:pPr>
              <w:pStyle w:val="TableBody"/>
              <w:rPr>
                <w:lang w:val="en-CA"/>
              </w:rPr>
            </w:pPr>
            <w:r w:rsidRPr="00164037">
              <w:rPr>
                <w:lang w:val="en-CA"/>
              </w:rPr>
              <w:t>Number of days to show on the LabWork Needed Worklist.</w:t>
            </w:r>
          </w:p>
        </w:tc>
      </w:tr>
      <w:tr w:rsidR="00164037" w:rsidRPr="00164037" w14:paraId="291E7C2F" w14:textId="77777777" w:rsidTr="00164037">
        <w:trPr>
          <w:trHeight w:val="1200"/>
        </w:trPr>
        <w:tc>
          <w:tcPr>
            <w:tcW w:w="3600" w:type="dxa"/>
            <w:noWrap/>
            <w:hideMark/>
          </w:tcPr>
          <w:p w14:paraId="779556D7" w14:textId="77777777" w:rsidR="00164037" w:rsidRPr="00164037" w:rsidRDefault="00164037" w:rsidP="00164037">
            <w:pPr>
              <w:pStyle w:val="TableBody"/>
              <w:rPr>
                <w:lang w:val="en-CA"/>
              </w:rPr>
            </w:pPr>
            <w:r w:rsidRPr="00164037">
              <w:rPr>
                <w:lang w:val="en-CA"/>
              </w:rPr>
              <w:t>LateralitiesThatAreNotRelevant</w:t>
            </w:r>
          </w:p>
        </w:tc>
        <w:tc>
          <w:tcPr>
            <w:tcW w:w="2160" w:type="dxa"/>
            <w:hideMark/>
          </w:tcPr>
          <w:p w14:paraId="37317E40" w14:textId="77777777" w:rsidR="00164037" w:rsidRPr="00164037" w:rsidRDefault="00164037" w:rsidP="00164037">
            <w:pPr>
              <w:pStyle w:val="TableBody"/>
              <w:rPr>
                <w:lang w:val="en-CA"/>
              </w:rPr>
            </w:pPr>
            <w:r w:rsidRPr="00164037">
              <w:rPr>
                <w:lang w:val="en-CA"/>
              </w:rPr>
              <w:t>Value=CSV as String, Default=[L,R]</w:t>
            </w:r>
          </w:p>
        </w:tc>
        <w:tc>
          <w:tcPr>
            <w:tcW w:w="4320" w:type="dxa"/>
            <w:hideMark/>
          </w:tcPr>
          <w:p w14:paraId="00C538BE" w14:textId="77777777" w:rsidR="00164037" w:rsidRPr="00164037" w:rsidRDefault="00164037" w:rsidP="00164037">
            <w:pPr>
              <w:pStyle w:val="TableBody"/>
              <w:rPr>
                <w:lang w:val="en-CA"/>
              </w:rPr>
            </w:pPr>
            <w:r w:rsidRPr="00164037">
              <w:rPr>
                <w:lang w:val="en-CA"/>
              </w:rPr>
              <w:t>Comma separated list of laterality codes that should never be relevant.</w:t>
            </w:r>
          </w:p>
        </w:tc>
      </w:tr>
      <w:tr w:rsidR="00164037" w:rsidRPr="00164037" w14:paraId="09091776" w14:textId="77777777" w:rsidTr="00164037">
        <w:trPr>
          <w:trHeight w:val="600"/>
        </w:trPr>
        <w:tc>
          <w:tcPr>
            <w:tcW w:w="3600" w:type="dxa"/>
            <w:noWrap/>
            <w:hideMark/>
          </w:tcPr>
          <w:p w14:paraId="118EE288" w14:textId="77777777" w:rsidR="00164037" w:rsidRPr="00164037" w:rsidRDefault="00164037" w:rsidP="00164037">
            <w:pPr>
              <w:pStyle w:val="TableBody"/>
              <w:rPr>
                <w:lang w:val="en-CA"/>
              </w:rPr>
            </w:pPr>
            <w:r w:rsidRPr="00164037">
              <w:rPr>
                <w:lang w:val="en-CA"/>
              </w:rPr>
              <w:t>LayletterBIRAD0Default</w:t>
            </w:r>
          </w:p>
        </w:tc>
        <w:tc>
          <w:tcPr>
            <w:tcW w:w="2160" w:type="dxa"/>
            <w:hideMark/>
          </w:tcPr>
          <w:p w14:paraId="3195370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46C47BE"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158B84FA" w14:textId="77777777" w:rsidTr="00164037">
        <w:trPr>
          <w:trHeight w:val="600"/>
        </w:trPr>
        <w:tc>
          <w:tcPr>
            <w:tcW w:w="3600" w:type="dxa"/>
            <w:noWrap/>
            <w:hideMark/>
          </w:tcPr>
          <w:p w14:paraId="3CD5B3FA" w14:textId="77777777" w:rsidR="00164037" w:rsidRPr="00164037" w:rsidRDefault="00164037" w:rsidP="00164037">
            <w:pPr>
              <w:pStyle w:val="TableBody"/>
              <w:rPr>
                <w:lang w:val="en-CA"/>
              </w:rPr>
            </w:pPr>
            <w:r w:rsidRPr="00164037">
              <w:rPr>
                <w:lang w:val="en-CA"/>
              </w:rPr>
              <w:t>LayletterBIRAD1Default</w:t>
            </w:r>
          </w:p>
        </w:tc>
        <w:tc>
          <w:tcPr>
            <w:tcW w:w="2160" w:type="dxa"/>
            <w:hideMark/>
          </w:tcPr>
          <w:p w14:paraId="6D665AC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AB67AA3"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6A3F6E3C" w14:textId="77777777" w:rsidTr="00164037">
        <w:trPr>
          <w:trHeight w:val="600"/>
        </w:trPr>
        <w:tc>
          <w:tcPr>
            <w:tcW w:w="3600" w:type="dxa"/>
            <w:noWrap/>
            <w:hideMark/>
          </w:tcPr>
          <w:p w14:paraId="2479226B" w14:textId="77777777" w:rsidR="00164037" w:rsidRPr="00164037" w:rsidRDefault="00164037" w:rsidP="00164037">
            <w:pPr>
              <w:pStyle w:val="TableBody"/>
              <w:rPr>
                <w:lang w:val="en-CA"/>
              </w:rPr>
            </w:pPr>
            <w:r w:rsidRPr="00164037">
              <w:rPr>
                <w:lang w:val="en-CA"/>
              </w:rPr>
              <w:t>LayletterBIRAD2Default</w:t>
            </w:r>
          </w:p>
        </w:tc>
        <w:tc>
          <w:tcPr>
            <w:tcW w:w="2160" w:type="dxa"/>
            <w:hideMark/>
          </w:tcPr>
          <w:p w14:paraId="562A342B"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C203289"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2A97446A" w14:textId="77777777" w:rsidTr="00164037">
        <w:trPr>
          <w:trHeight w:val="600"/>
        </w:trPr>
        <w:tc>
          <w:tcPr>
            <w:tcW w:w="3600" w:type="dxa"/>
            <w:noWrap/>
            <w:hideMark/>
          </w:tcPr>
          <w:p w14:paraId="1E74E40B" w14:textId="77777777" w:rsidR="00164037" w:rsidRPr="00164037" w:rsidRDefault="00164037" w:rsidP="00164037">
            <w:pPr>
              <w:pStyle w:val="TableBody"/>
              <w:rPr>
                <w:lang w:val="en-CA"/>
              </w:rPr>
            </w:pPr>
            <w:r w:rsidRPr="00164037">
              <w:rPr>
                <w:lang w:val="en-CA"/>
              </w:rPr>
              <w:t>LayletterBIRAD3Default</w:t>
            </w:r>
          </w:p>
        </w:tc>
        <w:tc>
          <w:tcPr>
            <w:tcW w:w="2160" w:type="dxa"/>
            <w:hideMark/>
          </w:tcPr>
          <w:p w14:paraId="055D313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3360629"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7CC950C8" w14:textId="77777777" w:rsidTr="00164037">
        <w:trPr>
          <w:trHeight w:val="600"/>
        </w:trPr>
        <w:tc>
          <w:tcPr>
            <w:tcW w:w="3600" w:type="dxa"/>
            <w:noWrap/>
            <w:hideMark/>
          </w:tcPr>
          <w:p w14:paraId="0828511B" w14:textId="77777777" w:rsidR="00164037" w:rsidRPr="00164037" w:rsidRDefault="00164037" w:rsidP="00164037">
            <w:pPr>
              <w:pStyle w:val="TableBody"/>
              <w:rPr>
                <w:lang w:val="en-CA"/>
              </w:rPr>
            </w:pPr>
            <w:r w:rsidRPr="00164037">
              <w:rPr>
                <w:lang w:val="en-CA"/>
              </w:rPr>
              <w:t>LayletterBIRAD4Default</w:t>
            </w:r>
          </w:p>
        </w:tc>
        <w:tc>
          <w:tcPr>
            <w:tcW w:w="2160" w:type="dxa"/>
            <w:hideMark/>
          </w:tcPr>
          <w:p w14:paraId="0DBC2DF0"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73AFB5A"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0571028F" w14:textId="77777777" w:rsidTr="00164037">
        <w:trPr>
          <w:trHeight w:val="600"/>
        </w:trPr>
        <w:tc>
          <w:tcPr>
            <w:tcW w:w="3600" w:type="dxa"/>
            <w:noWrap/>
            <w:hideMark/>
          </w:tcPr>
          <w:p w14:paraId="522D057C" w14:textId="77777777" w:rsidR="00164037" w:rsidRPr="00164037" w:rsidRDefault="00164037" w:rsidP="00164037">
            <w:pPr>
              <w:pStyle w:val="TableBody"/>
              <w:rPr>
                <w:lang w:val="en-CA"/>
              </w:rPr>
            </w:pPr>
            <w:r w:rsidRPr="00164037">
              <w:rPr>
                <w:lang w:val="en-CA"/>
              </w:rPr>
              <w:t>LayletterBIRAD5Default</w:t>
            </w:r>
          </w:p>
        </w:tc>
        <w:tc>
          <w:tcPr>
            <w:tcW w:w="2160" w:type="dxa"/>
            <w:hideMark/>
          </w:tcPr>
          <w:p w14:paraId="24385791"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0841046"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6BC5E638" w14:textId="77777777" w:rsidTr="00164037">
        <w:trPr>
          <w:trHeight w:val="600"/>
        </w:trPr>
        <w:tc>
          <w:tcPr>
            <w:tcW w:w="3600" w:type="dxa"/>
            <w:noWrap/>
            <w:hideMark/>
          </w:tcPr>
          <w:p w14:paraId="5B7BD31B" w14:textId="77777777" w:rsidR="00164037" w:rsidRPr="00164037" w:rsidRDefault="00164037" w:rsidP="00164037">
            <w:pPr>
              <w:pStyle w:val="TableBody"/>
              <w:rPr>
                <w:lang w:val="en-CA"/>
              </w:rPr>
            </w:pPr>
            <w:r w:rsidRPr="00164037">
              <w:rPr>
                <w:lang w:val="en-CA"/>
              </w:rPr>
              <w:t>LayletterBIRAD6Default</w:t>
            </w:r>
          </w:p>
        </w:tc>
        <w:tc>
          <w:tcPr>
            <w:tcW w:w="2160" w:type="dxa"/>
            <w:hideMark/>
          </w:tcPr>
          <w:p w14:paraId="385EA4A0"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1DE6498"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3383D609" w14:textId="77777777" w:rsidTr="00164037">
        <w:trPr>
          <w:trHeight w:val="3300"/>
        </w:trPr>
        <w:tc>
          <w:tcPr>
            <w:tcW w:w="3600" w:type="dxa"/>
            <w:noWrap/>
            <w:hideMark/>
          </w:tcPr>
          <w:p w14:paraId="221DEBBB" w14:textId="77777777" w:rsidR="00164037" w:rsidRPr="00164037" w:rsidRDefault="00164037" w:rsidP="00164037">
            <w:pPr>
              <w:pStyle w:val="TableBody"/>
              <w:rPr>
                <w:lang w:val="en-CA"/>
              </w:rPr>
            </w:pPr>
            <w:r w:rsidRPr="00164037">
              <w:rPr>
                <w:lang w:val="en-CA"/>
              </w:rPr>
              <w:t>LimitAdHocPeerReviewCasesPerConfiguration</w:t>
            </w:r>
          </w:p>
        </w:tc>
        <w:tc>
          <w:tcPr>
            <w:tcW w:w="2160" w:type="dxa"/>
            <w:hideMark/>
          </w:tcPr>
          <w:p w14:paraId="70E9224C"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AD5B4BF" w14:textId="77777777" w:rsidR="00164037" w:rsidRPr="00164037" w:rsidRDefault="00164037" w:rsidP="00164037">
            <w:pPr>
              <w:pStyle w:val="TableBody"/>
              <w:rPr>
                <w:lang w:val="en-CA"/>
              </w:rPr>
            </w:pPr>
            <w:r w:rsidRPr="00164037">
              <w:rPr>
                <w:lang w:val="en-CA"/>
              </w:rPr>
              <w:t>Determines if cases will be available for ad-hoc peer review based on the Radiologist's configuration settings in the RadPeerReviewAssignment table. When True, only cases that match their configuration settings for Modality Type and Site Group will be available for ad-hoc peer review. When False, cases for any Modality Type or Site are available, as long as they did not participate in creating the original report.</w:t>
            </w:r>
          </w:p>
        </w:tc>
      </w:tr>
      <w:tr w:rsidR="00164037" w:rsidRPr="00164037" w14:paraId="74ED7D9F" w14:textId="77777777" w:rsidTr="00164037">
        <w:trPr>
          <w:trHeight w:val="900"/>
        </w:trPr>
        <w:tc>
          <w:tcPr>
            <w:tcW w:w="3600" w:type="dxa"/>
            <w:noWrap/>
            <w:hideMark/>
          </w:tcPr>
          <w:p w14:paraId="63B6D828" w14:textId="77777777" w:rsidR="00164037" w:rsidRPr="00164037" w:rsidRDefault="00164037" w:rsidP="00164037">
            <w:pPr>
              <w:pStyle w:val="TableBody"/>
              <w:rPr>
                <w:lang w:val="en-CA"/>
              </w:rPr>
            </w:pPr>
            <w:r w:rsidRPr="00164037">
              <w:rPr>
                <w:lang w:val="en-CA"/>
              </w:rPr>
              <w:t>LMPEndingAge</w:t>
            </w:r>
          </w:p>
        </w:tc>
        <w:tc>
          <w:tcPr>
            <w:tcW w:w="2160" w:type="dxa"/>
            <w:hideMark/>
          </w:tcPr>
          <w:p w14:paraId="788F5BE8" w14:textId="77777777" w:rsidR="00164037" w:rsidRPr="00164037" w:rsidRDefault="00164037" w:rsidP="00164037">
            <w:pPr>
              <w:pStyle w:val="TableBody"/>
              <w:rPr>
                <w:lang w:val="en-CA"/>
              </w:rPr>
            </w:pPr>
            <w:r w:rsidRPr="00164037">
              <w:rPr>
                <w:lang w:val="en-CA"/>
              </w:rPr>
              <w:t>Value=Integer, Default=[56]</w:t>
            </w:r>
          </w:p>
        </w:tc>
        <w:tc>
          <w:tcPr>
            <w:tcW w:w="4320" w:type="dxa"/>
            <w:hideMark/>
          </w:tcPr>
          <w:p w14:paraId="2EC5CA45" w14:textId="77777777" w:rsidR="00164037" w:rsidRPr="00164037" w:rsidRDefault="00164037" w:rsidP="00164037">
            <w:pPr>
              <w:pStyle w:val="TableBody"/>
              <w:rPr>
                <w:lang w:val="en-CA"/>
              </w:rPr>
            </w:pPr>
            <w:r w:rsidRPr="00164037">
              <w:rPr>
                <w:lang w:val="en-CA"/>
              </w:rPr>
              <w:t>When the patient reaches this age, the LMP checker will no longer be enabled on the technologist screen.</w:t>
            </w:r>
          </w:p>
        </w:tc>
      </w:tr>
      <w:tr w:rsidR="00164037" w:rsidRPr="00164037" w14:paraId="3F827D17" w14:textId="77777777" w:rsidTr="00164037">
        <w:trPr>
          <w:trHeight w:val="900"/>
        </w:trPr>
        <w:tc>
          <w:tcPr>
            <w:tcW w:w="3600" w:type="dxa"/>
            <w:noWrap/>
            <w:hideMark/>
          </w:tcPr>
          <w:p w14:paraId="55F944AE" w14:textId="77777777" w:rsidR="00164037" w:rsidRPr="00164037" w:rsidRDefault="00164037" w:rsidP="00164037">
            <w:pPr>
              <w:pStyle w:val="TableBody"/>
              <w:rPr>
                <w:lang w:val="en-CA"/>
              </w:rPr>
            </w:pPr>
            <w:r w:rsidRPr="00164037">
              <w:rPr>
                <w:lang w:val="en-CA"/>
              </w:rPr>
              <w:t>LMPStartingAge</w:t>
            </w:r>
          </w:p>
        </w:tc>
        <w:tc>
          <w:tcPr>
            <w:tcW w:w="2160" w:type="dxa"/>
            <w:hideMark/>
          </w:tcPr>
          <w:p w14:paraId="56CCB43B" w14:textId="77777777" w:rsidR="00164037" w:rsidRPr="00164037" w:rsidRDefault="00164037" w:rsidP="00164037">
            <w:pPr>
              <w:pStyle w:val="TableBody"/>
              <w:rPr>
                <w:lang w:val="en-CA"/>
              </w:rPr>
            </w:pPr>
            <w:r w:rsidRPr="00164037">
              <w:rPr>
                <w:lang w:val="en-CA"/>
              </w:rPr>
              <w:t>Value=Integer, Default=[12]</w:t>
            </w:r>
          </w:p>
        </w:tc>
        <w:tc>
          <w:tcPr>
            <w:tcW w:w="4320" w:type="dxa"/>
            <w:hideMark/>
          </w:tcPr>
          <w:p w14:paraId="062B204A" w14:textId="77777777" w:rsidR="00164037" w:rsidRPr="00164037" w:rsidRDefault="00164037" w:rsidP="00164037">
            <w:pPr>
              <w:pStyle w:val="TableBody"/>
              <w:rPr>
                <w:lang w:val="en-CA"/>
              </w:rPr>
            </w:pPr>
            <w:r w:rsidRPr="00164037">
              <w:rPr>
                <w:lang w:val="en-CA"/>
              </w:rPr>
              <w:t>When the patient reaches this age, the LMP checker will be enabled on the technologist screen.</w:t>
            </w:r>
          </w:p>
        </w:tc>
      </w:tr>
      <w:tr w:rsidR="00164037" w:rsidRPr="00164037" w14:paraId="052A7A0F" w14:textId="77777777" w:rsidTr="00164037">
        <w:trPr>
          <w:trHeight w:val="900"/>
        </w:trPr>
        <w:tc>
          <w:tcPr>
            <w:tcW w:w="3600" w:type="dxa"/>
            <w:noWrap/>
            <w:hideMark/>
          </w:tcPr>
          <w:p w14:paraId="0C05BCC4" w14:textId="77777777" w:rsidR="00164037" w:rsidRPr="00164037" w:rsidRDefault="00164037" w:rsidP="00164037">
            <w:pPr>
              <w:pStyle w:val="TableBody"/>
              <w:rPr>
                <w:lang w:val="en-CA"/>
              </w:rPr>
            </w:pPr>
            <w:r w:rsidRPr="00164037">
              <w:rPr>
                <w:lang w:val="en-CA"/>
              </w:rPr>
              <w:t>LocationLayoutFormatString</w:t>
            </w:r>
          </w:p>
        </w:tc>
        <w:tc>
          <w:tcPr>
            <w:tcW w:w="2160" w:type="dxa"/>
            <w:hideMark/>
          </w:tcPr>
          <w:p w14:paraId="532763C6" w14:textId="77777777" w:rsidR="00164037" w:rsidRPr="00164037" w:rsidRDefault="00164037" w:rsidP="00164037">
            <w:pPr>
              <w:pStyle w:val="TableBody"/>
              <w:rPr>
                <w:lang w:val="en-CA"/>
              </w:rPr>
            </w:pPr>
            <w:r w:rsidRPr="00164037">
              <w:rPr>
                <w:lang w:val="en-CA"/>
              </w:rPr>
              <w:t>Value=String, Default=[{description}]</w:t>
            </w:r>
          </w:p>
        </w:tc>
        <w:tc>
          <w:tcPr>
            <w:tcW w:w="4320" w:type="dxa"/>
            <w:hideMark/>
          </w:tcPr>
          <w:p w14:paraId="292B8217" w14:textId="77777777" w:rsidR="00164037" w:rsidRPr="00164037" w:rsidRDefault="00164037" w:rsidP="00164037">
            <w:pPr>
              <w:pStyle w:val="TableBody"/>
              <w:rPr>
                <w:lang w:val="en-CA"/>
              </w:rPr>
            </w:pPr>
            <w:r w:rsidRPr="00164037">
              <w:rPr>
                <w:lang w:val="en-CA"/>
              </w:rPr>
              <w:t>Desired layout for site and practice drop down fields e.g. ({code}) {description}.</w:t>
            </w:r>
          </w:p>
        </w:tc>
      </w:tr>
      <w:tr w:rsidR="00164037" w:rsidRPr="00164037" w14:paraId="5181B1BD" w14:textId="77777777" w:rsidTr="00164037">
        <w:trPr>
          <w:trHeight w:val="600"/>
        </w:trPr>
        <w:tc>
          <w:tcPr>
            <w:tcW w:w="3600" w:type="dxa"/>
            <w:noWrap/>
            <w:hideMark/>
          </w:tcPr>
          <w:p w14:paraId="499952C9" w14:textId="77777777" w:rsidR="00164037" w:rsidRPr="00164037" w:rsidRDefault="00164037" w:rsidP="00164037">
            <w:pPr>
              <w:pStyle w:val="TableBody"/>
              <w:rPr>
                <w:lang w:val="en-CA"/>
              </w:rPr>
            </w:pPr>
            <w:r w:rsidRPr="00164037">
              <w:rPr>
                <w:lang w:val="en-CA"/>
              </w:rPr>
              <w:lastRenderedPageBreak/>
              <w:t>LockDurationInMinutes</w:t>
            </w:r>
          </w:p>
        </w:tc>
        <w:tc>
          <w:tcPr>
            <w:tcW w:w="2160" w:type="dxa"/>
            <w:hideMark/>
          </w:tcPr>
          <w:p w14:paraId="1A09D1D9" w14:textId="77777777" w:rsidR="00164037" w:rsidRPr="00164037" w:rsidRDefault="00164037" w:rsidP="00164037">
            <w:pPr>
              <w:pStyle w:val="TableBody"/>
              <w:rPr>
                <w:lang w:val="en-CA"/>
              </w:rPr>
            </w:pPr>
            <w:r w:rsidRPr="00164037">
              <w:rPr>
                <w:lang w:val="en-CA"/>
              </w:rPr>
              <w:t>Value=Minutes as Integer, Default=[5]</w:t>
            </w:r>
          </w:p>
        </w:tc>
        <w:tc>
          <w:tcPr>
            <w:tcW w:w="4320" w:type="dxa"/>
            <w:hideMark/>
          </w:tcPr>
          <w:p w14:paraId="05C429BB" w14:textId="77777777" w:rsidR="00164037" w:rsidRPr="00164037" w:rsidRDefault="00164037" w:rsidP="00164037">
            <w:pPr>
              <w:pStyle w:val="TableBody"/>
              <w:rPr>
                <w:lang w:val="en-CA"/>
              </w:rPr>
            </w:pPr>
            <w:r w:rsidRPr="00164037">
              <w:rPr>
                <w:lang w:val="en-CA"/>
              </w:rPr>
              <w:t>Time in minutes a lock will be held on an order/study.</w:t>
            </w:r>
          </w:p>
        </w:tc>
      </w:tr>
      <w:tr w:rsidR="00164037" w:rsidRPr="00164037" w14:paraId="599ECE7E" w14:textId="77777777" w:rsidTr="00164037">
        <w:trPr>
          <w:trHeight w:val="900"/>
        </w:trPr>
        <w:tc>
          <w:tcPr>
            <w:tcW w:w="3600" w:type="dxa"/>
            <w:noWrap/>
            <w:hideMark/>
          </w:tcPr>
          <w:p w14:paraId="778C9272" w14:textId="77777777" w:rsidR="00164037" w:rsidRPr="00164037" w:rsidRDefault="00164037" w:rsidP="00164037">
            <w:pPr>
              <w:pStyle w:val="TableBody"/>
              <w:rPr>
                <w:lang w:val="en-CA"/>
              </w:rPr>
            </w:pPr>
            <w:r w:rsidRPr="00164037">
              <w:rPr>
                <w:lang w:val="en-CA"/>
              </w:rPr>
              <w:t>MaleGenderCode</w:t>
            </w:r>
          </w:p>
        </w:tc>
        <w:tc>
          <w:tcPr>
            <w:tcW w:w="2160" w:type="dxa"/>
            <w:hideMark/>
          </w:tcPr>
          <w:p w14:paraId="66DB2A1B" w14:textId="77777777" w:rsidR="00164037" w:rsidRPr="00164037" w:rsidRDefault="00164037" w:rsidP="00164037">
            <w:pPr>
              <w:pStyle w:val="TableBody"/>
              <w:rPr>
                <w:lang w:val="en-CA"/>
              </w:rPr>
            </w:pPr>
            <w:r w:rsidRPr="00164037">
              <w:rPr>
                <w:lang w:val="en-CA"/>
              </w:rPr>
              <w:t>Value=String, Default=[M]</w:t>
            </w:r>
          </w:p>
        </w:tc>
        <w:tc>
          <w:tcPr>
            <w:tcW w:w="4320" w:type="dxa"/>
            <w:hideMark/>
          </w:tcPr>
          <w:p w14:paraId="00EB300B" w14:textId="77777777" w:rsidR="00164037" w:rsidRPr="00164037" w:rsidRDefault="00164037" w:rsidP="00164037">
            <w:pPr>
              <w:pStyle w:val="TableBody"/>
              <w:rPr>
                <w:lang w:val="en-CA"/>
              </w:rPr>
            </w:pPr>
            <w:r w:rsidRPr="00164037">
              <w:rPr>
                <w:lang w:val="en-CA"/>
              </w:rPr>
              <w:t>Code to identify the male gender; may be used to conditionally require data e.g. last menstrual period.</w:t>
            </w:r>
          </w:p>
        </w:tc>
      </w:tr>
      <w:tr w:rsidR="00164037" w:rsidRPr="00164037" w14:paraId="15D4207B" w14:textId="77777777" w:rsidTr="00164037">
        <w:trPr>
          <w:trHeight w:val="600"/>
        </w:trPr>
        <w:tc>
          <w:tcPr>
            <w:tcW w:w="3600" w:type="dxa"/>
            <w:noWrap/>
            <w:hideMark/>
          </w:tcPr>
          <w:p w14:paraId="3C648FF7" w14:textId="77777777" w:rsidR="00164037" w:rsidRPr="00164037" w:rsidRDefault="00164037" w:rsidP="00164037">
            <w:pPr>
              <w:pStyle w:val="TableBody"/>
              <w:rPr>
                <w:lang w:val="en-CA"/>
              </w:rPr>
            </w:pPr>
            <w:r w:rsidRPr="00164037">
              <w:rPr>
                <w:lang w:val="en-CA"/>
              </w:rPr>
              <w:t>MammoCallBackDefault1</w:t>
            </w:r>
          </w:p>
        </w:tc>
        <w:tc>
          <w:tcPr>
            <w:tcW w:w="2160" w:type="dxa"/>
            <w:hideMark/>
          </w:tcPr>
          <w:p w14:paraId="78F3D40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D197CC3"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66AD8D9B" w14:textId="77777777" w:rsidTr="00164037">
        <w:trPr>
          <w:trHeight w:val="600"/>
        </w:trPr>
        <w:tc>
          <w:tcPr>
            <w:tcW w:w="3600" w:type="dxa"/>
            <w:noWrap/>
            <w:hideMark/>
          </w:tcPr>
          <w:p w14:paraId="05EEC7C8" w14:textId="77777777" w:rsidR="00164037" w:rsidRPr="00164037" w:rsidRDefault="00164037" w:rsidP="00164037">
            <w:pPr>
              <w:pStyle w:val="TableBody"/>
              <w:rPr>
                <w:lang w:val="en-CA"/>
              </w:rPr>
            </w:pPr>
            <w:r w:rsidRPr="00164037">
              <w:rPr>
                <w:lang w:val="en-CA"/>
              </w:rPr>
              <w:t>MammoCallBackDefault2</w:t>
            </w:r>
          </w:p>
        </w:tc>
        <w:tc>
          <w:tcPr>
            <w:tcW w:w="2160" w:type="dxa"/>
            <w:hideMark/>
          </w:tcPr>
          <w:p w14:paraId="347306D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BDB49DE"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27886B01" w14:textId="77777777" w:rsidTr="00164037">
        <w:trPr>
          <w:trHeight w:val="600"/>
        </w:trPr>
        <w:tc>
          <w:tcPr>
            <w:tcW w:w="3600" w:type="dxa"/>
            <w:noWrap/>
            <w:hideMark/>
          </w:tcPr>
          <w:p w14:paraId="2B1E69D9" w14:textId="77777777" w:rsidR="00164037" w:rsidRPr="00164037" w:rsidRDefault="00164037" w:rsidP="00164037">
            <w:pPr>
              <w:pStyle w:val="TableBody"/>
              <w:rPr>
                <w:lang w:val="en-CA"/>
              </w:rPr>
            </w:pPr>
            <w:r w:rsidRPr="00164037">
              <w:rPr>
                <w:lang w:val="en-CA"/>
              </w:rPr>
              <w:t>MammoCallBackDefault3</w:t>
            </w:r>
          </w:p>
        </w:tc>
        <w:tc>
          <w:tcPr>
            <w:tcW w:w="2160" w:type="dxa"/>
            <w:hideMark/>
          </w:tcPr>
          <w:p w14:paraId="48CF6AF2"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84699D5"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32AEF113" w14:textId="77777777" w:rsidTr="00164037">
        <w:trPr>
          <w:trHeight w:val="600"/>
        </w:trPr>
        <w:tc>
          <w:tcPr>
            <w:tcW w:w="3600" w:type="dxa"/>
            <w:noWrap/>
            <w:hideMark/>
          </w:tcPr>
          <w:p w14:paraId="377DCB0C" w14:textId="77777777" w:rsidR="00164037" w:rsidRPr="00164037" w:rsidRDefault="00164037" w:rsidP="00164037">
            <w:pPr>
              <w:pStyle w:val="TableBody"/>
              <w:rPr>
                <w:lang w:val="en-CA"/>
              </w:rPr>
            </w:pPr>
            <w:r w:rsidRPr="00164037">
              <w:rPr>
                <w:lang w:val="en-CA"/>
              </w:rPr>
              <w:t>MammoInvitationDefault1</w:t>
            </w:r>
          </w:p>
        </w:tc>
        <w:tc>
          <w:tcPr>
            <w:tcW w:w="2160" w:type="dxa"/>
            <w:hideMark/>
          </w:tcPr>
          <w:p w14:paraId="6FE3625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140EC1E"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6CE8A261" w14:textId="77777777" w:rsidTr="00164037">
        <w:trPr>
          <w:trHeight w:val="600"/>
        </w:trPr>
        <w:tc>
          <w:tcPr>
            <w:tcW w:w="3600" w:type="dxa"/>
            <w:noWrap/>
            <w:hideMark/>
          </w:tcPr>
          <w:p w14:paraId="7C6325E4" w14:textId="77777777" w:rsidR="00164037" w:rsidRPr="00164037" w:rsidRDefault="00164037" w:rsidP="00164037">
            <w:pPr>
              <w:pStyle w:val="TableBody"/>
              <w:rPr>
                <w:lang w:val="en-CA"/>
              </w:rPr>
            </w:pPr>
            <w:r w:rsidRPr="00164037">
              <w:rPr>
                <w:lang w:val="en-CA"/>
              </w:rPr>
              <w:t>MammoInvitationDefault2</w:t>
            </w:r>
          </w:p>
        </w:tc>
        <w:tc>
          <w:tcPr>
            <w:tcW w:w="2160" w:type="dxa"/>
            <w:hideMark/>
          </w:tcPr>
          <w:p w14:paraId="02B185D1"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F676708"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734183EE" w14:textId="77777777" w:rsidTr="00164037">
        <w:trPr>
          <w:trHeight w:val="600"/>
        </w:trPr>
        <w:tc>
          <w:tcPr>
            <w:tcW w:w="3600" w:type="dxa"/>
            <w:noWrap/>
            <w:hideMark/>
          </w:tcPr>
          <w:p w14:paraId="33AA598D" w14:textId="77777777" w:rsidR="00164037" w:rsidRPr="00164037" w:rsidRDefault="00164037" w:rsidP="00164037">
            <w:pPr>
              <w:pStyle w:val="TableBody"/>
              <w:rPr>
                <w:lang w:val="en-CA"/>
              </w:rPr>
            </w:pPr>
            <w:r w:rsidRPr="00164037">
              <w:rPr>
                <w:lang w:val="en-CA"/>
              </w:rPr>
              <w:t>MammoInvitationDefault3</w:t>
            </w:r>
          </w:p>
        </w:tc>
        <w:tc>
          <w:tcPr>
            <w:tcW w:w="2160" w:type="dxa"/>
            <w:hideMark/>
          </w:tcPr>
          <w:p w14:paraId="293A48D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C0A53E6"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4419CAFB" w14:textId="77777777" w:rsidTr="00164037">
        <w:trPr>
          <w:trHeight w:val="600"/>
        </w:trPr>
        <w:tc>
          <w:tcPr>
            <w:tcW w:w="3600" w:type="dxa"/>
            <w:noWrap/>
            <w:hideMark/>
          </w:tcPr>
          <w:p w14:paraId="336F3873" w14:textId="77777777" w:rsidR="00164037" w:rsidRPr="00164037" w:rsidRDefault="00164037" w:rsidP="00164037">
            <w:pPr>
              <w:pStyle w:val="TableBody"/>
              <w:rPr>
                <w:lang w:val="en-CA"/>
              </w:rPr>
            </w:pPr>
            <w:r w:rsidRPr="00164037">
              <w:rPr>
                <w:lang w:val="en-CA"/>
              </w:rPr>
              <w:t>MammoShortTermFollowupDefault1</w:t>
            </w:r>
          </w:p>
        </w:tc>
        <w:tc>
          <w:tcPr>
            <w:tcW w:w="2160" w:type="dxa"/>
            <w:hideMark/>
          </w:tcPr>
          <w:p w14:paraId="4CD55856"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FAABCCD"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65CBF0CF" w14:textId="77777777" w:rsidTr="00164037">
        <w:trPr>
          <w:trHeight w:val="600"/>
        </w:trPr>
        <w:tc>
          <w:tcPr>
            <w:tcW w:w="3600" w:type="dxa"/>
            <w:noWrap/>
            <w:hideMark/>
          </w:tcPr>
          <w:p w14:paraId="2C8CD61A" w14:textId="77777777" w:rsidR="00164037" w:rsidRPr="00164037" w:rsidRDefault="00164037" w:rsidP="00164037">
            <w:pPr>
              <w:pStyle w:val="TableBody"/>
              <w:rPr>
                <w:lang w:val="en-CA"/>
              </w:rPr>
            </w:pPr>
            <w:r w:rsidRPr="00164037">
              <w:rPr>
                <w:lang w:val="en-CA"/>
              </w:rPr>
              <w:t>MammoShortTermFollowupDefault2</w:t>
            </w:r>
          </w:p>
        </w:tc>
        <w:tc>
          <w:tcPr>
            <w:tcW w:w="2160" w:type="dxa"/>
            <w:hideMark/>
          </w:tcPr>
          <w:p w14:paraId="31FE71E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9643EDA"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02137CE7" w14:textId="77777777" w:rsidTr="00164037">
        <w:trPr>
          <w:trHeight w:val="600"/>
        </w:trPr>
        <w:tc>
          <w:tcPr>
            <w:tcW w:w="3600" w:type="dxa"/>
            <w:noWrap/>
            <w:hideMark/>
          </w:tcPr>
          <w:p w14:paraId="5BE21734" w14:textId="77777777" w:rsidR="00164037" w:rsidRPr="00164037" w:rsidRDefault="00164037" w:rsidP="00164037">
            <w:pPr>
              <w:pStyle w:val="TableBody"/>
              <w:rPr>
                <w:lang w:val="en-CA"/>
              </w:rPr>
            </w:pPr>
            <w:r w:rsidRPr="00164037">
              <w:rPr>
                <w:lang w:val="en-CA"/>
              </w:rPr>
              <w:t>MammoShortTermFollowupDefault3</w:t>
            </w:r>
          </w:p>
        </w:tc>
        <w:tc>
          <w:tcPr>
            <w:tcW w:w="2160" w:type="dxa"/>
            <w:hideMark/>
          </w:tcPr>
          <w:p w14:paraId="0BA11636"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DDDD3CF" w14:textId="77777777" w:rsidR="00164037" w:rsidRPr="00164037" w:rsidRDefault="00164037" w:rsidP="00164037">
            <w:pPr>
              <w:pStyle w:val="TableBody"/>
              <w:rPr>
                <w:lang w:val="en-CA"/>
              </w:rPr>
            </w:pPr>
            <w:r w:rsidRPr="00164037">
              <w:rPr>
                <w:lang w:val="en-CA"/>
              </w:rPr>
              <w:t>Path and name of the SQLServer Report Server file.</w:t>
            </w:r>
          </w:p>
        </w:tc>
      </w:tr>
      <w:tr w:rsidR="00164037" w:rsidRPr="00164037" w14:paraId="3E3E9824" w14:textId="77777777" w:rsidTr="00164037">
        <w:trPr>
          <w:trHeight w:val="1500"/>
        </w:trPr>
        <w:tc>
          <w:tcPr>
            <w:tcW w:w="3600" w:type="dxa"/>
            <w:noWrap/>
            <w:hideMark/>
          </w:tcPr>
          <w:p w14:paraId="40AB4F15" w14:textId="77777777" w:rsidR="00164037" w:rsidRPr="00164037" w:rsidRDefault="00164037" w:rsidP="00164037">
            <w:pPr>
              <w:pStyle w:val="TableBody"/>
              <w:rPr>
                <w:lang w:val="en-CA"/>
              </w:rPr>
            </w:pPr>
            <w:r w:rsidRPr="00164037">
              <w:rPr>
                <w:lang w:val="en-CA"/>
              </w:rPr>
              <w:t>MammoTypesEnabledForLayLetters</w:t>
            </w:r>
          </w:p>
        </w:tc>
        <w:tc>
          <w:tcPr>
            <w:tcW w:w="2160" w:type="dxa"/>
            <w:hideMark/>
          </w:tcPr>
          <w:p w14:paraId="0705B612"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01268811" w14:textId="77777777" w:rsidR="00164037" w:rsidRPr="00164037" w:rsidRDefault="00164037" w:rsidP="00164037">
            <w:pPr>
              <w:pStyle w:val="TableBody"/>
              <w:rPr>
                <w:lang w:val="en-CA"/>
              </w:rPr>
            </w:pPr>
            <w:r w:rsidRPr="00164037">
              <w:rPr>
                <w:lang w:val="en-CA"/>
              </w:rPr>
              <w:t>Comma separated list of mammo_type_codes that are Lay Letter enabled. If blank, Lay Letters will be generated for all BI-RADS enabled exams.</w:t>
            </w:r>
          </w:p>
        </w:tc>
      </w:tr>
      <w:tr w:rsidR="00164037" w:rsidRPr="00164037" w14:paraId="235699EF" w14:textId="77777777" w:rsidTr="00164037">
        <w:trPr>
          <w:trHeight w:val="600"/>
        </w:trPr>
        <w:tc>
          <w:tcPr>
            <w:tcW w:w="3600" w:type="dxa"/>
            <w:noWrap/>
            <w:hideMark/>
          </w:tcPr>
          <w:p w14:paraId="025F7E1E" w14:textId="77777777" w:rsidR="00164037" w:rsidRPr="00164037" w:rsidRDefault="00164037" w:rsidP="00164037">
            <w:pPr>
              <w:pStyle w:val="TableBody"/>
              <w:rPr>
                <w:lang w:val="en-CA"/>
              </w:rPr>
            </w:pPr>
            <w:r w:rsidRPr="00164037">
              <w:rPr>
                <w:lang w:val="en-CA"/>
              </w:rPr>
              <w:t>ManagementReportDefaultScreeningMammoType</w:t>
            </w:r>
          </w:p>
        </w:tc>
        <w:tc>
          <w:tcPr>
            <w:tcW w:w="2160" w:type="dxa"/>
            <w:hideMark/>
          </w:tcPr>
          <w:p w14:paraId="2475E618" w14:textId="77777777" w:rsidR="00164037" w:rsidRPr="00164037" w:rsidRDefault="00164037" w:rsidP="00164037">
            <w:pPr>
              <w:pStyle w:val="TableBody"/>
              <w:rPr>
                <w:lang w:val="en-CA"/>
              </w:rPr>
            </w:pPr>
            <w:r w:rsidRPr="00164037">
              <w:rPr>
                <w:lang w:val="en-CA"/>
              </w:rPr>
              <w:t>Value=String, Default=[SCREEN]</w:t>
            </w:r>
          </w:p>
        </w:tc>
        <w:tc>
          <w:tcPr>
            <w:tcW w:w="4320" w:type="dxa"/>
            <w:hideMark/>
          </w:tcPr>
          <w:p w14:paraId="5A08EC1A" w14:textId="77777777" w:rsidR="00164037" w:rsidRPr="00164037" w:rsidRDefault="00164037" w:rsidP="00164037">
            <w:pPr>
              <w:pStyle w:val="TableBody"/>
              <w:rPr>
                <w:lang w:val="en-CA"/>
              </w:rPr>
            </w:pPr>
            <w:r w:rsidRPr="00164037">
              <w:rPr>
                <w:lang w:val="en-CA"/>
              </w:rPr>
              <w:t>Screening mammo type to be used in management reports.</w:t>
            </w:r>
          </w:p>
        </w:tc>
      </w:tr>
      <w:tr w:rsidR="00164037" w:rsidRPr="00164037" w14:paraId="42216A37" w14:textId="77777777" w:rsidTr="00164037">
        <w:trPr>
          <w:trHeight w:val="1800"/>
        </w:trPr>
        <w:tc>
          <w:tcPr>
            <w:tcW w:w="3600" w:type="dxa"/>
            <w:noWrap/>
            <w:hideMark/>
          </w:tcPr>
          <w:p w14:paraId="4C5C1C4C" w14:textId="77777777" w:rsidR="00164037" w:rsidRPr="00164037" w:rsidRDefault="00164037" w:rsidP="00164037">
            <w:pPr>
              <w:pStyle w:val="TableBody"/>
              <w:rPr>
                <w:lang w:val="en-CA"/>
              </w:rPr>
            </w:pPr>
            <w:r w:rsidRPr="00164037">
              <w:rPr>
                <w:lang w:val="en-CA"/>
              </w:rPr>
              <w:t>MaxAttachmentSizeKB</w:t>
            </w:r>
          </w:p>
        </w:tc>
        <w:tc>
          <w:tcPr>
            <w:tcW w:w="2160" w:type="dxa"/>
            <w:hideMark/>
          </w:tcPr>
          <w:p w14:paraId="04B66B7A" w14:textId="77777777" w:rsidR="00164037" w:rsidRPr="00164037" w:rsidRDefault="00164037" w:rsidP="00164037">
            <w:pPr>
              <w:pStyle w:val="TableBody"/>
              <w:rPr>
                <w:lang w:val="en-CA"/>
              </w:rPr>
            </w:pPr>
            <w:r w:rsidRPr="00164037">
              <w:rPr>
                <w:lang w:val="en-CA"/>
              </w:rPr>
              <w:t>Value=KB as Integer, Default=[500]</w:t>
            </w:r>
          </w:p>
        </w:tc>
        <w:tc>
          <w:tcPr>
            <w:tcW w:w="4320" w:type="dxa"/>
            <w:hideMark/>
          </w:tcPr>
          <w:p w14:paraId="6545CEF5" w14:textId="77777777" w:rsidR="00164037" w:rsidRPr="00164037" w:rsidRDefault="00164037" w:rsidP="00164037">
            <w:pPr>
              <w:pStyle w:val="TableBody"/>
              <w:rPr>
                <w:lang w:val="en-CA"/>
              </w:rPr>
            </w:pPr>
            <w:r w:rsidRPr="00164037">
              <w:rPr>
                <w:lang w:val="en-CA"/>
              </w:rPr>
              <w:t>Maximum size in KB of an attachment page before RIS attempts to resize according to 'AttachmentResolutionWhenSizeExceedsMax'. Caution: Restart of all RIS core services required.</w:t>
            </w:r>
          </w:p>
        </w:tc>
      </w:tr>
      <w:tr w:rsidR="00164037" w:rsidRPr="00164037" w14:paraId="3F4008A6" w14:textId="77777777" w:rsidTr="00164037">
        <w:trPr>
          <w:trHeight w:val="900"/>
        </w:trPr>
        <w:tc>
          <w:tcPr>
            <w:tcW w:w="3600" w:type="dxa"/>
            <w:noWrap/>
            <w:hideMark/>
          </w:tcPr>
          <w:p w14:paraId="16F49853" w14:textId="77777777" w:rsidR="00164037" w:rsidRPr="00164037" w:rsidRDefault="00164037" w:rsidP="00164037">
            <w:pPr>
              <w:pStyle w:val="TableBody"/>
              <w:rPr>
                <w:lang w:val="en-CA"/>
              </w:rPr>
            </w:pPr>
            <w:r w:rsidRPr="00164037">
              <w:rPr>
                <w:lang w:val="en-CA"/>
              </w:rPr>
              <w:t>MaxAutoSignTime</w:t>
            </w:r>
          </w:p>
        </w:tc>
        <w:tc>
          <w:tcPr>
            <w:tcW w:w="2160" w:type="dxa"/>
            <w:hideMark/>
          </w:tcPr>
          <w:p w14:paraId="4084618C" w14:textId="77777777" w:rsidR="00164037" w:rsidRPr="00164037" w:rsidRDefault="00164037" w:rsidP="00164037">
            <w:pPr>
              <w:pStyle w:val="TableBody"/>
              <w:rPr>
                <w:lang w:val="en-CA"/>
              </w:rPr>
            </w:pPr>
            <w:r w:rsidRPr="00164037">
              <w:rPr>
                <w:lang w:val="en-CA"/>
              </w:rPr>
              <w:t>Value=Minutes as Integer [0-9999], Default=[5]</w:t>
            </w:r>
          </w:p>
        </w:tc>
        <w:tc>
          <w:tcPr>
            <w:tcW w:w="4320" w:type="dxa"/>
            <w:hideMark/>
          </w:tcPr>
          <w:p w14:paraId="319F16F2" w14:textId="77777777" w:rsidR="00164037" w:rsidRPr="00164037" w:rsidRDefault="00164037" w:rsidP="00164037">
            <w:pPr>
              <w:pStyle w:val="TableBody"/>
              <w:rPr>
                <w:lang w:val="en-CA"/>
              </w:rPr>
            </w:pPr>
            <w:r w:rsidRPr="00164037">
              <w:rPr>
                <w:lang w:val="en-CA"/>
              </w:rPr>
              <w:t>Maximum allowed time for Tentative signing.</w:t>
            </w:r>
          </w:p>
        </w:tc>
      </w:tr>
      <w:tr w:rsidR="00164037" w:rsidRPr="00164037" w14:paraId="653F173E" w14:textId="77777777" w:rsidTr="00164037">
        <w:trPr>
          <w:trHeight w:val="1200"/>
        </w:trPr>
        <w:tc>
          <w:tcPr>
            <w:tcW w:w="3600" w:type="dxa"/>
            <w:noWrap/>
            <w:hideMark/>
          </w:tcPr>
          <w:p w14:paraId="16988DC4" w14:textId="77777777" w:rsidR="00164037" w:rsidRPr="00164037" w:rsidRDefault="00164037" w:rsidP="00164037">
            <w:pPr>
              <w:pStyle w:val="TableBody"/>
              <w:rPr>
                <w:lang w:val="en-CA"/>
              </w:rPr>
            </w:pPr>
            <w:r w:rsidRPr="00164037">
              <w:rPr>
                <w:lang w:val="en-CA"/>
              </w:rPr>
              <w:t>MaxExamSearchTimeSpan</w:t>
            </w:r>
          </w:p>
        </w:tc>
        <w:tc>
          <w:tcPr>
            <w:tcW w:w="2160" w:type="dxa"/>
            <w:hideMark/>
          </w:tcPr>
          <w:p w14:paraId="75835A49" w14:textId="77777777" w:rsidR="00164037" w:rsidRPr="00164037" w:rsidRDefault="00164037" w:rsidP="00164037">
            <w:pPr>
              <w:pStyle w:val="TableBody"/>
              <w:rPr>
                <w:lang w:val="en-CA"/>
              </w:rPr>
            </w:pPr>
            <w:r w:rsidRPr="00164037">
              <w:rPr>
                <w:lang w:val="en-CA"/>
              </w:rPr>
              <w:t>Value=Days as Integer, Default=[14]</w:t>
            </w:r>
          </w:p>
        </w:tc>
        <w:tc>
          <w:tcPr>
            <w:tcW w:w="4320" w:type="dxa"/>
            <w:hideMark/>
          </w:tcPr>
          <w:p w14:paraId="4B2BAAAA" w14:textId="77777777" w:rsidR="00164037" w:rsidRPr="00164037" w:rsidRDefault="00164037" w:rsidP="00164037">
            <w:pPr>
              <w:pStyle w:val="TableBody"/>
              <w:rPr>
                <w:lang w:val="en-CA"/>
              </w:rPr>
            </w:pPr>
            <w:r w:rsidRPr="00164037">
              <w:rPr>
                <w:lang w:val="en-CA"/>
              </w:rPr>
              <w:t>Maximum time span for Exam Search.</w:t>
            </w:r>
          </w:p>
        </w:tc>
      </w:tr>
      <w:tr w:rsidR="00164037" w:rsidRPr="00164037" w14:paraId="13F801E1" w14:textId="77777777" w:rsidTr="00164037">
        <w:trPr>
          <w:trHeight w:val="1200"/>
        </w:trPr>
        <w:tc>
          <w:tcPr>
            <w:tcW w:w="3600" w:type="dxa"/>
            <w:noWrap/>
            <w:hideMark/>
          </w:tcPr>
          <w:p w14:paraId="406B9D69" w14:textId="77777777" w:rsidR="00164037" w:rsidRPr="00164037" w:rsidRDefault="00164037" w:rsidP="00164037">
            <w:pPr>
              <w:pStyle w:val="TableBody"/>
              <w:rPr>
                <w:lang w:val="en-CA"/>
              </w:rPr>
            </w:pPr>
            <w:r w:rsidRPr="00164037">
              <w:rPr>
                <w:lang w:val="en-CA"/>
              </w:rPr>
              <w:lastRenderedPageBreak/>
              <w:t>MaxLogoFileSize</w:t>
            </w:r>
          </w:p>
        </w:tc>
        <w:tc>
          <w:tcPr>
            <w:tcW w:w="2160" w:type="dxa"/>
            <w:hideMark/>
          </w:tcPr>
          <w:p w14:paraId="7B829098" w14:textId="77777777" w:rsidR="00164037" w:rsidRPr="00164037" w:rsidRDefault="00164037" w:rsidP="00164037">
            <w:pPr>
              <w:pStyle w:val="TableBody"/>
              <w:rPr>
                <w:lang w:val="en-CA"/>
              </w:rPr>
            </w:pPr>
            <w:r w:rsidRPr="00164037">
              <w:rPr>
                <w:lang w:val="en-CA"/>
              </w:rPr>
              <w:t>Value=Bytes as Integer, Default=[250000]</w:t>
            </w:r>
          </w:p>
        </w:tc>
        <w:tc>
          <w:tcPr>
            <w:tcW w:w="4320" w:type="dxa"/>
            <w:hideMark/>
          </w:tcPr>
          <w:p w14:paraId="5AF2140C" w14:textId="77777777" w:rsidR="00164037" w:rsidRPr="00164037" w:rsidRDefault="00164037" w:rsidP="00164037">
            <w:pPr>
              <w:pStyle w:val="TableBody"/>
              <w:rPr>
                <w:lang w:val="en-CA"/>
              </w:rPr>
            </w:pPr>
            <w:r w:rsidRPr="00164037">
              <w:rPr>
                <w:lang w:val="en-CA"/>
              </w:rPr>
              <w:t>Maximum size in bytes for image files uploaded for Practice or Site logos and images uploaded via the ImageUploader configuration screen.</w:t>
            </w:r>
          </w:p>
        </w:tc>
      </w:tr>
      <w:tr w:rsidR="00164037" w:rsidRPr="00164037" w14:paraId="035EDFF1" w14:textId="77777777" w:rsidTr="00164037">
        <w:trPr>
          <w:trHeight w:val="1200"/>
        </w:trPr>
        <w:tc>
          <w:tcPr>
            <w:tcW w:w="3600" w:type="dxa"/>
            <w:noWrap/>
            <w:hideMark/>
          </w:tcPr>
          <w:p w14:paraId="2C6CCF55" w14:textId="77777777" w:rsidR="00164037" w:rsidRPr="00164037" w:rsidRDefault="00164037" w:rsidP="00164037">
            <w:pPr>
              <w:pStyle w:val="TableBody"/>
              <w:rPr>
                <w:lang w:val="en-CA"/>
              </w:rPr>
            </w:pPr>
            <w:r w:rsidRPr="00164037">
              <w:rPr>
                <w:lang w:val="en-CA"/>
              </w:rPr>
              <w:t>MaxLogoWidthOrHeight</w:t>
            </w:r>
          </w:p>
        </w:tc>
        <w:tc>
          <w:tcPr>
            <w:tcW w:w="2160" w:type="dxa"/>
            <w:hideMark/>
          </w:tcPr>
          <w:p w14:paraId="655ACB5D" w14:textId="77777777" w:rsidR="00164037" w:rsidRPr="00164037" w:rsidRDefault="00164037" w:rsidP="00164037">
            <w:pPr>
              <w:pStyle w:val="TableBody"/>
              <w:rPr>
                <w:lang w:val="en-CA"/>
              </w:rPr>
            </w:pPr>
            <w:r w:rsidRPr="00164037">
              <w:rPr>
                <w:lang w:val="en-CA"/>
              </w:rPr>
              <w:t>Value=Integer, Default=[1000]</w:t>
            </w:r>
          </w:p>
        </w:tc>
        <w:tc>
          <w:tcPr>
            <w:tcW w:w="4320" w:type="dxa"/>
            <w:hideMark/>
          </w:tcPr>
          <w:p w14:paraId="6738A6AB" w14:textId="77777777" w:rsidR="00164037" w:rsidRPr="00164037" w:rsidRDefault="00164037" w:rsidP="00164037">
            <w:pPr>
              <w:pStyle w:val="TableBody"/>
              <w:rPr>
                <w:lang w:val="en-CA"/>
              </w:rPr>
            </w:pPr>
            <w:r w:rsidRPr="00164037">
              <w:rPr>
                <w:lang w:val="en-CA"/>
              </w:rPr>
              <w:t>Maximum number of pixels for Practice or Site logos and images uploaded via the ImageUploader configuration screen.</w:t>
            </w:r>
          </w:p>
        </w:tc>
      </w:tr>
      <w:tr w:rsidR="00164037" w:rsidRPr="00164037" w14:paraId="55F6BE9D" w14:textId="77777777" w:rsidTr="00164037">
        <w:trPr>
          <w:trHeight w:val="600"/>
        </w:trPr>
        <w:tc>
          <w:tcPr>
            <w:tcW w:w="3600" w:type="dxa"/>
            <w:noWrap/>
            <w:hideMark/>
          </w:tcPr>
          <w:p w14:paraId="69C1D0A7" w14:textId="77777777" w:rsidR="00164037" w:rsidRPr="00164037" w:rsidRDefault="00164037" w:rsidP="00164037">
            <w:pPr>
              <w:pStyle w:val="TableBody"/>
              <w:rPr>
                <w:lang w:val="en-CA"/>
              </w:rPr>
            </w:pPr>
            <w:r w:rsidRPr="00164037">
              <w:rPr>
                <w:lang w:val="en-CA"/>
              </w:rPr>
              <w:t>MaxPaymentAboveAmountToCollect</w:t>
            </w:r>
          </w:p>
        </w:tc>
        <w:tc>
          <w:tcPr>
            <w:tcW w:w="2160" w:type="dxa"/>
            <w:hideMark/>
          </w:tcPr>
          <w:p w14:paraId="4B6E8809" w14:textId="77777777" w:rsidR="00164037" w:rsidRPr="00164037" w:rsidRDefault="00164037" w:rsidP="00164037">
            <w:pPr>
              <w:pStyle w:val="TableBody"/>
              <w:rPr>
                <w:lang w:val="en-CA"/>
              </w:rPr>
            </w:pPr>
            <w:r w:rsidRPr="00164037">
              <w:rPr>
                <w:lang w:val="en-CA"/>
              </w:rPr>
              <w:t>Value=Integer, Default=[999]</w:t>
            </w:r>
          </w:p>
        </w:tc>
        <w:tc>
          <w:tcPr>
            <w:tcW w:w="4320" w:type="dxa"/>
            <w:hideMark/>
          </w:tcPr>
          <w:p w14:paraId="6A65944A" w14:textId="77777777" w:rsidR="00164037" w:rsidRPr="00164037" w:rsidRDefault="00164037" w:rsidP="00164037">
            <w:pPr>
              <w:pStyle w:val="TableBody"/>
              <w:rPr>
                <w:lang w:val="en-CA"/>
              </w:rPr>
            </w:pPr>
            <w:r w:rsidRPr="00164037">
              <w:rPr>
                <w:lang w:val="en-CA"/>
              </w:rPr>
              <w:t>Maximum $ above the amount to collect that will be allowed.</w:t>
            </w:r>
          </w:p>
        </w:tc>
      </w:tr>
      <w:tr w:rsidR="00164037" w:rsidRPr="00164037" w14:paraId="48063550" w14:textId="77777777" w:rsidTr="00164037">
        <w:trPr>
          <w:trHeight w:val="600"/>
        </w:trPr>
        <w:tc>
          <w:tcPr>
            <w:tcW w:w="3600" w:type="dxa"/>
            <w:noWrap/>
            <w:hideMark/>
          </w:tcPr>
          <w:p w14:paraId="75FB5DCE" w14:textId="77777777" w:rsidR="00164037" w:rsidRPr="00164037" w:rsidRDefault="00164037" w:rsidP="00164037">
            <w:pPr>
              <w:pStyle w:val="TableBody"/>
              <w:rPr>
                <w:lang w:val="en-CA"/>
              </w:rPr>
            </w:pPr>
            <w:r w:rsidRPr="00164037">
              <w:rPr>
                <w:lang w:val="en-CA"/>
              </w:rPr>
              <w:t>MaxPaymentAmount</w:t>
            </w:r>
          </w:p>
        </w:tc>
        <w:tc>
          <w:tcPr>
            <w:tcW w:w="2160" w:type="dxa"/>
            <w:hideMark/>
          </w:tcPr>
          <w:p w14:paraId="474AA0B2" w14:textId="77777777" w:rsidR="00164037" w:rsidRPr="00164037" w:rsidRDefault="00164037" w:rsidP="00164037">
            <w:pPr>
              <w:pStyle w:val="TableBody"/>
              <w:rPr>
                <w:lang w:val="en-CA"/>
              </w:rPr>
            </w:pPr>
            <w:r w:rsidRPr="00164037">
              <w:rPr>
                <w:lang w:val="en-CA"/>
              </w:rPr>
              <w:t>Value=Integer, Default=[6000]</w:t>
            </w:r>
          </w:p>
        </w:tc>
        <w:tc>
          <w:tcPr>
            <w:tcW w:w="4320" w:type="dxa"/>
            <w:hideMark/>
          </w:tcPr>
          <w:p w14:paraId="1503A60E" w14:textId="77777777" w:rsidR="00164037" w:rsidRPr="00164037" w:rsidRDefault="00164037" w:rsidP="00164037">
            <w:pPr>
              <w:pStyle w:val="TableBody"/>
              <w:rPr>
                <w:lang w:val="en-CA"/>
              </w:rPr>
            </w:pPr>
            <w:r w:rsidRPr="00164037">
              <w:rPr>
                <w:lang w:val="en-CA"/>
              </w:rPr>
              <w:t>Maximum $ amount that can be paid in a single payment.</w:t>
            </w:r>
          </w:p>
        </w:tc>
      </w:tr>
      <w:tr w:rsidR="00164037" w:rsidRPr="00164037" w14:paraId="3A4C44FE" w14:textId="77777777" w:rsidTr="00164037">
        <w:trPr>
          <w:trHeight w:val="600"/>
        </w:trPr>
        <w:tc>
          <w:tcPr>
            <w:tcW w:w="3600" w:type="dxa"/>
            <w:noWrap/>
            <w:hideMark/>
          </w:tcPr>
          <w:p w14:paraId="313809D1" w14:textId="77777777" w:rsidR="00164037" w:rsidRPr="00164037" w:rsidRDefault="00164037" w:rsidP="00164037">
            <w:pPr>
              <w:pStyle w:val="TableBody"/>
              <w:rPr>
                <w:lang w:val="en-CA"/>
              </w:rPr>
            </w:pPr>
            <w:r w:rsidRPr="00164037">
              <w:rPr>
                <w:lang w:val="en-CA"/>
              </w:rPr>
              <w:t>MaxRelevantPriors</w:t>
            </w:r>
          </w:p>
        </w:tc>
        <w:tc>
          <w:tcPr>
            <w:tcW w:w="2160" w:type="dxa"/>
            <w:hideMark/>
          </w:tcPr>
          <w:p w14:paraId="4DDD62E7" w14:textId="77777777" w:rsidR="00164037" w:rsidRPr="00164037" w:rsidRDefault="00164037" w:rsidP="00164037">
            <w:pPr>
              <w:pStyle w:val="TableBody"/>
              <w:rPr>
                <w:lang w:val="en-CA"/>
              </w:rPr>
            </w:pPr>
            <w:r w:rsidRPr="00164037">
              <w:rPr>
                <w:lang w:val="en-CA"/>
              </w:rPr>
              <w:t>Value=Integer, Default=[2]</w:t>
            </w:r>
          </w:p>
        </w:tc>
        <w:tc>
          <w:tcPr>
            <w:tcW w:w="4320" w:type="dxa"/>
            <w:hideMark/>
          </w:tcPr>
          <w:p w14:paraId="412818CD" w14:textId="77777777" w:rsidR="00164037" w:rsidRPr="00164037" w:rsidRDefault="00164037" w:rsidP="00164037">
            <w:pPr>
              <w:pStyle w:val="TableBody"/>
              <w:rPr>
                <w:lang w:val="en-CA"/>
              </w:rPr>
            </w:pPr>
            <w:r w:rsidRPr="00164037">
              <w:rPr>
                <w:lang w:val="en-CA"/>
              </w:rPr>
              <w:t>Default maximum number of Relevant Priors sent to PACS.</w:t>
            </w:r>
          </w:p>
        </w:tc>
      </w:tr>
      <w:tr w:rsidR="00164037" w:rsidRPr="00164037" w14:paraId="05E76ED1" w14:textId="77777777" w:rsidTr="00164037">
        <w:trPr>
          <w:trHeight w:val="900"/>
        </w:trPr>
        <w:tc>
          <w:tcPr>
            <w:tcW w:w="3600" w:type="dxa"/>
            <w:noWrap/>
            <w:hideMark/>
          </w:tcPr>
          <w:p w14:paraId="1AFF99EB" w14:textId="77777777" w:rsidR="00164037" w:rsidRPr="00164037" w:rsidRDefault="00164037" w:rsidP="00164037">
            <w:pPr>
              <w:pStyle w:val="TableBody"/>
              <w:rPr>
                <w:lang w:val="en-CA"/>
              </w:rPr>
            </w:pPr>
            <w:r w:rsidRPr="00164037">
              <w:rPr>
                <w:lang w:val="en-CA"/>
              </w:rPr>
              <w:t>MaxUILockTimeoutMin</w:t>
            </w:r>
          </w:p>
        </w:tc>
        <w:tc>
          <w:tcPr>
            <w:tcW w:w="2160" w:type="dxa"/>
            <w:hideMark/>
          </w:tcPr>
          <w:p w14:paraId="5AC09773" w14:textId="77777777" w:rsidR="00164037" w:rsidRPr="00164037" w:rsidRDefault="00164037" w:rsidP="00164037">
            <w:pPr>
              <w:pStyle w:val="TableBody"/>
              <w:rPr>
                <w:lang w:val="en-CA"/>
              </w:rPr>
            </w:pPr>
            <w:r w:rsidRPr="00164037">
              <w:rPr>
                <w:lang w:val="en-CA"/>
              </w:rPr>
              <w:t>Value=Minutes as Integer, Default=[60]</w:t>
            </w:r>
          </w:p>
        </w:tc>
        <w:tc>
          <w:tcPr>
            <w:tcW w:w="4320" w:type="dxa"/>
            <w:hideMark/>
          </w:tcPr>
          <w:p w14:paraId="297EF0C5" w14:textId="77777777" w:rsidR="00164037" w:rsidRPr="00164037" w:rsidRDefault="00164037" w:rsidP="00164037">
            <w:pPr>
              <w:pStyle w:val="TableBody"/>
              <w:rPr>
                <w:lang w:val="en-CA"/>
              </w:rPr>
            </w:pPr>
            <w:r w:rsidRPr="00164037">
              <w:rPr>
                <w:lang w:val="en-CA"/>
              </w:rPr>
              <w:t>Maximum number of minutes for the application lock user preference, requiring them to re-enter a password.</w:t>
            </w:r>
          </w:p>
        </w:tc>
      </w:tr>
      <w:tr w:rsidR="00164037" w:rsidRPr="00164037" w14:paraId="3AC54517" w14:textId="77777777" w:rsidTr="00164037">
        <w:trPr>
          <w:trHeight w:val="1200"/>
        </w:trPr>
        <w:tc>
          <w:tcPr>
            <w:tcW w:w="3600" w:type="dxa"/>
            <w:noWrap/>
            <w:hideMark/>
          </w:tcPr>
          <w:p w14:paraId="1A92F2B6" w14:textId="77777777" w:rsidR="00164037" w:rsidRPr="00164037" w:rsidRDefault="00164037" w:rsidP="00164037">
            <w:pPr>
              <w:pStyle w:val="TableBody"/>
              <w:rPr>
                <w:lang w:val="en-CA"/>
              </w:rPr>
            </w:pPr>
            <w:r w:rsidRPr="00164037">
              <w:rPr>
                <w:lang w:val="en-CA"/>
              </w:rPr>
              <w:t>MaxWorklistItem</w:t>
            </w:r>
          </w:p>
        </w:tc>
        <w:tc>
          <w:tcPr>
            <w:tcW w:w="2160" w:type="dxa"/>
            <w:hideMark/>
          </w:tcPr>
          <w:p w14:paraId="1275FF18" w14:textId="77777777" w:rsidR="00164037" w:rsidRPr="00164037" w:rsidRDefault="00164037" w:rsidP="00164037">
            <w:pPr>
              <w:pStyle w:val="TableBody"/>
              <w:rPr>
                <w:lang w:val="en-CA"/>
              </w:rPr>
            </w:pPr>
            <w:r w:rsidRPr="00164037">
              <w:rPr>
                <w:lang w:val="en-CA"/>
              </w:rPr>
              <w:t>Value=Integer [1-500], Default=[100]</w:t>
            </w:r>
          </w:p>
        </w:tc>
        <w:tc>
          <w:tcPr>
            <w:tcW w:w="4320" w:type="dxa"/>
            <w:hideMark/>
          </w:tcPr>
          <w:p w14:paraId="53C8006D" w14:textId="77777777" w:rsidR="00164037" w:rsidRPr="00164037" w:rsidRDefault="00164037" w:rsidP="00164037">
            <w:pPr>
              <w:pStyle w:val="TableBody"/>
              <w:rPr>
                <w:lang w:val="en-CA"/>
              </w:rPr>
            </w:pPr>
            <w:r w:rsidRPr="00164037">
              <w:rPr>
                <w:lang w:val="en-CA"/>
              </w:rPr>
              <w:t>Maximum number of worklist items that can ben returned. Values greater than 500 will be interpreted as the maximum of 500.</w:t>
            </w:r>
          </w:p>
        </w:tc>
      </w:tr>
      <w:tr w:rsidR="00164037" w:rsidRPr="00164037" w14:paraId="12F93AC7" w14:textId="77777777" w:rsidTr="00164037">
        <w:trPr>
          <w:trHeight w:val="600"/>
        </w:trPr>
        <w:tc>
          <w:tcPr>
            <w:tcW w:w="3600" w:type="dxa"/>
            <w:noWrap/>
            <w:hideMark/>
          </w:tcPr>
          <w:p w14:paraId="3CF867FC" w14:textId="77777777" w:rsidR="00164037" w:rsidRPr="00164037" w:rsidRDefault="00164037" w:rsidP="00164037">
            <w:pPr>
              <w:pStyle w:val="TableBody"/>
              <w:rPr>
                <w:lang w:val="en-CA"/>
              </w:rPr>
            </w:pPr>
            <w:r w:rsidRPr="00164037">
              <w:rPr>
                <w:lang w:val="en-CA"/>
              </w:rPr>
              <w:t>MiMS_DomainManagement_URL</w:t>
            </w:r>
          </w:p>
        </w:tc>
        <w:tc>
          <w:tcPr>
            <w:tcW w:w="2160" w:type="dxa"/>
            <w:hideMark/>
          </w:tcPr>
          <w:p w14:paraId="20BA0637"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1B8D3364" w14:textId="77777777" w:rsidR="00164037" w:rsidRPr="00164037" w:rsidRDefault="00164037" w:rsidP="00164037">
            <w:pPr>
              <w:pStyle w:val="TableBody"/>
              <w:rPr>
                <w:lang w:val="en-CA"/>
              </w:rPr>
            </w:pPr>
            <w:r w:rsidRPr="00164037">
              <w:rPr>
                <w:lang w:val="en-CA"/>
              </w:rPr>
              <w:t>Defines the URL that will be used for account creation on the MIM Domain.</w:t>
            </w:r>
          </w:p>
        </w:tc>
      </w:tr>
      <w:tr w:rsidR="00164037" w:rsidRPr="00164037" w14:paraId="52E94540" w14:textId="77777777" w:rsidTr="00164037">
        <w:trPr>
          <w:trHeight w:val="600"/>
        </w:trPr>
        <w:tc>
          <w:tcPr>
            <w:tcW w:w="3600" w:type="dxa"/>
            <w:noWrap/>
            <w:hideMark/>
          </w:tcPr>
          <w:p w14:paraId="7E50A7A6" w14:textId="77777777" w:rsidR="00164037" w:rsidRPr="00164037" w:rsidRDefault="00164037" w:rsidP="00164037">
            <w:pPr>
              <w:pStyle w:val="TableBody"/>
              <w:rPr>
                <w:lang w:val="en-CA"/>
              </w:rPr>
            </w:pPr>
            <w:r w:rsidRPr="00164037">
              <w:rPr>
                <w:lang w:val="en-CA"/>
              </w:rPr>
              <w:t>MiMS_URL</w:t>
            </w:r>
          </w:p>
        </w:tc>
        <w:tc>
          <w:tcPr>
            <w:tcW w:w="2160" w:type="dxa"/>
            <w:hideMark/>
          </w:tcPr>
          <w:p w14:paraId="773C96D1"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6A72D885" w14:textId="77777777" w:rsidR="00164037" w:rsidRPr="00164037" w:rsidRDefault="00164037" w:rsidP="00164037">
            <w:pPr>
              <w:pStyle w:val="TableBody"/>
              <w:rPr>
                <w:lang w:val="en-CA"/>
              </w:rPr>
            </w:pPr>
            <w:r w:rsidRPr="00164037">
              <w:rPr>
                <w:lang w:val="en-CA"/>
              </w:rPr>
              <w:t>URL that will be used for MIM image viewing.</w:t>
            </w:r>
          </w:p>
        </w:tc>
      </w:tr>
      <w:tr w:rsidR="00164037" w:rsidRPr="00164037" w14:paraId="454AFC72" w14:textId="77777777" w:rsidTr="00164037">
        <w:trPr>
          <w:trHeight w:val="1200"/>
        </w:trPr>
        <w:tc>
          <w:tcPr>
            <w:tcW w:w="3600" w:type="dxa"/>
            <w:noWrap/>
            <w:hideMark/>
          </w:tcPr>
          <w:p w14:paraId="5A128768" w14:textId="77777777" w:rsidR="00164037" w:rsidRPr="00164037" w:rsidRDefault="00164037" w:rsidP="00164037">
            <w:pPr>
              <w:pStyle w:val="TableBody"/>
              <w:rPr>
                <w:lang w:val="en-CA"/>
              </w:rPr>
            </w:pPr>
            <w:r w:rsidRPr="00164037">
              <w:rPr>
                <w:lang w:val="en-CA"/>
              </w:rPr>
              <w:t>MinPhoneNumberSearchLength</w:t>
            </w:r>
          </w:p>
        </w:tc>
        <w:tc>
          <w:tcPr>
            <w:tcW w:w="2160" w:type="dxa"/>
            <w:hideMark/>
          </w:tcPr>
          <w:p w14:paraId="13E194D9" w14:textId="77777777" w:rsidR="00164037" w:rsidRPr="00164037" w:rsidRDefault="00164037" w:rsidP="00164037">
            <w:pPr>
              <w:pStyle w:val="TableBody"/>
              <w:rPr>
                <w:lang w:val="en-CA"/>
              </w:rPr>
            </w:pPr>
            <w:r w:rsidRPr="00164037">
              <w:rPr>
                <w:lang w:val="en-CA"/>
              </w:rPr>
              <w:t>Value=Integer, Default=[10]</w:t>
            </w:r>
          </w:p>
        </w:tc>
        <w:tc>
          <w:tcPr>
            <w:tcW w:w="4320" w:type="dxa"/>
            <w:hideMark/>
          </w:tcPr>
          <w:p w14:paraId="50180A2B" w14:textId="77777777" w:rsidR="00164037" w:rsidRPr="00164037" w:rsidRDefault="00164037" w:rsidP="00164037">
            <w:pPr>
              <w:pStyle w:val="TableBody"/>
              <w:rPr>
                <w:lang w:val="en-CA"/>
              </w:rPr>
            </w:pPr>
            <w:r w:rsidRPr="00164037">
              <w:rPr>
                <w:lang w:val="en-CA"/>
              </w:rPr>
              <w:t>Minimum search text length needed to perform a patient search on just a phone number.</w:t>
            </w:r>
          </w:p>
        </w:tc>
      </w:tr>
      <w:tr w:rsidR="00164037" w:rsidRPr="00164037" w14:paraId="7F72E7D4" w14:textId="77777777" w:rsidTr="00164037">
        <w:trPr>
          <w:trHeight w:val="600"/>
        </w:trPr>
        <w:tc>
          <w:tcPr>
            <w:tcW w:w="3600" w:type="dxa"/>
            <w:noWrap/>
            <w:hideMark/>
          </w:tcPr>
          <w:p w14:paraId="68C37FAC" w14:textId="77777777" w:rsidR="00164037" w:rsidRPr="00164037" w:rsidRDefault="00164037" w:rsidP="00164037">
            <w:pPr>
              <w:pStyle w:val="TableBody"/>
              <w:rPr>
                <w:lang w:val="en-CA"/>
              </w:rPr>
            </w:pPr>
            <w:r w:rsidRPr="00164037">
              <w:rPr>
                <w:lang w:val="en-CA"/>
              </w:rPr>
              <w:t>MonthsToKeepPatientMergeHistory</w:t>
            </w:r>
          </w:p>
        </w:tc>
        <w:tc>
          <w:tcPr>
            <w:tcW w:w="2160" w:type="dxa"/>
            <w:hideMark/>
          </w:tcPr>
          <w:p w14:paraId="2F05D6A8" w14:textId="77777777" w:rsidR="00164037" w:rsidRPr="00164037" w:rsidRDefault="00164037" w:rsidP="00164037">
            <w:pPr>
              <w:pStyle w:val="TableBody"/>
              <w:rPr>
                <w:lang w:val="en-CA"/>
              </w:rPr>
            </w:pPr>
            <w:r w:rsidRPr="00164037">
              <w:rPr>
                <w:lang w:val="en-CA"/>
              </w:rPr>
              <w:t>Value=Months as Integer, Default=[12]</w:t>
            </w:r>
          </w:p>
        </w:tc>
        <w:tc>
          <w:tcPr>
            <w:tcW w:w="4320" w:type="dxa"/>
            <w:hideMark/>
          </w:tcPr>
          <w:p w14:paraId="0E08B776" w14:textId="77777777" w:rsidR="00164037" w:rsidRPr="00164037" w:rsidRDefault="00164037" w:rsidP="00164037">
            <w:pPr>
              <w:pStyle w:val="TableBody"/>
              <w:rPr>
                <w:lang w:val="en-CA"/>
              </w:rPr>
            </w:pPr>
            <w:r w:rsidRPr="00164037">
              <w:rPr>
                <w:lang w:val="en-CA"/>
              </w:rPr>
              <w:t>Maximum number of months to allow rows to exist for patient merge history.</w:t>
            </w:r>
          </w:p>
        </w:tc>
      </w:tr>
      <w:tr w:rsidR="00164037" w:rsidRPr="00164037" w14:paraId="77AEE6DA" w14:textId="77777777" w:rsidTr="00164037">
        <w:trPr>
          <w:trHeight w:val="600"/>
        </w:trPr>
        <w:tc>
          <w:tcPr>
            <w:tcW w:w="3600" w:type="dxa"/>
            <w:noWrap/>
            <w:hideMark/>
          </w:tcPr>
          <w:p w14:paraId="7634B888" w14:textId="77777777" w:rsidR="00164037" w:rsidRPr="00164037" w:rsidRDefault="00164037" w:rsidP="00164037">
            <w:pPr>
              <w:pStyle w:val="TableBody"/>
              <w:rPr>
                <w:lang w:val="en-CA"/>
              </w:rPr>
            </w:pPr>
            <w:r w:rsidRPr="00164037">
              <w:rPr>
                <w:lang w:val="en-CA"/>
              </w:rPr>
              <w:t>MRNPrefix</w:t>
            </w:r>
          </w:p>
        </w:tc>
        <w:tc>
          <w:tcPr>
            <w:tcW w:w="2160" w:type="dxa"/>
            <w:hideMark/>
          </w:tcPr>
          <w:p w14:paraId="5F9837C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DA1EA85" w14:textId="77777777" w:rsidR="00164037" w:rsidRPr="00164037" w:rsidRDefault="00164037" w:rsidP="00164037">
            <w:pPr>
              <w:pStyle w:val="TableBody"/>
              <w:rPr>
                <w:lang w:val="en-CA"/>
              </w:rPr>
            </w:pPr>
            <w:r w:rsidRPr="00164037">
              <w:rPr>
                <w:lang w:val="en-CA"/>
              </w:rPr>
              <w:t>A prefix that will be added to the new MRNs that are assigned.</w:t>
            </w:r>
          </w:p>
        </w:tc>
      </w:tr>
      <w:tr w:rsidR="00164037" w:rsidRPr="00164037" w14:paraId="21DEB221" w14:textId="77777777" w:rsidTr="00164037">
        <w:trPr>
          <w:trHeight w:val="600"/>
        </w:trPr>
        <w:tc>
          <w:tcPr>
            <w:tcW w:w="3600" w:type="dxa"/>
            <w:noWrap/>
            <w:hideMark/>
          </w:tcPr>
          <w:p w14:paraId="0BDB20D3" w14:textId="77777777" w:rsidR="00164037" w:rsidRPr="00164037" w:rsidRDefault="00164037" w:rsidP="00164037">
            <w:pPr>
              <w:pStyle w:val="TableBody"/>
              <w:rPr>
                <w:lang w:val="en-CA"/>
              </w:rPr>
            </w:pPr>
            <w:r w:rsidRPr="00164037">
              <w:rPr>
                <w:lang w:val="en-CA"/>
              </w:rPr>
              <w:t>MRNSuffix</w:t>
            </w:r>
          </w:p>
        </w:tc>
        <w:tc>
          <w:tcPr>
            <w:tcW w:w="2160" w:type="dxa"/>
            <w:hideMark/>
          </w:tcPr>
          <w:p w14:paraId="7086FA3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53A1FB2" w14:textId="77777777" w:rsidR="00164037" w:rsidRPr="00164037" w:rsidRDefault="00164037" w:rsidP="00164037">
            <w:pPr>
              <w:pStyle w:val="TableBody"/>
              <w:rPr>
                <w:lang w:val="en-CA"/>
              </w:rPr>
            </w:pPr>
            <w:r w:rsidRPr="00164037">
              <w:rPr>
                <w:lang w:val="en-CA"/>
              </w:rPr>
              <w:t>A suffix that will be appended to the new MRNs that are assigned.</w:t>
            </w:r>
          </w:p>
        </w:tc>
      </w:tr>
      <w:tr w:rsidR="00164037" w:rsidRPr="00164037" w14:paraId="5EE61CC2" w14:textId="77777777" w:rsidTr="00164037">
        <w:trPr>
          <w:trHeight w:val="600"/>
        </w:trPr>
        <w:tc>
          <w:tcPr>
            <w:tcW w:w="3600" w:type="dxa"/>
            <w:noWrap/>
            <w:hideMark/>
          </w:tcPr>
          <w:p w14:paraId="776453E2" w14:textId="77777777" w:rsidR="00164037" w:rsidRPr="00164037" w:rsidRDefault="00164037" w:rsidP="00164037">
            <w:pPr>
              <w:pStyle w:val="TableBody"/>
              <w:rPr>
                <w:lang w:val="en-CA"/>
              </w:rPr>
            </w:pPr>
            <w:r w:rsidRPr="00164037">
              <w:rPr>
                <w:lang w:val="en-CA"/>
              </w:rPr>
              <w:t>MTWTranscriptionPreFetch</w:t>
            </w:r>
          </w:p>
        </w:tc>
        <w:tc>
          <w:tcPr>
            <w:tcW w:w="2160" w:type="dxa"/>
            <w:hideMark/>
          </w:tcPr>
          <w:p w14:paraId="5EF2F245"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294533EF" w14:textId="77777777" w:rsidR="00164037" w:rsidRPr="00164037" w:rsidRDefault="00164037" w:rsidP="00164037">
            <w:pPr>
              <w:pStyle w:val="TableBody"/>
              <w:rPr>
                <w:lang w:val="en-CA"/>
              </w:rPr>
            </w:pPr>
            <w:r w:rsidRPr="00164037">
              <w:rPr>
                <w:lang w:val="en-CA"/>
              </w:rPr>
              <w:t>Number of cached items retrieved to the MTW workstation.</w:t>
            </w:r>
          </w:p>
        </w:tc>
      </w:tr>
      <w:tr w:rsidR="00164037" w:rsidRPr="00164037" w14:paraId="7933889C" w14:textId="77777777" w:rsidTr="00164037">
        <w:trPr>
          <w:trHeight w:val="900"/>
        </w:trPr>
        <w:tc>
          <w:tcPr>
            <w:tcW w:w="3600" w:type="dxa"/>
            <w:noWrap/>
            <w:hideMark/>
          </w:tcPr>
          <w:p w14:paraId="3CEA1C83" w14:textId="77777777" w:rsidR="00164037" w:rsidRPr="00164037" w:rsidRDefault="00164037" w:rsidP="00164037">
            <w:pPr>
              <w:pStyle w:val="TableBody"/>
              <w:rPr>
                <w:lang w:val="en-CA"/>
              </w:rPr>
            </w:pPr>
            <w:r w:rsidRPr="00164037">
              <w:rPr>
                <w:lang w:val="en-CA"/>
              </w:rPr>
              <w:t>MUClinicalSummary</w:t>
            </w:r>
          </w:p>
        </w:tc>
        <w:tc>
          <w:tcPr>
            <w:tcW w:w="2160" w:type="dxa"/>
            <w:hideMark/>
          </w:tcPr>
          <w:p w14:paraId="7C54A5DA" w14:textId="77777777" w:rsidR="00164037" w:rsidRPr="00164037" w:rsidRDefault="00164037" w:rsidP="00164037">
            <w:pPr>
              <w:pStyle w:val="TableBody"/>
              <w:rPr>
                <w:lang w:val="en-CA"/>
              </w:rPr>
            </w:pPr>
            <w:r w:rsidRPr="00164037">
              <w:rPr>
                <w:lang w:val="en-CA"/>
              </w:rPr>
              <w:t>Value=String, Default=[Clinical Summary]</w:t>
            </w:r>
          </w:p>
        </w:tc>
        <w:tc>
          <w:tcPr>
            <w:tcW w:w="4320" w:type="dxa"/>
            <w:hideMark/>
          </w:tcPr>
          <w:p w14:paraId="566B9B59" w14:textId="77777777" w:rsidR="00164037" w:rsidRPr="00164037" w:rsidRDefault="00164037" w:rsidP="00164037">
            <w:pPr>
              <w:pStyle w:val="TableBody"/>
              <w:rPr>
                <w:lang w:val="en-CA"/>
              </w:rPr>
            </w:pPr>
            <w:r w:rsidRPr="00164037">
              <w:rPr>
                <w:lang w:val="en-CA"/>
              </w:rPr>
              <w:t>Name of the MU Clinical Summary Report.</w:t>
            </w:r>
          </w:p>
        </w:tc>
      </w:tr>
      <w:tr w:rsidR="00164037" w:rsidRPr="00164037" w14:paraId="2A33D61D" w14:textId="77777777" w:rsidTr="00164037">
        <w:trPr>
          <w:trHeight w:val="900"/>
        </w:trPr>
        <w:tc>
          <w:tcPr>
            <w:tcW w:w="3600" w:type="dxa"/>
            <w:noWrap/>
            <w:hideMark/>
          </w:tcPr>
          <w:p w14:paraId="490CBC5C" w14:textId="77777777" w:rsidR="00164037" w:rsidRPr="00164037" w:rsidRDefault="00164037" w:rsidP="00164037">
            <w:pPr>
              <w:pStyle w:val="TableBody"/>
              <w:rPr>
                <w:lang w:val="en-CA"/>
              </w:rPr>
            </w:pPr>
            <w:r w:rsidRPr="00164037">
              <w:rPr>
                <w:lang w:val="en-CA"/>
              </w:rPr>
              <w:t>MUDisableFields</w:t>
            </w:r>
          </w:p>
        </w:tc>
        <w:tc>
          <w:tcPr>
            <w:tcW w:w="2160" w:type="dxa"/>
            <w:hideMark/>
          </w:tcPr>
          <w:p w14:paraId="08A300A6" w14:textId="77777777" w:rsidR="00164037" w:rsidRPr="00164037" w:rsidRDefault="00164037" w:rsidP="00164037">
            <w:pPr>
              <w:pStyle w:val="TableBody"/>
              <w:rPr>
                <w:lang w:val="en-CA"/>
              </w:rPr>
            </w:pPr>
            <w:r w:rsidRPr="00164037">
              <w:rPr>
                <w:lang w:val="en-CA"/>
              </w:rPr>
              <w:t>Value=String, Set to [N] to disable, Default=[Y]</w:t>
            </w:r>
          </w:p>
        </w:tc>
        <w:tc>
          <w:tcPr>
            <w:tcW w:w="4320" w:type="dxa"/>
            <w:hideMark/>
          </w:tcPr>
          <w:p w14:paraId="705C9101" w14:textId="77777777" w:rsidR="00164037" w:rsidRPr="00164037" w:rsidRDefault="00164037" w:rsidP="00164037">
            <w:pPr>
              <w:pStyle w:val="TableBody"/>
              <w:rPr>
                <w:lang w:val="en-CA"/>
              </w:rPr>
            </w:pPr>
            <w:r w:rsidRPr="00164037">
              <w:rPr>
                <w:lang w:val="en-CA"/>
              </w:rPr>
              <w:t>Disables MU fields not required by radiology.</w:t>
            </w:r>
          </w:p>
        </w:tc>
      </w:tr>
      <w:tr w:rsidR="00164037" w:rsidRPr="00164037" w14:paraId="260C49D4" w14:textId="77777777" w:rsidTr="00164037">
        <w:trPr>
          <w:trHeight w:val="600"/>
        </w:trPr>
        <w:tc>
          <w:tcPr>
            <w:tcW w:w="3600" w:type="dxa"/>
            <w:noWrap/>
            <w:hideMark/>
          </w:tcPr>
          <w:p w14:paraId="21A9EF07" w14:textId="77777777" w:rsidR="00164037" w:rsidRPr="00164037" w:rsidRDefault="00164037" w:rsidP="00164037">
            <w:pPr>
              <w:pStyle w:val="TableBody"/>
              <w:rPr>
                <w:lang w:val="en-CA"/>
              </w:rPr>
            </w:pPr>
            <w:r w:rsidRPr="00164037">
              <w:rPr>
                <w:lang w:val="en-CA"/>
              </w:rPr>
              <w:lastRenderedPageBreak/>
              <w:t>MUExportAllPath</w:t>
            </w:r>
          </w:p>
        </w:tc>
        <w:tc>
          <w:tcPr>
            <w:tcW w:w="2160" w:type="dxa"/>
            <w:hideMark/>
          </w:tcPr>
          <w:p w14:paraId="0F43A6E1"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165B638" w14:textId="77777777" w:rsidR="00164037" w:rsidRPr="00164037" w:rsidRDefault="00164037" w:rsidP="00164037">
            <w:pPr>
              <w:pStyle w:val="TableBody"/>
              <w:rPr>
                <w:lang w:val="en-CA"/>
              </w:rPr>
            </w:pPr>
            <w:r w:rsidRPr="00164037">
              <w:rPr>
                <w:lang w:val="en-CA"/>
              </w:rPr>
              <w:t>Path where the MU feature to export all patient CCDA will be stored.</w:t>
            </w:r>
          </w:p>
        </w:tc>
      </w:tr>
      <w:tr w:rsidR="00164037" w:rsidRPr="00164037" w14:paraId="56F45CBD" w14:textId="77777777" w:rsidTr="00164037">
        <w:trPr>
          <w:trHeight w:val="1200"/>
        </w:trPr>
        <w:tc>
          <w:tcPr>
            <w:tcW w:w="3600" w:type="dxa"/>
            <w:noWrap/>
            <w:hideMark/>
          </w:tcPr>
          <w:p w14:paraId="4079086E" w14:textId="77777777" w:rsidR="00164037" w:rsidRPr="00164037" w:rsidRDefault="00164037" w:rsidP="00164037">
            <w:pPr>
              <w:pStyle w:val="TableBody"/>
              <w:rPr>
                <w:lang w:val="en-CA"/>
              </w:rPr>
            </w:pPr>
            <w:r w:rsidRPr="00164037">
              <w:rPr>
                <w:lang w:val="en-CA"/>
              </w:rPr>
              <w:t>MUImplantableDeviceUrl</w:t>
            </w:r>
          </w:p>
        </w:tc>
        <w:tc>
          <w:tcPr>
            <w:tcW w:w="2160" w:type="dxa"/>
            <w:hideMark/>
          </w:tcPr>
          <w:p w14:paraId="7E45498F" w14:textId="77777777" w:rsidR="00164037" w:rsidRPr="00164037" w:rsidRDefault="00164037" w:rsidP="00164037">
            <w:pPr>
              <w:pStyle w:val="TableBody"/>
              <w:rPr>
                <w:lang w:val="en-CA"/>
              </w:rPr>
            </w:pPr>
            <w:r w:rsidRPr="00164037">
              <w:rPr>
                <w:lang w:val="en-CA"/>
              </w:rPr>
              <w:t>Value=URL as String, Default=[https://accessgudid.nlm.nih.gov/api/v1/]</w:t>
            </w:r>
          </w:p>
        </w:tc>
        <w:tc>
          <w:tcPr>
            <w:tcW w:w="4320" w:type="dxa"/>
            <w:hideMark/>
          </w:tcPr>
          <w:p w14:paraId="4323FED7" w14:textId="77777777" w:rsidR="00164037" w:rsidRPr="00164037" w:rsidRDefault="00164037" w:rsidP="00164037">
            <w:pPr>
              <w:pStyle w:val="TableBody"/>
              <w:rPr>
                <w:lang w:val="en-CA"/>
              </w:rPr>
            </w:pPr>
            <w:r w:rsidRPr="00164037">
              <w:rPr>
                <w:lang w:val="en-CA"/>
              </w:rPr>
              <w:t>GUDID Base URL.</w:t>
            </w:r>
          </w:p>
        </w:tc>
      </w:tr>
      <w:tr w:rsidR="00164037" w:rsidRPr="00164037" w14:paraId="3CAB30C1" w14:textId="77777777" w:rsidTr="00164037">
        <w:trPr>
          <w:trHeight w:val="2100"/>
        </w:trPr>
        <w:tc>
          <w:tcPr>
            <w:tcW w:w="3600" w:type="dxa"/>
            <w:noWrap/>
            <w:hideMark/>
          </w:tcPr>
          <w:p w14:paraId="7796A84E" w14:textId="77777777" w:rsidR="00164037" w:rsidRPr="00164037" w:rsidRDefault="00164037" w:rsidP="00164037">
            <w:pPr>
              <w:pStyle w:val="TableBody"/>
              <w:rPr>
                <w:lang w:val="en-CA"/>
              </w:rPr>
            </w:pPr>
            <w:r w:rsidRPr="00164037">
              <w:rPr>
                <w:lang w:val="en-CA"/>
              </w:rPr>
              <w:t>MUInfoButtonSearchUrl</w:t>
            </w:r>
          </w:p>
        </w:tc>
        <w:tc>
          <w:tcPr>
            <w:tcW w:w="2160" w:type="dxa"/>
            <w:hideMark/>
          </w:tcPr>
          <w:p w14:paraId="69C3BCE2" w14:textId="77777777" w:rsidR="00164037" w:rsidRPr="00164037" w:rsidRDefault="00164037" w:rsidP="00164037">
            <w:pPr>
              <w:pStyle w:val="TableBody"/>
              <w:rPr>
                <w:lang w:val="en-CA"/>
              </w:rPr>
            </w:pPr>
            <w:r w:rsidRPr="00164037">
              <w:rPr>
                <w:lang w:val="en-CA"/>
              </w:rPr>
              <w:t>Value=URL as String, Default=[http://vsearch.nlm.nih.gov/vivisimo/cgi-bin/query-meta?v%3Aproject=medlineplus&amp;query={0}]</w:t>
            </w:r>
          </w:p>
        </w:tc>
        <w:tc>
          <w:tcPr>
            <w:tcW w:w="4320" w:type="dxa"/>
            <w:hideMark/>
          </w:tcPr>
          <w:p w14:paraId="15321062" w14:textId="77777777" w:rsidR="00164037" w:rsidRPr="00164037" w:rsidRDefault="00164037" w:rsidP="00164037">
            <w:pPr>
              <w:pStyle w:val="TableBody"/>
              <w:rPr>
                <w:lang w:val="en-CA"/>
              </w:rPr>
            </w:pPr>
            <w:r w:rsidRPr="00164037">
              <w:rPr>
                <w:lang w:val="en-CA"/>
              </w:rPr>
              <w:t>Search URL that gets launched when clicking on the Info Button.</w:t>
            </w:r>
          </w:p>
        </w:tc>
      </w:tr>
      <w:tr w:rsidR="00164037" w:rsidRPr="00164037" w14:paraId="08ABF998" w14:textId="77777777" w:rsidTr="00164037">
        <w:trPr>
          <w:trHeight w:val="900"/>
        </w:trPr>
        <w:tc>
          <w:tcPr>
            <w:tcW w:w="3600" w:type="dxa"/>
            <w:noWrap/>
            <w:hideMark/>
          </w:tcPr>
          <w:p w14:paraId="0E7A3BF3" w14:textId="77777777" w:rsidR="00164037" w:rsidRPr="00164037" w:rsidRDefault="00164037" w:rsidP="00164037">
            <w:pPr>
              <w:pStyle w:val="TableBody"/>
              <w:rPr>
                <w:lang w:val="en-CA"/>
              </w:rPr>
            </w:pPr>
            <w:r w:rsidRPr="00164037">
              <w:rPr>
                <w:lang w:val="en-CA"/>
              </w:rPr>
              <w:t>MUMedicationSyncFrequency</w:t>
            </w:r>
          </w:p>
        </w:tc>
        <w:tc>
          <w:tcPr>
            <w:tcW w:w="2160" w:type="dxa"/>
            <w:hideMark/>
          </w:tcPr>
          <w:p w14:paraId="025A98F8" w14:textId="77777777" w:rsidR="00164037" w:rsidRPr="00164037" w:rsidRDefault="00164037" w:rsidP="00164037">
            <w:pPr>
              <w:pStyle w:val="TableBody"/>
              <w:rPr>
                <w:lang w:val="en-CA"/>
              </w:rPr>
            </w:pPr>
            <w:r w:rsidRPr="00164037">
              <w:rPr>
                <w:lang w:val="en-CA"/>
              </w:rPr>
              <w:t>Value=Minutes as Integer, Set to [-1] to disable, Default=[-1]</w:t>
            </w:r>
          </w:p>
        </w:tc>
        <w:tc>
          <w:tcPr>
            <w:tcW w:w="4320" w:type="dxa"/>
            <w:hideMark/>
          </w:tcPr>
          <w:p w14:paraId="68AB24B4" w14:textId="77777777" w:rsidR="00164037" w:rsidRPr="00164037" w:rsidRDefault="00164037" w:rsidP="00164037">
            <w:pPr>
              <w:pStyle w:val="TableBody"/>
              <w:rPr>
                <w:lang w:val="en-CA"/>
              </w:rPr>
            </w:pPr>
            <w:r w:rsidRPr="00164037">
              <w:rPr>
                <w:lang w:val="en-CA"/>
              </w:rPr>
              <w:t>Frequency at which an auto sync of medication will occur when meds are displayed.</w:t>
            </w:r>
          </w:p>
        </w:tc>
      </w:tr>
      <w:tr w:rsidR="00164037" w:rsidRPr="00164037" w14:paraId="38071E85" w14:textId="77777777" w:rsidTr="00164037">
        <w:trPr>
          <w:trHeight w:val="1800"/>
        </w:trPr>
        <w:tc>
          <w:tcPr>
            <w:tcW w:w="3600" w:type="dxa"/>
            <w:noWrap/>
            <w:hideMark/>
          </w:tcPr>
          <w:p w14:paraId="4892EB6C" w14:textId="77777777" w:rsidR="00164037" w:rsidRPr="00164037" w:rsidRDefault="00164037" w:rsidP="00164037">
            <w:pPr>
              <w:pStyle w:val="TableBody"/>
              <w:rPr>
                <w:lang w:val="en-CA"/>
              </w:rPr>
            </w:pPr>
            <w:r w:rsidRPr="00164037">
              <w:rPr>
                <w:lang w:val="en-CA"/>
              </w:rPr>
              <w:t>MUMedlinePlusConnectBaseUrl</w:t>
            </w:r>
          </w:p>
        </w:tc>
        <w:tc>
          <w:tcPr>
            <w:tcW w:w="2160" w:type="dxa"/>
            <w:hideMark/>
          </w:tcPr>
          <w:p w14:paraId="475E78B5" w14:textId="77777777" w:rsidR="00164037" w:rsidRPr="00164037" w:rsidRDefault="00164037" w:rsidP="00164037">
            <w:pPr>
              <w:pStyle w:val="TableBody"/>
              <w:rPr>
                <w:lang w:val="en-CA"/>
              </w:rPr>
            </w:pPr>
            <w:r w:rsidRPr="00164037">
              <w:rPr>
                <w:lang w:val="en-CA"/>
              </w:rPr>
              <w:t>Value=URL as String, Default=[https://apps.nlm.nih.gov/medlineplus/services/mpconnect_service.cfm]</w:t>
            </w:r>
          </w:p>
        </w:tc>
        <w:tc>
          <w:tcPr>
            <w:tcW w:w="4320" w:type="dxa"/>
            <w:hideMark/>
          </w:tcPr>
          <w:p w14:paraId="0E4995DE" w14:textId="77777777" w:rsidR="00164037" w:rsidRPr="00164037" w:rsidRDefault="00164037" w:rsidP="00164037">
            <w:pPr>
              <w:pStyle w:val="TableBody"/>
              <w:rPr>
                <w:lang w:val="en-CA"/>
              </w:rPr>
            </w:pPr>
            <w:r w:rsidRPr="00164037">
              <w:rPr>
                <w:lang w:val="en-CA"/>
              </w:rPr>
              <w:t>MedlinePlus Connect Base URL.</w:t>
            </w:r>
          </w:p>
        </w:tc>
      </w:tr>
      <w:tr w:rsidR="00164037" w:rsidRPr="00164037" w14:paraId="4A784464" w14:textId="77777777" w:rsidTr="00164037">
        <w:trPr>
          <w:trHeight w:val="900"/>
        </w:trPr>
        <w:tc>
          <w:tcPr>
            <w:tcW w:w="3600" w:type="dxa"/>
            <w:noWrap/>
            <w:hideMark/>
          </w:tcPr>
          <w:p w14:paraId="042AA8FD" w14:textId="77777777" w:rsidR="00164037" w:rsidRPr="00164037" w:rsidRDefault="00164037" w:rsidP="00164037">
            <w:pPr>
              <w:pStyle w:val="TableBody"/>
              <w:rPr>
                <w:lang w:val="en-CA"/>
              </w:rPr>
            </w:pPr>
            <w:r w:rsidRPr="00164037">
              <w:rPr>
                <w:lang w:val="en-CA"/>
              </w:rPr>
              <w:t>MUMedlinePlusConnectDebug</w:t>
            </w:r>
          </w:p>
        </w:tc>
        <w:tc>
          <w:tcPr>
            <w:tcW w:w="2160" w:type="dxa"/>
            <w:hideMark/>
          </w:tcPr>
          <w:p w14:paraId="73A1AF20"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CC847D4" w14:textId="77777777" w:rsidR="00164037" w:rsidRPr="00164037" w:rsidRDefault="00164037" w:rsidP="00164037">
            <w:pPr>
              <w:pStyle w:val="TableBody"/>
              <w:rPr>
                <w:lang w:val="en-CA"/>
              </w:rPr>
            </w:pPr>
            <w:r w:rsidRPr="00164037">
              <w:rPr>
                <w:lang w:val="en-CA"/>
              </w:rPr>
              <w:t>When True, a prompt is added to UI for reviewing MedlinePlusConnect XML messages.</w:t>
            </w:r>
          </w:p>
        </w:tc>
      </w:tr>
      <w:tr w:rsidR="00164037" w:rsidRPr="00164037" w14:paraId="1DF54A00" w14:textId="77777777" w:rsidTr="00164037">
        <w:trPr>
          <w:trHeight w:val="1200"/>
        </w:trPr>
        <w:tc>
          <w:tcPr>
            <w:tcW w:w="3600" w:type="dxa"/>
            <w:noWrap/>
            <w:hideMark/>
          </w:tcPr>
          <w:p w14:paraId="02E488E6" w14:textId="77777777" w:rsidR="00164037" w:rsidRPr="00164037" w:rsidRDefault="00164037" w:rsidP="00164037">
            <w:pPr>
              <w:pStyle w:val="TableBody"/>
              <w:rPr>
                <w:lang w:val="en-CA"/>
              </w:rPr>
            </w:pPr>
            <w:r w:rsidRPr="00164037">
              <w:rPr>
                <w:lang w:val="en-CA"/>
              </w:rPr>
              <w:t>MUMedlinePlusConnectDrugSearch</w:t>
            </w:r>
          </w:p>
        </w:tc>
        <w:tc>
          <w:tcPr>
            <w:tcW w:w="2160" w:type="dxa"/>
            <w:hideMark/>
          </w:tcPr>
          <w:p w14:paraId="1464877F" w14:textId="77777777" w:rsidR="00164037" w:rsidRPr="00164037" w:rsidRDefault="00164037" w:rsidP="00164037">
            <w:pPr>
              <w:pStyle w:val="TableBody"/>
              <w:rPr>
                <w:lang w:val="en-CA"/>
              </w:rPr>
            </w:pPr>
            <w:r w:rsidRPr="00164037">
              <w:rPr>
                <w:lang w:val="en-CA"/>
              </w:rPr>
              <w:t>Value=String, Default=[mainSearchCriteria.v.cs=2.16.840.1.113883.6.88]</w:t>
            </w:r>
          </w:p>
        </w:tc>
        <w:tc>
          <w:tcPr>
            <w:tcW w:w="4320" w:type="dxa"/>
            <w:hideMark/>
          </w:tcPr>
          <w:p w14:paraId="6FAEBF7E" w14:textId="77777777" w:rsidR="00164037" w:rsidRPr="00164037" w:rsidRDefault="00164037" w:rsidP="00164037">
            <w:pPr>
              <w:pStyle w:val="TableBody"/>
              <w:rPr>
                <w:lang w:val="en-CA"/>
              </w:rPr>
            </w:pPr>
            <w:r w:rsidRPr="00164037">
              <w:rPr>
                <w:lang w:val="en-CA"/>
              </w:rPr>
              <w:t>MedlinePlus Connect Drug RXCUI search specification.</w:t>
            </w:r>
          </w:p>
        </w:tc>
      </w:tr>
      <w:tr w:rsidR="00164037" w:rsidRPr="00164037" w14:paraId="134332EE" w14:textId="77777777" w:rsidTr="00164037">
        <w:trPr>
          <w:trHeight w:val="600"/>
        </w:trPr>
        <w:tc>
          <w:tcPr>
            <w:tcW w:w="3600" w:type="dxa"/>
            <w:noWrap/>
            <w:hideMark/>
          </w:tcPr>
          <w:p w14:paraId="662493FA" w14:textId="77777777" w:rsidR="00164037" w:rsidRPr="00164037" w:rsidRDefault="00164037" w:rsidP="00164037">
            <w:pPr>
              <w:pStyle w:val="TableBody"/>
              <w:rPr>
                <w:lang w:val="en-CA"/>
              </w:rPr>
            </w:pPr>
            <w:r w:rsidRPr="00164037">
              <w:rPr>
                <w:lang w:val="en-CA"/>
              </w:rPr>
              <w:t>MUMedlinePlusConnectEnabled</w:t>
            </w:r>
          </w:p>
        </w:tc>
        <w:tc>
          <w:tcPr>
            <w:tcW w:w="2160" w:type="dxa"/>
            <w:hideMark/>
          </w:tcPr>
          <w:p w14:paraId="244DBD9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56EB5D9" w14:textId="77777777" w:rsidR="00164037" w:rsidRPr="00164037" w:rsidRDefault="00164037" w:rsidP="00164037">
            <w:pPr>
              <w:pStyle w:val="TableBody"/>
              <w:rPr>
                <w:lang w:val="en-CA"/>
              </w:rPr>
            </w:pPr>
            <w:r w:rsidRPr="00164037">
              <w:rPr>
                <w:lang w:val="en-CA"/>
              </w:rPr>
              <w:t>When True, the MedlinePlus Connect MU feature is enabled.</w:t>
            </w:r>
          </w:p>
        </w:tc>
      </w:tr>
      <w:tr w:rsidR="00164037" w:rsidRPr="00164037" w14:paraId="6ED793F3" w14:textId="77777777" w:rsidTr="00164037">
        <w:trPr>
          <w:trHeight w:val="1200"/>
        </w:trPr>
        <w:tc>
          <w:tcPr>
            <w:tcW w:w="3600" w:type="dxa"/>
            <w:noWrap/>
            <w:hideMark/>
          </w:tcPr>
          <w:p w14:paraId="140599EC" w14:textId="77777777" w:rsidR="00164037" w:rsidRPr="00164037" w:rsidRDefault="00164037" w:rsidP="00164037">
            <w:pPr>
              <w:pStyle w:val="TableBody"/>
              <w:rPr>
                <w:lang w:val="en-CA"/>
              </w:rPr>
            </w:pPr>
            <w:r w:rsidRPr="00164037">
              <w:rPr>
                <w:lang w:val="en-CA"/>
              </w:rPr>
              <w:t>MUMedlinePlusConnectLabSearch</w:t>
            </w:r>
          </w:p>
        </w:tc>
        <w:tc>
          <w:tcPr>
            <w:tcW w:w="2160" w:type="dxa"/>
            <w:hideMark/>
          </w:tcPr>
          <w:p w14:paraId="35EEB4D2" w14:textId="77777777" w:rsidR="00164037" w:rsidRPr="00164037" w:rsidRDefault="00164037" w:rsidP="00164037">
            <w:pPr>
              <w:pStyle w:val="TableBody"/>
              <w:rPr>
                <w:lang w:val="en-CA"/>
              </w:rPr>
            </w:pPr>
            <w:r w:rsidRPr="00164037">
              <w:rPr>
                <w:lang w:val="en-CA"/>
              </w:rPr>
              <w:t>Value=String, Default=[mainSearchCriteria.v.cs=2.16.840.1.113883.6.1]</w:t>
            </w:r>
          </w:p>
        </w:tc>
        <w:tc>
          <w:tcPr>
            <w:tcW w:w="4320" w:type="dxa"/>
            <w:hideMark/>
          </w:tcPr>
          <w:p w14:paraId="219BBE13" w14:textId="77777777" w:rsidR="00164037" w:rsidRPr="00164037" w:rsidRDefault="00164037" w:rsidP="00164037">
            <w:pPr>
              <w:pStyle w:val="TableBody"/>
              <w:rPr>
                <w:lang w:val="en-CA"/>
              </w:rPr>
            </w:pPr>
            <w:r w:rsidRPr="00164037">
              <w:rPr>
                <w:lang w:val="en-CA"/>
              </w:rPr>
              <w:t>MedlinePlus Connect Lab LOINC search specification.</w:t>
            </w:r>
          </w:p>
        </w:tc>
      </w:tr>
      <w:tr w:rsidR="00164037" w:rsidRPr="00164037" w14:paraId="684FEB87" w14:textId="77777777" w:rsidTr="00164037">
        <w:trPr>
          <w:trHeight w:val="1200"/>
        </w:trPr>
        <w:tc>
          <w:tcPr>
            <w:tcW w:w="3600" w:type="dxa"/>
            <w:noWrap/>
            <w:hideMark/>
          </w:tcPr>
          <w:p w14:paraId="5F53C231" w14:textId="77777777" w:rsidR="00164037" w:rsidRPr="00164037" w:rsidRDefault="00164037" w:rsidP="00164037">
            <w:pPr>
              <w:pStyle w:val="TableBody"/>
              <w:rPr>
                <w:lang w:val="en-CA"/>
              </w:rPr>
            </w:pPr>
            <w:r w:rsidRPr="00164037">
              <w:rPr>
                <w:lang w:val="en-CA"/>
              </w:rPr>
              <w:t>MUMedlinePlusConnectProblemSearchICD10</w:t>
            </w:r>
          </w:p>
        </w:tc>
        <w:tc>
          <w:tcPr>
            <w:tcW w:w="2160" w:type="dxa"/>
            <w:hideMark/>
          </w:tcPr>
          <w:p w14:paraId="2B4DC7D0" w14:textId="77777777" w:rsidR="00164037" w:rsidRPr="00164037" w:rsidRDefault="00164037" w:rsidP="00164037">
            <w:pPr>
              <w:pStyle w:val="TableBody"/>
              <w:rPr>
                <w:lang w:val="en-CA"/>
              </w:rPr>
            </w:pPr>
            <w:r w:rsidRPr="00164037">
              <w:rPr>
                <w:lang w:val="en-CA"/>
              </w:rPr>
              <w:t>Value=String, Default=[mainSearchCriteria.v.cs=2.16.840.1.113883.6.90]</w:t>
            </w:r>
          </w:p>
        </w:tc>
        <w:tc>
          <w:tcPr>
            <w:tcW w:w="4320" w:type="dxa"/>
            <w:hideMark/>
          </w:tcPr>
          <w:p w14:paraId="61F7539F" w14:textId="77777777" w:rsidR="00164037" w:rsidRPr="00164037" w:rsidRDefault="00164037" w:rsidP="00164037">
            <w:pPr>
              <w:pStyle w:val="TableBody"/>
              <w:rPr>
                <w:lang w:val="en-CA"/>
              </w:rPr>
            </w:pPr>
            <w:r w:rsidRPr="00164037">
              <w:rPr>
                <w:lang w:val="en-CA"/>
              </w:rPr>
              <w:t>MedlinePlus Connect Problem ICD-10 search specification.</w:t>
            </w:r>
          </w:p>
        </w:tc>
      </w:tr>
      <w:tr w:rsidR="00164037" w:rsidRPr="00164037" w14:paraId="248C4557" w14:textId="77777777" w:rsidTr="00164037">
        <w:trPr>
          <w:trHeight w:val="1200"/>
        </w:trPr>
        <w:tc>
          <w:tcPr>
            <w:tcW w:w="3600" w:type="dxa"/>
            <w:noWrap/>
            <w:hideMark/>
          </w:tcPr>
          <w:p w14:paraId="5D0B820B" w14:textId="77777777" w:rsidR="00164037" w:rsidRPr="00164037" w:rsidRDefault="00164037" w:rsidP="00164037">
            <w:pPr>
              <w:pStyle w:val="TableBody"/>
              <w:rPr>
                <w:lang w:val="en-CA"/>
              </w:rPr>
            </w:pPr>
            <w:r w:rsidRPr="00164037">
              <w:rPr>
                <w:lang w:val="en-CA"/>
              </w:rPr>
              <w:t>MUMedlinePlusConnectProblemSearchICD9</w:t>
            </w:r>
          </w:p>
        </w:tc>
        <w:tc>
          <w:tcPr>
            <w:tcW w:w="2160" w:type="dxa"/>
            <w:hideMark/>
          </w:tcPr>
          <w:p w14:paraId="1D88BE55" w14:textId="77777777" w:rsidR="00164037" w:rsidRPr="00164037" w:rsidRDefault="00164037" w:rsidP="00164037">
            <w:pPr>
              <w:pStyle w:val="TableBody"/>
              <w:rPr>
                <w:lang w:val="en-CA"/>
              </w:rPr>
            </w:pPr>
            <w:r w:rsidRPr="00164037">
              <w:rPr>
                <w:lang w:val="en-CA"/>
              </w:rPr>
              <w:t>Value=String, Default=[mainSearchCriteria.v.cs=2.16.840.1.113883.6.103]</w:t>
            </w:r>
          </w:p>
        </w:tc>
        <w:tc>
          <w:tcPr>
            <w:tcW w:w="4320" w:type="dxa"/>
            <w:hideMark/>
          </w:tcPr>
          <w:p w14:paraId="21FA90A8" w14:textId="77777777" w:rsidR="00164037" w:rsidRPr="00164037" w:rsidRDefault="00164037" w:rsidP="00164037">
            <w:pPr>
              <w:pStyle w:val="TableBody"/>
              <w:rPr>
                <w:lang w:val="en-CA"/>
              </w:rPr>
            </w:pPr>
            <w:r w:rsidRPr="00164037">
              <w:rPr>
                <w:lang w:val="en-CA"/>
              </w:rPr>
              <w:t>MedlinePlus Connect Problem ICD-9-CM search specification.</w:t>
            </w:r>
          </w:p>
        </w:tc>
      </w:tr>
      <w:tr w:rsidR="00164037" w:rsidRPr="00164037" w14:paraId="1236176B" w14:textId="77777777" w:rsidTr="00164037">
        <w:trPr>
          <w:trHeight w:val="1200"/>
        </w:trPr>
        <w:tc>
          <w:tcPr>
            <w:tcW w:w="3600" w:type="dxa"/>
            <w:noWrap/>
            <w:hideMark/>
          </w:tcPr>
          <w:p w14:paraId="344CD8F2" w14:textId="77777777" w:rsidR="00164037" w:rsidRPr="00164037" w:rsidRDefault="00164037" w:rsidP="00164037">
            <w:pPr>
              <w:pStyle w:val="TableBody"/>
              <w:rPr>
                <w:lang w:val="en-CA"/>
              </w:rPr>
            </w:pPr>
            <w:r w:rsidRPr="00164037">
              <w:rPr>
                <w:lang w:val="en-CA"/>
              </w:rPr>
              <w:lastRenderedPageBreak/>
              <w:t>MUMedlinePlusConnectProblemSearchSNOMED</w:t>
            </w:r>
          </w:p>
        </w:tc>
        <w:tc>
          <w:tcPr>
            <w:tcW w:w="2160" w:type="dxa"/>
            <w:hideMark/>
          </w:tcPr>
          <w:p w14:paraId="032B9A8D" w14:textId="77777777" w:rsidR="00164037" w:rsidRPr="00164037" w:rsidRDefault="00164037" w:rsidP="00164037">
            <w:pPr>
              <w:pStyle w:val="TableBody"/>
              <w:rPr>
                <w:lang w:val="en-CA"/>
              </w:rPr>
            </w:pPr>
            <w:r w:rsidRPr="00164037">
              <w:rPr>
                <w:lang w:val="en-CA"/>
              </w:rPr>
              <w:t>Value=String, Default=[mainSearchCriteria.v.cs=2.16.840.1.113883.6.96]</w:t>
            </w:r>
          </w:p>
        </w:tc>
        <w:tc>
          <w:tcPr>
            <w:tcW w:w="4320" w:type="dxa"/>
            <w:hideMark/>
          </w:tcPr>
          <w:p w14:paraId="3AD4D682" w14:textId="77777777" w:rsidR="00164037" w:rsidRPr="00164037" w:rsidRDefault="00164037" w:rsidP="00164037">
            <w:pPr>
              <w:pStyle w:val="TableBody"/>
              <w:rPr>
                <w:lang w:val="en-CA"/>
              </w:rPr>
            </w:pPr>
            <w:r w:rsidRPr="00164037">
              <w:rPr>
                <w:lang w:val="en-CA"/>
              </w:rPr>
              <w:t>MedlinePlus Connect Problem SNOMED search specification.</w:t>
            </w:r>
          </w:p>
        </w:tc>
      </w:tr>
      <w:tr w:rsidR="00164037" w:rsidRPr="00164037" w14:paraId="37BAB03B" w14:textId="77777777" w:rsidTr="00164037">
        <w:trPr>
          <w:trHeight w:val="600"/>
        </w:trPr>
        <w:tc>
          <w:tcPr>
            <w:tcW w:w="3600" w:type="dxa"/>
            <w:noWrap/>
            <w:hideMark/>
          </w:tcPr>
          <w:p w14:paraId="402D145A" w14:textId="77777777" w:rsidR="00164037" w:rsidRPr="00164037" w:rsidRDefault="00164037" w:rsidP="00164037">
            <w:pPr>
              <w:pStyle w:val="TableBody"/>
              <w:rPr>
                <w:lang w:val="en-CA"/>
              </w:rPr>
            </w:pPr>
            <w:r w:rsidRPr="00164037">
              <w:rPr>
                <w:lang w:val="en-CA"/>
              </w:rPr>
              <w:t>MUShowCCDAButton</w:t>
            </w:r>
          </w:p>
        </w:tc>
        <w:tc>
          <w:tcPr>
            <w:tcW w:w="2160" w:type="dxa"/>
            <w:hideMark/>
          </w:tcPr>
          <w:p w14:paraId="1C72882E"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70DF0B20" w14:textId="77777777" w:rsidR="00164037" w:rsidRPr="00164037" w:rsidRDefault="00164037" w:rsidP="00164037">
            <w:pPr>
              <w:pStyle w:val="TableBody"/>
              <w:rPr>
                <w:lang w:val="en-CA"/>
              </w:rPr>
            </w:pPr>
            <w:r w:rsidRPr="00164037">
              <w:rPr>
                <w:lang w:val="en-CA"/>
              </w:rPr>
              <w:t>When True, the CCDA button is displayed in MU tab.</w:t>
            </w:r>
          </w:p>
        </w:tc>
      </w:tr>
      <w:tr w:rsidR="00164037" w:rsidRPr="00164037" w14:paraId="3AE489C8" w14:textId="77777777" w:rsidTr="00164037">
        <w:trPr>
          <w:trHeight w:val="600"/>
        </w:trPr>
        <w:tc>
          <w:tcPr>
            <w:tcW w:w="3600" w:type="dxa"/>
            <w:noWrap/>
            <w:hideMark/>
          </w:tcPr>
          <w:p w14:paraId="1007869A" w14:textId="77777777" w:rsidR="00164037" w:rsidRPr="00164037" w:rsidRDefault="00164037" w:rsidP="00164037">
            <w:pPr>
              <w:pStyle w:val="TableBody"/>
              <w:rPr>
                <w:lang w:val="en-CA"/>
              </w:rPr>
            </w:pPr>
            <w:r w:rsidRPr="00164037">
              <w:rPr>
                <w:lang w:val="en-CA"/>
              </w:rPr>
              <w:t>MUShowCCRButton</w:t>
            </w:r>
          </w:p>
        </w:tc>
        <w:tc>
          <w:tcPr>
            <w:tcW w:w="2160" w:type="dxa"/>
            <w:hideMark/>
          </w:tcPr>
          <w:p w14:paraId="0BC37A25"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653199C2" w14:textId="77777777" w:rsidR="00164037" w:rsidRPr="00164037" w:rsidRDefault="00164037" w:rsidP="00164037">
            <w:pPr>
              <w:pStyle w:val="TableBody"/>
              <w:rPr>
                <w:lang w:val="en-CA"/>
              </w:rPr>
            </w:pPr>
            <w:r w:rsidRPr="00164037">
              <w:rPr>
                <w:lang w:val="en-CA"/>
              </w:rPr>
              <w:t>When True, the CCR button is displayed in MU tab.</w:t>
            </w:r>
          </w:p>
        </w:tc>
      </w:tr>
      <w:tr w:rsidR="00164037" w:rsidRPr="00164037" w14:paraId="7C8E4943" w14:textId="77777777" w:rsidTr="00164037">
        <w:trPr>
          <w:trHeight w:val="600"/>
        </w:trPr>
        <w:tc>
          <w:tcPr>
            <w:tcW w:w="3600" w:type="dxa"/>
            <w:noWrap/>
            <w:hideMark/>
          </w:tcPr>
          <w:p w14:paraId="6C86A37B" w14:textId="77777777" w:rsidR="00164037" w:rsidRPr="00164037" w:rsidRDefault="00164037" w:rsidP="00164037">
            <w:pPr>
              <w:pStyle w:val="TableBody"/>
              <w:rPr>
                <w:lang w:val="en-CA"/>
              </w:rPr>
            </w:pPr>
            <w:r w:rsidRPr="00164037">
              <w:rPr>
                <w:lang w:val="en-CA"/>
              </w:rPr>
              <w:t>NewCropAccountAddress1</w:t>
            </w:r>
          </w:p>
        </w:tc>
        <w:tc>
          <w:tcPr>
            <w:tcW w:w="2160" w:type="dxa"/>
            <w:hideMark/>
          </w:tcPr>
          <w:p w14:paraId="043AA01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81D713E" w14:textId="77777777" w:rsidR="00164037" w:rsidRPr="00164037" w:rsidRDefault="00164037" w:rsidP="00164037">
            <w:pPr>
              <w:pStyle w:val="TableBody"/>
              <w:rPr>
                <w:lang w:val="en-CA"/>
              </w:rPr>
            </w:pPr>
            <w:r w:rsidRPr="00164037">
              <w:rPr>
                <w:lang w:val="en-CA"/>
              </w:rPr>
              <w:t>NewCrop Account Address line 1.</w:t>
            </w:r>
          </w:p>
        </w:tc>
      </w:tr>
      <w:tr w:rsidR="00164037" w:rsidRPr="00164037" w14:paraId="491CAF18" w14:textId="77777777" w:rsidTr="00164037">
        <w:trPr>
          <w:trHeight w:val="600"/>
        </w:trPr>
        <w:tc>
          <w:tcPr>
            <w:tcW w:w="3600" w:type="dxa"/>
            <w:noWrap/>
            <w:hideMark/>
          </w:tcPr>
          <w:p w14:paraId="799D8533" w14:textId="77777777" w:rsidR="00164037" w:rsidRPr="00164037" w:rsidRDefault="00164037" w:rsidP="00164037">
            <w:pPr>
              <w:pStyle w:val="TableBody"/>
              <w:rPr>
                <w:lang w:val="en-CA"/>
              </w:rPr>
            </w:pPr>
            <w:r w:rsidRPr="00164037">
              <w:rPr>
                <w:lang w:val="en-CA"/>
              </w:rPr>
              <w:t>NewCropAccountAddress2</w:t>
            </w:r>
          </w:p>
        </w:tc>
        <w:tc>
          <w:tcPr>
            <w:tcW w:w="2160" w:type="dxa"/>
            <w:hideMark/>
          </w:tcPr>
          <w:p w14:paraId="2B0BEB17"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346AB0C" w14:textId="77777777" w:rsidR="00164037" w:rsidRPr="00164037" w:rsidRDefault="00164037" w:rsidP="00164037">
            <w:pPr>
              <w:pStyle w:val="TableBody"/>
              <w:rPr>
                <w:lang w:val="en-CA"/>
              </w:rPr>
            </w:pPr>
            <w:r w:rsidRPr="00164037">
              <w:rPr>
                <w:lang w:val="en-CA"/>
              </w:rPr>
              <w:t>NewCrop Account Address line 2.</w:t>
            </w:r>
          </w:p>
        </w:tc>
      </w:tr>
      <w:tr w:rsidR="00164037" w:rsidRPr="00164037" w14:paraId="072480CA" w14:textId="77777777" w:rsidTr="00164037">
        <w:trPr>
          <w:trHeight w:val="600"/>
        </w:trPr>
        <w:tc>
          <w:tcPr>
            <w:tcW w:w="3600" w:type="dxa"/>
            <w:noWrap/>
            <w:hideMark/>
          </w:tcPr>
          <w:p w14:paraId="6C760D5A" w14:textId="77777777" w:rsidR="00164037" w:rsidRPr="00164037" w:rsidRDefault="00164037" w:rsidP="00164037">
            <w:pPr>
              <w:pStyle w:val="TableBody"/>
              <w:rPr>
                <w:lang w:val="en-CA"/>
              </w:rPr>
            </w:pPr>
            <w:r w:rsidRPr="00164037">
              <w:rPr>
                <w:lang w:val="en-CA"/>
              </w:rPr>
              <w:t>NewCropAccountCity</w:t>
            </w:r>
          </w:p>
        </w:tc>
        <w:tc>
          <w:tcPr>
            <w:tcW w:w="2160" w:type="dxa"/>
            <w:hideMark/>
          </w:tcPr>
          <w:p w14:paraId="07EB1A2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157FA26" w14:textId="77777777" w:rsidR="00164037" w:rsidRPr="00164037" w:rsidRDefault="00164037" w:rsidP="00164037">
            <w:pPr>
              <w:pStyle w:val="TableBody"/>
              <w:rPr>
                <w:lang w:val="en-CA"/>
              </w:rPr>
            </w:pPr>
            <w:r w:rsidRPr="00164037">
              <w:rPr>
                <w:lang w:val="en-CA"/>
              </w:rPr>
              <w:t>NewCrop Account City.</w:t>
            </w:r>
          </w:p>
        </w:tc>
      </w:tr>
      <w:tr w:rsidR="00164037" w:rsidRPr="00164037" w14:paraId="3A7CB577" w14:textId="77777777" w:rsidTr="00164037">
        <w:trPr>
          <w:trHeight w:val="600"/>
        </w:trPr>
        <w:tc>
          <w:tcPr>
            <w:tcW w:w="3600" w:type="dxa"/>
            <w:noWrap/>
            <w:hideMark/>
          </w:tcPr>
          <w:p w14:paraId="1E6D77F6" w14:textId="77777777" w:rsidR="00164037" w:rsidRPr="00164037" w:rsidRDefault="00164037" w:rsidP="00164037">
            <w:pPr>
              <w:pStyle w:val="TableBody"/>
              <w:rPr>
                <w:lang w:val="en-CA"/>
              </w:rPr>
            </w:pPr>
            <w:r w:rsidRPr="00164037">
              <w:rPr>
                <w:lang w:val="en-CA"/>
              </w:rPr>
              <w:t>NewCropAccountCountry</w:t>
            </w:r>
          </w:p>
        </w:tc>
        <w:tc>
          <w:tcPr>
            <w:tcW w:w="2160" w:type="dxa"/>
            <w:hideMark/>
          </w:tcPr>
          <w:p w14:paraId="689FE32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8D9E6EB" w14:textId="77777777" w:rsidR="00164037" w:rsidRPr="00164037" w:rsidRDefault="00164037" w:rsidP="00164037">
            <w:pPr>
              <w:pStyle w:val="TableBody"/>
              <w:rPr>
                <w:lang w:val="en-CA"/>
              </w:rPr>
            </w:pPr>
            <w:r w:rsidRPr="00164037">
              <w:rPr>
                <w:lang w:val="en-CA"/>
              </w:rPr>
              <w:t>NewCrop Account Country.</w:t>
            </w:r>
          </w:p>
        </w:tc>
      </w:tr>
      <w:tr w:rsidR="00164037" w:rsidRPr="00164037" w14:paraId="467AE060" w14:textId="77777777" w:rsidTr="00164037">
        <w:trPr>
          <w:trHeight w:val="600"/>
        </w:trPr>
        <w:tc>
          <w:tcPr>
            <w:tcW w:w="3600" w:type="dxa"/>
            <w:noWrap/>
            <w:hideMark/>
          </w:tcPr>
          <w:p w14:paraId="5D4A65E1" w14:textId="77777777" w:rsidR="00164037" w:rsidRPr="00164037" w:rsidRDefault="00164037" w:rsidP="00164037">
            <w:pPr>
              <w:pStyle w:val="TableBody"/>
              <w:rPr>
                <w:lang w:val="en-CA"/>
              </w:rPr>
            </w:pPr>
            <w:r w:rsidRPr="00164037">
              <w:rPr>
                <w:lang w:val="en-CA"/>
              </w:rPr>
              <w:t>NewCropAccountFAXNumber</w:t>
            </w:r>
          </w:p>
        </w:tc>
        <w:tc>
          <w:tcPr>
            <w:tcW w:w="2160" w:type="dxa"/>
            <w:hideMark/>
          </w:tcPr>
          <w:p w14:paraId="0A3345C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C0993E0" w14:textId="77777777" w:rsidR="00164037" w:rsidRPr="00164037" w:rsidRDefault="00164037" w:rsidP="00164037">
            <w:pPr>
              <w:pStyle w:val="TableBody"/>
              <w:rPr>
                <w:lang w:val="en-CA"/>
              </w:rPr>
            </w:pPr>
            <w:r w:rsidRPr="00164037">
              <w:rPr>
                <w:lang w:val="en-CA"/>
              </w:rPr>
              <w:t>NewCrop Account Fax Number.</w:t>
            </w:r>
          </w:p>
        </w:tc>
      </w:tr>
      <w:tr w:rsidR="00164037" w:rsidRPr="00164037" w14:paraId="0452CF16" w14:textId="77777777" w:rsidTr="00164037">
        <w:trPr>
          <w:trHeight w:val="600"/>
        </w:trPr>
        <w:tc>
          <w:tcPr>
            <w:tcW w:w="3600" w:type="dxa"/>
            <w:noWrap/>
            <w:hideMark/>
          </w:tcPr>
          <w:p w14:paraId="72FEA135" w14:textId="77777777" w:rsidR="00164037" w:rsidRPr="00164037" w:rsidRDefault="00164037" w:rsidP="00164037">
            <w:pPr>
              <w:pStyle w:val="TableBody"/>
              <w:rPr>
                <w:lang w:val="en-CA"/>
              </w:rPr>
            </w:pPr>
            <w:r w:rsidRPr="00164037">
              <w:rPr>
                <w:lang w:val="en-CA"/>
              </w:rPr>
              <w:t>NewCropAccountID</w:t>
            </w:r>
          </w:p>
        </w:tc>
        <w:tc>
          <w:tcPr>
            <w:tcW w:w="2160" w:type="dxa"/>
            <w:hideMark/>
          </w:tcPr>
          <w:p w14:paraId="2D7B626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17A8525" w14:textId="77777777" w:rsidR="00164037" w:rsidRPr="00164037" w:rsidRDefault="00164037" w:rsidP="00164037">
            <w:pPr>
              <w:pStyle w:val="TableBody"/>
              <w:rPr>
                <w:lang w:val="en-CA"/>
              </w:rPr>
            </w:pPr>
            <w:r w:rsidRPr="00164037">
              <w:rPr>
                <w:lang w:val="en-CA"/>
              </w:rPr>
              <w:t>NewCrop AccountID.</w:t>
            </w:r>
          </w:p>
        </w:tc>
      </w:tr>
      <w:tr w:rsidR="00164037" w:rsidRPr="00164037" w14:paraId="34C6EEC4" w14:textId="77777777" w:rsidTr="00164037">
        <w:trPr>
          <w:trHeight w:val="600"/>
        </w:trPr>
        <w:tc>
          <w:tcPr>
            <w:tcW w:w="3600" w:type="dxa"/>
            <w:noWrap/>
            <w:hideMark/>
          </w:tcPr>
          <w:p w14:paraId="77DF2F2B" w14:textId="77777777" w:rsidR="00164037" w:rsidRPr="00164037" w:rsidRDefault="00164037" w:rsidP="00164037">
            <w:pPr>
              <w:pStyle w:val="TableBody"/>
              <w:rPr>
                <w:lang w:val="en-CA"/>
              </w:rPr>
            </w:pPr>
            <w:r w:rsidRPr="00164037">
              <w:rPr>
                <w:lang w:val="en-CA"/>
              </w:rPr>
              <w:t>NewCropAccountName</w:t>
            </w:r>
          </w:p>
        </w:tc>
        <w:tc>
          <w:tcPr>
            <w:tcW w:w="2160" w:type="dxa"/>
            <w:hideMark/>
          </w:tcPr>
          <w:p w14:paraId="48217CF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7C3920E" w14:textId="77777777" w:rsidR="00164037" w:rsidRPr="00164037" w:rsidRDefault="00164037" w:rsidP="00164037">
            <w:pPr>
              <w:pStyle w:val="TableBody"/>
              <w:rPr>
                <w:lang w:val="en-CA"/>
              </w:rPr>
            </w:pPr>
            <w:r w:rsidRPr="00164037">
              <w:rPr>
                <w:lang w:val="en-CA"/>
              </w:rPr>
              <w:t>NewCrop Account Name.</w:t>
            </w:r>
          </w:p>
        </w:tc>
      </w:tr>
      <w:tr w:rsidR="00164037" w:rsidRPr="00164037" w14:paraId="2DED2673" w14:textId="77777777" w:rsidTr="00164037">
        <w:trPr>
          <w:trHeight w:val="600"/>
        </w:trPr>
        <w:tc>
          <w:tcPr>
            <w:tcW w:w="3600" w:type="dxa"/>
            <w:noWrap/>
            <w:hideMark/>
          </w:tcPr>
          <w:p w14:paraId="4EC29A36" w14:textId="77777777" w:rsidR="00164037" w:rsidRPr="00164037" w:rsidRDefault="00164037" w:rsidP="00164037">
            <w:pPr>
              <w:pStyle w:val="TableBody"/>
              <w:rPr>
                <w:lang w:val="en-CA"/>
              </w:rPr>
            </w:pPr>
            <w:r w:rsidRPr="00164037">
              <w:rPr>
                <w:lang w:val="en-CA"/>
              </w:rPr>
              <w:t>NewCropAccountPhoneNumber</w:t>
            </w:r>
          </w:p>
        </w:tc>
        <w:tc>
          <w:tcPr>
            <w:tcW w:w="2160" w:type="dxa"/>
            <w:hideMark/>
          </w:tcPr>
          <w:p w14:paraId="1AA2EEA0"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7A91DE7" w14:textId="77777777" w:rsidR="00164037" w:rsidRPr="00164037" w:rsidRDefault="00164037" w:rsidP="00164037">
            <w:pPr>
              <w:pStyle w:val="TableBody"/>
              <w:rPr>
                <w:lang w:val="en-CA"/>
              </w:rPr>
            </w:pPr>
            <w:r w:rsidRPr="00164037">
              <w:rPr>
                <w:lang w:val="en-CA"/>
              </w:rPr>
              <w:t>NewCrop Account Phone Number.</w:t>
            </w:r>
          </w:p>
        </w:tc>
      </w:tr>
      <w:tr w:rsidR="00164037" w:rsidRPr="00164037" w14:paraId="300585D5" w14:textId="77777777" w:rsidTr="00164037">
        <w:trPr>
          <w:trHeight w:val="600"/>
        </w:trPr>
        <w:tc>
          <w:tcPr>
            <w:tcW w:w="3600" w:type="dxa"/>
            <w:noWrap/>
            <w:hideMark/>
          </w:tcPr>
          <w:p w14:paraId="7DE8C33E" w14:textId="77777777" w:rsidR="00164037" w:rsidRPr="00164037" w:rsidRDefault="00164037" w:rsidP="00164037">
            <w:pPr>
              <w:pStyle w:val="TableBody"/>
              <w:rPr>
                <w:lang w:val="en-CA"/>
              </w:rPr>
            </w:pPr>
            <w:r w:rsidRPr="00164037">
              <w:rPr>
                <w:lang w:val="en-CA"/>
              </w:rPr>
              <w:t>NewCropAccountSiteID</w:t>
            </w:r>
          </w:p>
        </w:tc>
        <w:tc>
          <w:tcPr>
            <w:tcW w:w="2160" w:type="dxa"/>
            <w:hideMark/>
          </w:tcPr>
          <w:p w14:paraId="65972DF0"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3CA394F" w14:textId="77777777" w:rsidR="00164037" w:rsidRPr="00164037" w:rsidRDefault="00164037" w:rsidP="00164037">
            <w:pPr>
              <w:pStyle w:val="TableBody"/>
              <w:rPr>
                <w:lang w:val="en-CA"/>
              </w:rPr>
            </w:pPr>
            <w:r w:rsidRPr="00164037">
              <w:rPr>
                <w:lang w:val="en-CA"/>
              </w:rPr>
              <w:t>NewCrop Account Site ID.</w:t>
            </w:r>
          </w:p>
        </w:tc>
      </w:tr>
      <w:tr w:rsidR="00164037" w:rsidRPr="00164037" w14:paraId="1639F2CF" w14:textId="77777777" w:rsidTr="00164037">
        <w:trPr>
          <w:trHeight w:val="600"/>
        </w:trPr>
        <w:tc>
          <w:tcPr>
            <w:tcW w:w="3600" w:type="dxa"/>
            <w:noWrap/>
            <w:hideMark/>
          </w:tcPr>
          <w:p w14:paraId="5EEC1937" w14:textId="77777777" w:rsidR="00164037" w:rsidRPr="00164037" w:rsidRDefault="00164037" w:rsidP="00164037">
            <w:pPr>
              <w:pStyle w:val="TableBody"/>
              <w:rPr>
                <w:lang w:val="en-CA"/>
              </w:rPr>
            </w:pPr>
            <w:r w:rsidRPr="00164037">
              <w:rPr>
                <w:lang w:val="en-CA"/>
              </w:rPr>
              <w:t>NewCropAccountState</w:t>
            </w:r>
          </w:p>
        </w:tc>
        <w:tc>
          <w:tcPr>
            <w:tcW w:w="2160" w:type="dxa"/>
            <w:hideMark/>
          </w:tcPr>
          <w:p w14:paraId="22902ED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061E279" w14:textId="77777777" w:rsidR="00164037" w:rsidRPr="00164037" w:rsidRDefault="00164037" w:rsidP="00164037">
            <w:pPr>
              <w:pStyle w:val="TableBody"/>
              <w:rPr>
                <w:lang w:val="en-CA"/>
              </w:rPr>
            </w:pPr>
            <w:r w:rsidRPr="00164037">
              <w:rPr>
                <w:lang w:val="en-CA"/>
              </w:rPr>
              <w:t>NewCrop Account State.</w:t>
            </w:r>
          </w:p>
        </w:tc>
      </w:tr>
      <w:tr w:rsidR="00164037" w:rsidRPr="00164037" w14:paraId="4C9C4CEC" w14:textId="77777777" w:rsidTr="00164037">
        <w:trPr>
          <w:trHeight w:val="600"/>
        </w:trPr>
        <w:tc>
          <w:tcPr>
            <w:tcW w:w="3600" w:type="dxa"/>
            <w:noWrap/>
            <w:hideMark/>
          </w:tcPr>
          <w:p w14:paraId="4824A12D" w14:textId="77777777" w:rsidR="00164037" w:rsidRPr="00164037" w:rsidRDefault="00164037" w:rsidP="00164037">
            <w:pPr>
              <w:pStyle w:val="TableBody"/>
              <w:rPr>
                <w:lang w:val="en-CA"/>
              </w:rPr>
            </w:pPr>
            <w:r w:rsidRPr="00164037">
              <w:rPr>
                <w:lang w:val="en-CA"/>
              </w:rPr>
              <w:t>NewCropAccountZIP</w:t>
            </w:r>
          </w:p>
        </w:tc>
        <w:tc>
          <w:tcPr>
            <w:tcW w:w="2160" w:type="dxa"/>
            <w:hideMark/>
          </w:tcPr>
          <w:p w14:paraId="40481B1B"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2944B9E5" w14:textId="77777777" w:rsidR="00164037" w:rsidRPr="00164037" w:rsidRDefault="00164037" w:rsidP="00164037">
            <w:pPr>
              <w:pStyle w:val="TableBody"/>
              <w:rPr>
                <w:lang w:val="en-CA"/>
              </w:rPr>
            </w:pPr>
            <w:r w:rsidRPr="00164037">
              <w:rPr>
                <w:lang w:val="en-CA"/>
              </w:rPr>
              <w:t>NewCrop Account Zip.</w:t>
            </w:r>
          </w:p>
        </w:tc>
      </w:tr>
      <w:tr w:rsidR="00164037" w:rsidRPr="00164037" w14:paraId="416B6623" w14:textId="77777777" w:rsidTr="00164037">
        <w:trPr>
          <w:trHeight w:val="600"/>
        </w:trPr>
        <w:tc>
          <w:tcPr>
            <w:tcW w:w="3600" w:type="dxa"/>
            <w:noWrap/>
            <w:hideMark/>
          </w:tcPr>
          <w:p w14:paraId="233FE58F" w14:textId="77777777" w:rsidR="00164037" w:rsidRPr="00164037" w:rsidRDefault="00164037" w:rsidP="00164037">
            <w:pPr>
              <w:pStyle w:val="TableBody"/>
              <w:rPr>
                <w:lang w:val="en-CA"/>
              </w:rPr>
            </w:pPr>
            <w:r w:rsidRPr="00164037">
              <w:rPr>
                <w:lang w:val="en-CA"/>
              </w:rPr>
              <w:t>NewCropAccountZIPExt</w:t>
            </w:r>
          </w:p>
        </w:tc>
        <w:tc>
          <w:tcPr>
            <w:tcW w:w="2160" w:type="dxa"/>
            <w:hideMark/>
          </w:tcPr>
          <w:p w14:paraId="65566109"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3DD5780D" w14:textId="77777777" w:rsidR="00164037" w:rsidRPr="00164037" w:rsidRDefault="00164037" w:rsidP="00164037">
            <w:pPr>
              <w:pStyle w:val="TableBody"/>
              <w:rPr>
                <w:lang w:val="en-CA"/>
              </w:rPr>
            </w:pPr>
            <w:r w:rsidRPr="00164037">
              <w:rPr>
                <w:lang w:val="en-CA"/>
              </w:rPr>
              <w:t>NewCrop Account Zip Ext.</w:t>
            </w:r>
          </w:p>
        </w:tc>
      </w:tr>
      <w:tr w:rsidR="00164037" w:rsidRPr="00164037" w14:paraId="23A90303" w14:textId="77777777" w:rsidTr="00164037">
        <w:trPr>
          <w:trHeight w:val="600"/>
        </w:trPr>
        <w:tc>
          <w:tcPr>
            <w:tcW w:w="3600" w:type="dxa"/>
            <w:noWrap/>
            <w:hideMark/>
          </w:tcPr>
          <w:p w14:paraId="503A1745" w14:textId="77777777" w:rsidR="00164037" w:rsidRPr="00164037" w:rsidRDefault="00164037" w:rsidP="00164037">
            <w:pPr>
              <w:pStyle w:val="TableBody"/>
              <w:rPr>
                <w:lang w:val="en-CA"/>
              </w:rPr>
            </w:pPr>
            <w:r w:rsidRPr="00164037">
              <w:rPr>
                <w:lang w:val="en-CA"/>
              </w:rPr>
              <w:t>NewCropDebugMode</w:t>
            </w:r>
          </w:p>
        </w:tc>
        <w:tc>
          <w:tcPr>
            <w:tcW w:w="2160" w:type="dxa"/>
            <w:hideMark/>
          </w:tcPr>
          <w:p w14:paraId="5F9B81A3"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BC946AB" w14:textId="77777777" w:rsidR="00164037" w:rsidRPr="00164037" w:rsidRDefault="00164037" w:rsidP="00164037">
            <w:pPr>
              <w:pStyle w:val="TableBody"/>
              <w:rPr>
                <w:lang w:val="en-CA"/>
              </w:rPr>
            </w:pPr>
            <w:r w:rsidRPr="00164037">
              <w:rPr>
                <w:lang w:val="en-CA"/>
              </w:rPr>
              <w:t>When True, a prompt is added to UI for reviewing NewCrop XML messaging.</w:t>
            </w:r>
          </w:p>
        </w:tc>
      </w:tr>
      <w:tr w:rsidR="00164037" w:rsidRPr="00164037" w14:paraId="151D5CBE" w14:textId="77777777" w:rsidTr="00164037">
        <w:trPr>
          <w:trHeight w:val="600"/>
        </w:trPr>
        <w:tc>
          <w:tcPr>
            <w:tcW w:w="3600" w:type="dxa"/>
            <w:noWrap/>
            <w:hideMark/>
          </w:tcPr>
          <w:p w14:paraId="25E54B5B" w14:textId="77777777" w:rsidR="00164037" w:rsidRPr="00164037" w:rsidRDefault="00164037" w:rsidP="00164037">
            <w:pPr>
              <w:pStyle w:val="TableBody"/>
              <w:rPr>
                <w:lang w:val="en-CA"/>
              </w:rPr>
            </w:pPr>
            <w:r w:rsidRPr="00164037">
              <w:rPr>
                <w:lang w:val="en-CA"/>
              </w:rPr>
              <w:t>NewCropPartnerName</w:t>
            </w:r>
          </w:p>
        </w:tc>
        <w:tc>
          <w:tcPr>
            <w:tcW w:w="2160" w:type="dxa"/>
            <w:hideMark/>
          </w:tcPr>
          <w:p w14:paraId="68889D8D"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C110C9A" w14:textId="77777777" w:rsidR="00164037" w:rsidRPr="00164037" w:rsidRDefault="00164037" w:rsidP="00164037">
            <w:pPr>
              <w:pStyle w:val="TableBody"/>
              <w:rPr>
                <w:lang w:val="en-CA"/>
              </w:rPr>
            </w:pPr>
            <w:r w:rsidRPr="00164037">
              <w:rPr>
                <w:lang w:val="en-CA"/>
              </w:rPr>
              <w:t>NewCrop Partner Name.</w:t>
            </w:r>
          </w:p>
        </w:tc>
      </w:tr>
      <w:tr w:rsidR="00164037" w:rsidRPr="00164037" w14:paraId="2882433A" w14:textId="77777777" w:rsidTr="00164037">
        <w:trPr>
          <w:trHeight w:val="600"/>
        </w:trPr>
        <w:tc>
          <w:tcPr>
            <w:tcW w:w="3600" w:type="dxa"/>
            <w:noWrap/>
            <w:hideMark/>
          </w:tcPr>
          <w:p w14:paraId="227BB4F9" w14:textId="77777777" w:rsidR="00164037" w:rsidRPr="00164037" w:rsidRDefault="00164037" w:rsidP="00164037">
            <w:pPr>
              <w:pStyle w:val="TableBody"/>
              <w:rPr>
                <w:lang w:val="en-CA"/>
              </w:rPr>
            </w:pPr>
            <w:r w:rsidRPr="00164037">
              <w:rPr>
                <w:lang w:val="en-CA"/>
              </w:rPr>
              <w:t>NewCropPassword</w:t>
            </w:r>
          </w:p>
        </w:tc>
        <w:tc>
          <w:tcPr>
            <w:tcW w:w="2160" w:type="dxa"/>
            <w:hideMark/>
          </w:tcPr>
          <w:p w14:paraId="7EDA8706"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07AF7D4" w14:textId="77777777" w:rsidR="00164037" w:rsidRPr="00164037" w:rsidRDefault="00164037" w:rsidP="00164037">
            <w:pPr>
              <w:pStyle w:val="TableBody"/>
              <w:rPr>
                <w:lang w:val="en-CA"/>
              </w:rPr>
            </w:pPr>
            <w:r w:rsidRPr="00164037">
              <w:rPr>
                <w:lang w:val="en-CA"/>
              </w:rPr>
              <w:t>NewCrop Password.</w:t>
            </w:r>
          </w:p>
        </w:tc>
      </w:tr>
      <w:tr w:rsidR="00164037" w:rsidRPr="00164037" w14:paraId="0408B60F" w14:textId="77777777" w:rsidTr="00164037">
        <w:trPr>
          <w:trHeight w:val="600"/>
        </w:trPr>
        <w:tc>
          <w:tcPr>
            <w:tcW w:w="3600" w:type="dxa"/>
            <w:noWrap/>
            <w:hideMark/>
          </w:tcPr>
          <w:p w14:paraId="2859DF4A" w14:textId="77777777" w:rsidR="00164037" w:rsidRPr="00164037" w:rsidRDefault="00164037" w:rsidP="00164037">
            <w:pPr>
              <w:pStyle w:val="TableBody"/>
              <w:rPr>
                <w:lang w:val="en-CA"/>
              </w:rPr>
            </w:pPr>
            <w:r w:rsidRPr="00164037">
              <w:rPr>
                <w:lang w:val="en-CA"/>
              </w:rPr>
              <w:t>NewCropPrescriptionURL</w:t>
            </w:r>
          </w:p>
        </w:tc>
        <w:tc>
          <w:tcPr>
            <w:tcW w:w="2160" w:type="dxa"/>
            <w:hideMark/>
          </w:tcPr>
          <w:p w14:paraId="1AD7DDD8"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666677A4" w14:textId="77777777" w:rsidR="00164037" w:rsidRPr="00164037" w:rsidRDefault="00164037" w:rsidP="00164037">
            <w:pPr>
              <w:pStyle w:val="TableBody"/>
              <w:rPr>
                <w:lang w:val="en-CA"/>
              </w:rPr>
            </w:pPr>
            <w:r w:rsidRPr="00164037">
              <w:rPr>
                <w:lang w:val="en-CA"/>
              </w:rPr>
              <w:t>NewCrop Prescription URL.</w:t>
            </w:r>
          </w:p>
        </w:tc>
      </w:tr>
      <w:tr w:rsidR="00164037" w:rsidRPr="00164037" w14:paraId="6861F835" w14:textId="77777777" w:rsidTr="00164037">
        <w:trPr>
          <w:trHeight w:val="600"/>
        </w:trPr>
        <w:tc>
          <w:tcPr>
            <w:tcW w:w="3600" w:type="dxa"/>
            <w:noWrap/>
            <w:hideMark/>
          </w:tcPr>
          <w:p w14:paraId="5D3D0B01" w14:textId="77777777" w:rsidR="00164037" w:rsidRPr="00164037" w:rsidRDefault="00164037" w:rsidP="00164037">
            <w:pPr>
              <w:pStyle w:val="TableBody"/>
              <w:rPr>
                <w:lang w:val="en-CA"/>
              </w:rPr>
            </w:pPr>
            <w:r w:rsidRPr="00164037">
              <w:rPr>
                <w:lang w:val="en-CA"/>
              </w:rPr>
              <w:t>NewCropUsername</w:t>
            </w:r>
          </w:p>
        </w:tc>
        <w:tc>
          <w:tcPr>
            <w:tcW w:w="2160" w:type="dxa"/>
            <w:hideMark/>
          </w:tcPr>
          <w:p w14:paraId="09DC0FFD"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A5E2298" w14:textId="77777777" w:rsidR="00164037" w:rsidRPr="00164037" w:rsidRDefault="00164037" w:rsidP="00164037">
            <w:pPr>
              <w:pStyle w:val="TableBody"/>
              <w:rPr>
                <w:lang w:val="en-CA"/>
              </w:rPr>
            </w:pPr>
            <w:r w:rsidRPr="00164037">
              <w:rPr>
                <w:lang w:val="en-CA"/>
              </w:rPr>
              <w:t>NewCrop UserName.</w:t>
            </w:r>
          </w:p>
        </w:tc>
      </w:tr>
      <w:tr w:rsidR="00164037" w:rsidRPr="00164037" w14:paraId="19D556ED" w14:textId="77777777" w:rsidTr="00164037">
        <w:trPr>
          <w:trHeight w:val="600"/>
        </w:trPr>
        <w:tc>
          <w:tcPr>
            <w:tcW w:w="3600" w:type="dxa"/>
            <w:noWrap/>
            <w:hideMark/>
          </w:tcPr>
          <w:p w14:paraId="117C050A" w14:textId="77777777" w:rsidR="00164037" w:rsidRPr="00164037" w:rsidRDefault="00164037" w:rsidP="00164037">
            <w:pPr>
              <w:pStyle w:val="TableBody"/>
              <w:rPr>
                <w:lang w:val="en-CA"/>
              </w:rPr>
            </w:pPr>
            <w:r w:rsidRPr="00164037">
              <w:rPr>
                <w:lang w:val="en-CA"/>
              </w:rPr>
              <w:t>NewCropWSURL</w:t>
            </w:r>
          </w:p>
        </w:tc>
        <w:tc>
          <w:tcPr>
            <w:tcW w:w="2160" w:type="dxa"/>
            <w:hideMark/>
          </w:tcPr>
          <w:p w14:paraId="5DDA06CE"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1043F331" w14:textId="77777777" w:rsidR="00164037" w:rsidRPr="00164037" w:rsidRDefault="00164037" w:rsidP="00164037">
            <w:pPr>
              <w:pStyle w:val="TableBody"/>
              <w:rPr>
                <w:lang w:val="en-CA"/>
              </w:rPr>
            </w:pPr>
            <w:r w:rsidRPr="00164037">
              <w:rPr>
                <w:lang w:val="en-CA"/>
              </w:rPr>
              <w:t>NewCrop WS URL.</w:t>
            </w:r>
          </w:p>
        </w:tc>
      </w:tr>
      <w:tr w:rsidR="00164037" w:rsidRPr="00164037" w14:paraId="3AEB348B" w14:textId="77777777" w:rsidTr="00164037">
        <w:trPr>
          <w:trHeight w:val="1500"/>
        </w:trPr>
        <w:tc>
          <w:tcPr>
            <w:tcW w:w="3600" w:type="dxa"/>
            <w:noWrap/>
            <w:hideMark/>
          </w:tcPr>
          <w:p w14:paraId="28747773" w14:textId="77777777" w:rsidR="00164037" w:rsidRPr="00164037" w:rsidRDefault="00164037" w:rsidP="00164037">
            <w:pPr>
              <w:pStyle w:val="TableBody"/>
              <w:rPr>
                <w:lang w:val="en-CA"/>
              </w:rPr>
            </w:pPr>
            <w:r w:rsidRPr="00164037">
              <w:rPr>
                <w:lang w:val="en-CA"/>
              </w:rPr>
              <w:lastRenderedPageBreak/>
              <w:t>NPDServiceAddress</w:t>
            </w:r>
          </w:p>
        </w:tc>
        <w:tc>
          <w:tcPr>
            <w:tcW w:w="2160" w:type="dxa"/>
            <w:hideMark/>
          </w:tcPr>
          <w:p w14:paraId="171736D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09FBB8E" w14:textId="77777777" w:rsidR="00164037" w:rsidRPr="00164037" w:rsidRDefault="00164037" w:rsidP="00164037">
            <w:pPr>
              <w:pStyle w:val="TableBody"/>
              <w:rPr>
                <w:lang w:val="en-CA"/>
              </w:rPr>
            </w:pPr>
            <w:r w:rsidRPr="00164037">
              <w:rPr>
                <w:lang w:val="en-CA"/>
              </w:rPr>
              <w:t>URI to NPD Service. If blank, we will use the address in the application config. An example URI is: http://10.10.1.23/NPDService/NPDService.asmx.</w:t>
            </w:r>
          </w:p>
        </w:tc>
      </w:tr>
      <w:tr w:rsidR="00164037" w:rsidRPr="00164037" w14:paraId="481A62BF" w14:textId="77777777" w:rsidTr="00164037">
        <w:trPr>
          <w:trHeight w:val="2400"/>
        </w:trPr>
        <w:tc>
          <w:tcPr>
            <w:tcW w:w="3600" w:type="dxa"/>
            <w:noWrap/>
            <w:hideMark/>
          </w:tcPr>
          <w:p w14:paraId="6C4B7902" w14:textId="77777777" w:rsidR="00164037" w:rsidRPr="00164037" w:rsidRDefault="00164037" w:rsidP="00164037">
            <w:pPr>
              <w:pStyle w:val="TableBody"/>
              <w:rPr>
                <w:lang w:val="en-CA"/>
              </w:rPr>
            </w:pPr>
            <w:r w:rsidRPr="00164037">
              <w:rPr>
                <w:lang w:val="en-CA"/>
              </w:rPr>
              <w:t>NPI_URL</w:t>
            </w:r>
          </w:p>
        </w:tc>
        <w:tc>
          <w:tcPr>
            <w:tcW w:w="2160" w:type="dxa"/>
            <w:hideMark/>
          </w:tcPr>
          <w:p w14:paraId="266E2AA1" w14:textId="77777777" w:rsidR="00164037" w:rsidRPr="00164037" w:rsidRDefault="00164037" w:rsidP="00164037">
            <w:pPr>
              <w:pStyle w:val="TableBody"/>
              <w:rPr>
                <w:lang w:val="en-CA"/>
              </w:rPr>
            </w:pPr>
            <w:r w:rsidRPr="00164037">
              <w:rPr>
                <w:lang w:val="en-CA"/>
              </w:rPr>
              <w:t>Value=URL as String, Default=[https://npiregistry.cms.hhs.gov/registry/search-results-table?first_name={firstname}&amp;last_name={lastname}]</w:t>
            </w:r>
          </w:p>
        </w:tc>
        <w:tc>
          <w:tcPr>
            <w:tcW w:w="4320" w:type="dxa"/>
            <w:hideMark/>
          </w:tcPr>
          <w:p w14:paraId="6B66215A" w14:textId="77777777" w:rsidR="00164037" w:rsidRPr="00164037" w:rsidRDefault="00164037" w:rsidP="00164037">
            <w:pPr>
              <w:pStyle w:val="TableBody"/>
              <w:rPr>
                <w:lang w:val="en-CA"/>
              </w:rPr>
            </w:pPr>
            <w:r w:rsidRPr="00164037">
              <w:rPr>
                <w:lang w:val="en-CA"/>
              </w:rPr>
              <w:t>URL to NPI registry including placeholders for {firstname} and {lastname}.</w:t>
            </w:r>
          </w:p>
        </w:tc>
      </w:tr>
      <w:tr w:rsidR="00164037" w:rsidRPr="00164037" w14:paraId="6B3208DB" w14:textId="77777777" w:rsidTr="00164037">
        <w:trPr>
          <w:trHeight w:val="1200"/>
        </w:trPr>
        <w:tc>
          <w:tcPr>
            <w:tcW w:w="3600" w:type="dxa"/>
            <w:noWrap/>
            <w:hideMark/>
          </w:tcPr>
          <w:p w14:paraId="374B0657" w14:textId="77777777" w:rsidR="00164037" w:rsidRPr="00164037" w:rsidRDefault="00164037" w:rsidP="00164037">
            <w:pPr>
              <w:pStyle w:val="TableBody"/>
              <w:rPr>
                <w:lang w:val="en-CA"/>
              </w:rPr>
            </w:pPr>
            <w:r w:rsidRPr="00164037">
              <w:rPr>
                <w:lang w:val="en-CA"/>
              </w:rPr>
              <w:t>NPILength</w:t>
            </w:r>
          </w:p>
        </w:tc>
        <w:tc>
          <w:tcPr>
            <w:tcW w:w="2160" w:type="dxa"/>
            <w:hideMark/>
          </w:tcPr>
          <w:p w14:paraId="543EFFFC" w14:textId="77777777" w:rsidR="00164037" w:rsidRPr="00164037" w:rsidRDefault="00164037" w:rsidP="00164037">
            <w:pPr>
              <w:pStyle w:val="TableBody"/>
              <w:rPr>
                <w:lang w:val="en-CA"/>
              </w:rPr>
            </w:pPr>
            <w:r w:rsidRPr="00164037">
              <w:rPr>
                <w:lang w:val="en-CA"/>
              </w:rPr>
              <w:t>Value=Integer, Set to [0] to disable, Default=Blank</w:t>
            </w:r>
          </w:p>
        </w:tc>
        <w:tc>
          <w:tcPr>
            <w:tcW w:w="4320" w:type="dxa"/>
            <w:hideMark/>
          </w:tcPr>
          <w:p w14:paraId="0FEF5239" w14:textId="77777777" w:rsidR="00164037" w:rsidRPr="00164037" w:rsidRDefault="00164037" w:rsidP="00164037">
            <w:pPr>
              <w:pStyle w:val="TableBody"/>
              <w:rPr>
                <w:lang w:val="en-CA"/>
              </w:rPr>
            </w:pPr>
            <w:r w:rsidRPr="00164037">
              <w:rPr>
                <w:lang w:val="en-CA"/>
              </w:rPr>
              <w:t>Required length of the NPI field. If blank or zero, any length is allowed up to 20, which is the maximum length of the column.</w:t>
            </w:r>
          </w:p>
        </w:tc>
      </w:tr>
      <w:tr w:rsidR="00164037" w:rsidRPr="00164037" w14:paraId="74C8C226" w14:textId="77777777" w:rsidTr="00164037">
        <w:trPr>
          <w:trHeight w:val="900"/>
        </w:trPr>
        <w:tc>
          <w:tcPr>
            <w:tcW w:w="3600" w:type="dxa"/>
            <w:noWrap/>
            <w:hideMark/>
          </w:tcPr>
          <w:p w14:paraId="798AA394" w14:textId="77777777" w:rsidR="00164037" w:rsidRPr="00164037" w:rsidRDefault="00164037" w:rsidP="00164037">
            <w:pPr>
              <w:pStyle w:val="TableBody"/>
              <w:rPr>
                <w:lang w:val="en-CA"/>
              </w:rPr>
            </w:pPr>
            <w:r w:rsidRPr="00164037">
              <w:rPr>
                <w:lang w:val="en-CA"/>
              </w:rPr>
              <w:t>NPILengthErrorText</w:t>
            </w:r>
          </w:p>
        </w:tc>
        <w:tc>
          <w:tcPr>
            <w:tcW w:w="2160" w:type="dxa"/>
            <w:hideMark/>
          </w:tcPr>
          <w:p w14:paraId="56B265DE" w14:textId="77777777" w:rsidR="00164037" w:rsidRPr="00164037" w:rsidRDefault="00164037" w:rsidP="00164037">
            <w:pPr>
              <w:pStyle w:val="TableBody"/>
              <w:rPr>
                <w:lang w:val="en-CA"/>
              </w:rPr>
            </w:pPr>
            <w:r w:rsidRPr="00164037">
              <w:rPr>
                <w:lang w:val="en-CA"/>
              </w:rPr>
              <w:t>Value=String, Blank to disable, Default=Blank</w:t>
            </w:r>
          </w:p>
        </w:tc>
        <w:tc>
          <w:tcPr>
            <w:tcW w:w="4320" w:type="dxa"/>
            <w:hideMark/>
          </w:tcPr>
          <w:p w14:paraId="14FACE4B" w14:textId="77777777" w:rsidR="00164037" w:rsidRPr="00164037" w:rsidRDefault="00164037" w:rsidP="00164037">
            <w:pPr>
              <w:pStyle w:val="TableBody"/>
              <w:rPr>
                <w:lang w:val="en-CA"/>
              </w:rPr>
            </w:pPr>
            <w:r w:rsidRPr="00164037">
              <w:rPr>
                <w:lang w:val="en-CA"/>
              </w:rPr>
              <w:t>Text to display when the NPI length is invalid. If blank, the default error text will be displayed.</w:t>
            </w:r>
          </w:p>
        </w:tc>
      </w:tr>
      <w:tr w:rsidR="00164037" w:rsidRPr="00164037" w14:paraId="25C6131E" w14:textId="77777777" w:rsidTr="00164037">
        <w:trPr>
          <w:trHeight w:val="600"/>
        </w:trPr>
        <w:tc>
          <w:tcPr>
            <w:tcW w:w="3600" w:type="dxa"/>
            <w:noWrap/>
            <w:hideMark/>
          </w:tcPr>
          <w:p w14:paraId="54CD20C4" w14:textId="77777777" w:rsidR="00164037" w:rsidRPr="00164037" w:rsidRDefault="00164037" w:rsidP="00164037">
            <w:pPr>
              <w:pStyle w:val="TableBody"/>
              <w:rPr>
                <w:lang w:val="en-CA"/>
              </w:rPr>
            </w:pPr>
            <w:r w:rsidRPr="00164037">
              <w:rPr>
                <w:lang w:val="en-CA"/>
              </w:rPr>
              <w:t>OfficeAddressCode</w:t>
            </w:r>
          </w:p>
        </w:tc>
        <w:tc>
          <w:tcPr>
            <w:tcW w:w="2160" w:type="dxa"/>
            <w:hideMark/>
          </w:tcPr>
          <w:p w14:paraId="5C6EEDDF" w14:textId="77777777" w:rsidR="00164037" w:rsidRPr="00164037" w:rsidRDefault="00164037" w:rsidP="00164037">
            <w:pPr>
              <w:pStyle w:val="TableBody"/>
              <w:rPr>
                <w:lang w:val="en-CA"/>
              </w:rPr>
            </w:pPr>
            <w:r w:rsidRPr="00164037">
              <w:rPr>
                <w:lang w:val="en-CA"/>
              </w:rPr>
              <w:t>Value=String, Default=[Work]</w:t>
            </w:r>
          </w:p>
        </w:tc>
        <w:tc>
          <w:tcPr>
            <w:tcW w:w="4320" w:type="dxa"/>
            <w:hideMark/>
          </w:tcPr>
          <w:p w14:paraId="26A868B8" w14:textId="77777777" w:rsidR="00164037" w:rsidRPr="00164037" w:rsidRDefault="00164037" w:rsidP="00164037">
            <w:pPr>
              <w:pStyle w:val="TableBody"/>
              <w:rPr>
                <w:lang w:val="en-CA"/>
              </w:rPr>
            </w:pPr>
            <w:r w:rsidRPr="00164037">
              <w:rPr>
                <w:lang w:val="en-CA"/>
              </w:rPr>
              <w:t>Code to identify the work/office address type.</w:t>
            </w:r>
          </w:p>
        </w:tc>
      </w:tr>
      <w:tr w:rsidR="00164037" w:rsidRPr="00164037" w14:paraId="723ED542" w14:textId="77777777" w:rsidTr="00164037">
        <w:trPr>
          <w:trHeight w:val="2100"/>
        </w:trPr>
        <w:tc>
          <w:tcPr>
            <w:tcW w:w="3600" w:type="dxa"/>
            <w:noWrap/>
            <w:hideMark/>
          </w:tcPr>
          <w:p w14:paraId="3AD8292F" w14:textId="77777777" w:rsidR="00164037" w:rsidRPr="00164037" w:rsidRDefault="00164037" w:rsidP="00164037">
            <w:pPr>
              <w:pStyle w:val="TableBody"/>
              <w:rPr>
                <w:lang w:val="en-CA"/>
              </w:rPr>
            </w:pPr>
            <w:r w:rsidRPr="00164037">
              <w:rPr>
                <w:lang w:val="en-CA"/>
              </w:rPr>
              <w:t>OptimizedDataSetAssignments</w:t>
            </w:r>
          </w:p>
        </w:tc>
        <w:tc>
          <w:tcPr>
            <w:tcW w:w="2160" w:type="dxa"/>
            <w:hideMark/>
          </w:tcPr>
          <w:p w14:paraId="11B0CE43"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46E5A02E" w14:textId="77777777" w:rsidR="00164037" w:rsidRPr="00164037" w:rsidRDefault="00164037" w:rsidP="00164037">
            <w:pPr>
              <w:pStyle w:val="TableBody"/>
              <w:rPr>
                <w:lang w:val="en-CA"/>
              </w:rPr>
            </w:pPr>
            <w:r w:rsidRPr="00164037">
              <w:rPr>
                <w:lang w:val="en-CA"/>
              </w:rPr>
              <w:t>When True, internal assignments only occur when there is an actual difference in the data, otherwise the assignment is always performed (which will trigger extra events to fire). Caution: Consult with RIS Development Support before modifying.</w:t>
            </w:r>
          </w:p>
        </w:tc>
      </w:tr>
      <w:tr w:rsidR="00164037" w:rsidRPr="00164037" w14:paraId="27FA1CB6" w14:textId="77777777" w:rsidTr="00164037">
        <w:trPr>
          <w:trHeight w:val="1200"/>
        </w:trPr>
        <w:tc>
          <w:tcPr>
            <w:tcW w:w="3600" w:type="dxa"/>
            <w:noWrap/>
            <w:hideMark/>
          </w:tcPr>
          <w:p w14:paraId="6F8828EE" w14:textId="77777777" w:rsidR="00164037" w:rsidRPr="00164037" w:rsidRDefault="00164037" w:rsidP="00164037">
            <w:pPr>
              <w:pStyle w:val="TableBody"/>
              <w:rPr>
                <w:lang w:val="en-CA"/>
              </w:rPr>
            </w:pPr>
            <w:r w:rsidRPr="00164037">
              <w:rPr>
                <w:lang w:val="en-CA"/>
              </w:rPr>
              <w:t>OrderLevelAccessionNumber</w:t>
            </w:r>
          </w:p>
        </w:tc>
        <w:tc>
          <w:tcPr>
            <w:tcW w:w="2160" w:type="dxa"/>
            <w:hideMark/>
          </w:tcPr>
          <w:p w14:paraId="5597184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08BA308" w14:textId="77777777" w:rsidR="00164037" w:rsidRPr="00164037" w:rsidRDefault="00164037" w:rsidP="00164037">
            <w:pPr>
              <w:pStyle w:val="TableBody"/>
              <w:rPr>
                <w:lang w:val="en-CA"/>
              </w:rPr>
            </w:pPr>
            <w:r w:rsidRPr="00164037">
              <w:rPr>
                <w:lang w:val="en-CA"/>
              </w:rPr>
              <w:t>When True, creating multiple studies inside an order will reuse a single accession number. When False, a new one is generated for each.</w:t>
            </w:r>
          </w:p>
        </w:tc>
      </w:tr>
      <w:tr w:rsidR="00164037" w:rsidRPr="00164037" w14:paraId="36F12763" w14:textId="77777777" w:rsidTr="00164037">
        <w:trPr>
          <w:trHeight w:val="600"/>
        </w:trPr>
        <w:tc>
          <w:tcPr>
            <w:tcW w:w="3600" w:type="dxa"/>
            <w:noWrap/>
            <w:hideMark/>
          </w:tcPr>
          <w:p w14:paraId="412C2B70" w14:textId="77777777" w:rsidR="00164037" w:rsidRPr="00164037" w:rsidRDefault="00164037" w:rsidP="00164037">
            <w:pPr>
              <w:pStyle w:val="TableBody"/>
              <w:rPr>
                <w:lang w:val="en-CA"/>
              </w:rPr>
            </w:pPr>
            <w:r w:rsidRPr="00164037">
              <w:rPr>
                <w:lang w:val="en-CA"/>
              </w:rPr>
              <w:t>OrderLevelIVT</w:t>
            </w:r>
          </w:p>
        </w:tc>
        <w:tc>
          <w:tcPr>
            <w:tcW w:w="2160" w:type="dxa"/>
            <w:hideMark/>
          </w:tcPr>
          <w:p w14:paraId="568B3FC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71B8CB1" w14:textId="77777777" w:rsidR="00164037" w:rsidRPr="00164037" w:rsidRDefault="00164037" w:rsidP="00164037">
            <w:pPr>
              <w:pStyle w:val="TableBody"/>
              <w:rPr>
                <w:lang w:val="en-CA"/>
              </w:rPr>
            </w:pPr>
            <w:r w:rsidRPr="00164037">
              <w:rPr>
                <w:lang w:val="en-CA"/>
              </w:rPr>
              <w:t>When True, IVT will first be calculated at order level.</w:t>
            </w:r>
          </w:p>
        </w:tc>
      </w:tr>
      <w:tr w:rsidR="00164037" w:rsidRPr="00164037" w14:paraId="54EFDAE0" w14:textId="77777777" w:rsidTr="00164037">
        <w:trPr>
          <w:trHeight w:val="600"/>
        </w:trPr>
        <w:tc>
          <w:tcPr>
            <w:tcW w:w="3600" w:type="dxa"/>
            <w:noWrap/>
            <w:hideMark/>
          </w:tcPr>
          <w:p w14:paraId="5C80C692" w14:textId="77777777" w:rsidR="00164037" w:rsidRPr="00164037" w:rsidRDefault="00164037" w:rsidP="00164037">
            <w:pPr>
              <w:pStyle w:val="TableBody"/>
              <w:rPr>
                <w:lang w:val="en-CA"/>
              </w:rPr>
            </w:pPr>
            <w:r w:rsidRPr="00164037">
              <w:rPr>
                <w:lang w:val="en-CA"/>
              </w:rPr>
              <w:t>OrderLevelLocking</w:t>
            </w:r>
          </w:p>
        </w:tc>
        <w:tc>
          <w:tcPr>
            <w:tcW w:w="2160" w:type="dxa"/>
            <w:hideMark/>
          </w:tcPr>
          <w:p w14:paraId="534EC56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FF8C024" w14:textId="77777777" w:rsidR="00164037" w:rsidRPr="00164037" w:rsidRDefault="00164037" w:rsidP="00164037">
            <w:pPr>
              <w:pStyle w:val="TableBody"/>
              <w:rPr>
                <w:lang w:val="en-CA"/>
              </w:rPr>
            </w:pPr>
            <w:r w:rsidRPr="00164037">
              <w:rPr>
                <w:lang w:val="en-CA"/>
              </w:rPr>
              <w:t>When True, the entire order is locked at once.</w:t>
            </w:r>
          </w:p>
        </w:tc>
      </w:tr>
      <w:tr w:rsidR="00164037" w:rsidRPr="00164037" w14:paraId="6E7F5110" w14:textId="77777777" w:rsidTr="00164037">
        <w:trPr>
          <w:trHeight w:val="2400"/>
        </w:trPr>
        <w:tc>
          <w:tcPr>
            <w:tcW w:w="3600" w:type="dxa"/>
            <w:noWrap/>
            <w:hideMark/>
          </w:tcPr>
          <w:p w14:paraId="10ACAD40" w14:textId="77777777" w:rsidR="00164037" w:rsidRPr="00164037" w:rsidRDefault="00164037" w:rsidP="00164037">
            <w:pPr>
              <w:pStyle w:val="TableBody"/>
              <w:rPr>
                <w:lang w:val="en-CA"/>
              </w:rPr>
            </w:pPr>
            <w:r w:rsidRPr="00164037">
              <w:rPr>
                <w:lang w:val="en-CA"/>
              </w:rPr>
              <w:t>OverbookReasonFormat</w:t>
            </w:r>
          </w:p>
        </w:tc>
        <w:tc>
          <w:tcPr>
            <w:tcW w:w="2160" w:type="dxa"/>
            <w:hideMark/>
          </w:tcPr>
          <w:p w14:paraId="4B7F3CFA" w14:textId="77777777" w:rsidR="00164037" w:rsidRPr="00164037" w:rsidRDefault="00164037" w:rsidP="00164037">
            <w:pPr>
              <w:pStyle w:val="TableBody"/>
              <w:rPr>
                <w:lang w:val="en-CA"/>
              </w:rPr>
            </w:pPr>
            <w:r w:rsidRPr="00164037">
              <w:rPr>
                <w:lang w:val="en-CA"/>
              </w:rPr>
              <w:t>Value=Integer [1=free text only|2=OverbookReason lookup only|3=both free text and OverbookReason lookup], Default=[1]</w:t>
            </w:r>
          </w:p>
        </w:tc>
        <w:tc>
          <w:tcPr>
            <w:tcW w:w="4320" w:type="dxa"/>
            <w:hideMark/>
          </w:tcPr>
          <w:p w14:paraId="6B531CA8" w14:textId="77777777" w:rsidR="00164037" w:rsidRPr="00164037" w:rsidRDefault="00164037" w:rsidP="00164037">
            <w:pPr>
              <w:pStyle w:val="TableBody"/>
              <w:rPr>
                <w:lang w:val="en-CA"/>
              </w:rPr>
            </w:pPr>
            <w:r w:rsidRPr="00164037">
              <w:rPr>
                <w:lang w:val="en-CA"/>
              </w:rPr>
              <w:t>Format for displaying the Overbook Reason.</w:t>
            </w:r>
          </w:p>
        </w:tc>
      </w:tr>
      <w:tr w:rsidR="00164037" w:rsidRPr="00164037" w14:paraId="1B16A3C3" w14:textId="77777777" w:rsidTr="00164037">
        <w:trPr>
          <w:trHeight w:val="600"/>
        </w:trPr>
        <w:tc>
          <w:tcPr>
            <w:tcW w:w="3600" w:type="dxa"/>
            <w:noWrap/>
            <w:hideMark/>
          </w:tcPr>
          <w:p w14:paraId="2555D2B8" w14:textId="77777777" w:rsidR="00164037" w:rsidRPr="00164037" w:rsidRDefault="00164037" w:rsidP="00164037">
            <w:pPr>
              <w:pStyle w:val="TableBody"/>
              <w:rPr>
                <w:lang w:val="en-CA"/>
              </w:rPr>
            </w:pPr>
            <w:r w:rsidRPr="00164037">
              <w:rPr>
                <w:lang w:val="en-CA"/>
              </w:rPr>
              <w:lastRenderedPageBreak/>
              <w:t>PACSCacheDelimiter</w:t>
            </w:r>
          </w:p>
        </w:tc>
        <w:tc>
          <w:tcPr>
            <w:tcW w:w="2160" w:type="dxa"/>
            <w:hideMark/>
          </w:tcPr>
          <w:p w14:paraId="688192B7" w14:textId="77777777" w:rsidR="00164037" w:rsidRPr="00164037" w:rsidRDefault="00164037" w:rsidP="00164037">
            <w:pPr>
              <w:pStyle w:val="TableBody"/>
              <w:rPr>
                <w:lang w:val="en-CA"/>
              </w:rPr>
            </w:pPr>
            <w:r w:rsidRPr="00164037">
              <w:rPr>
                <w:lang w:val="en-CA"/>
              </w:rPr>
              <w:t>Value=String, Default=[^]</w:t>
            </w:r>
          </w:p>
        </w:tc>
        <w:tc>
          <w:tcPr>
            <w:tcW w:w="4320" w:type="dxa"/>
            <w:hideMark/>
          </w:tcPr>
          <w:p w14:paraId="4DE66752" w14:textId="77777777" w:rsidR="00164037" w:rsidRPr="00164037" w:rsidRDefault="00164037" w:rsidP="00164037">
            <w:pPr>
              <w:pStyle w:val="TableBody"/>
              <w:rPr>
                <w:lang w:val="en-CA"/>
              </w:rPr>
            </w:pPr>
            <w:r w:rsidRPr="00164037">
              <w:rPr>
                <w:lang w:val="en-CA"/>
              </w:rPr>
              <w:t>Delimiter to be used to separate user ids in the PACS cache field.</w:t>
            </w:r>
          </w:p>
        </w:tc>
      </w:tr>
      <w:tr w:rsidR="00164037" w:rsidRPr="00164037" w14:paraId="5AEEC532" w14:textId="77777777" w:rsidTr="00164037">
        <w:trPr>
          <w:trHeight w:val="600"/>
        </w:trPr>
        <w:tc>
          <w:tcPr>
            <w:tcW w:w="3600" w:type="dxa"/>
            <w:noWrap/>
            <w:hideMark/>
          </w:tcPr>
          <w:p w14:paraId="4E9523B1" w14:textId="77777777" w:rsidR="00164037" w:rsidRPr="00164037" w:rsidRDefault="00164037" w:rsidP="00164037">
            <w:pPr>
              <w:pStyle w:val="TableBody"/>
              <w:rPr>
                <w:lang w:val="en-CA"/>
              </w:rPr>
            </w:pPr>
            <w:r w:rsidRPr="00164037">
              <w:rPr>
                <w:lang w:val="en-CA"/>
              </w:rPr>
              <w:t>PACSCacheField</w:t>
            </w:r>
          </w:p>
        </w:tc>
        <w:tc>
          <w:tcPr>
            <w:tcW w:w="2160" w:type="dxa"/>
            <w:hideMark/>
          </w:tcPr>
          <w:p w14:paraId="4A870B73" w14:textId="77777777" w:rsidR="00164037" w:rsidRPr="00164037" w:rsidRDefault="00164037" w:rsidP="00164037">
            <w:pPr>
              <w:pStyle w:val="TableBody"/>
              <w:rPr>
                <w:lang w:val="en-CA"/>
              </w:rPr>
            </w:pPr>
            <w:r w:rsidRPr="00164037">
              <w:rPr>
                <w:lang w:val="en-CA"/>
              </w:rPr>
              <w:t>Value=String, Default=[UDF7]</w:t>
            </w:r>
          </w:p>
        </w:tc>
        <w:tc>
          <w:tcPr>
            <w:tcW w:w="4320" w:type="dxa"/>
            <w:hideMark/>
          </w:tcPr>
          <w:p w14:paraId="39CF25ED" w14:textId="77777777" w:rsidR="00164037" w:rsidRPr="00164037" w:rsidRDefault="00164037" w:rsidP="00164037">
            <w:pPr>
              <w:pStyle w:val="TableBody"/>
              <w:rPr>
                <w:lang w:val="en-CA"/>
              </w:rPr>
            </w:pPr>
            <w:r w:rsidRPr="00164037">
              <w:rPr>
                <w:lang w:val="en-CA"/>
              </w:rPr>
              <w:t>Field used in the PACS to indicate that the study should be cached.</w:t>
            </w:r>
          </w:p>
        </w:tc>
      </w:tr>
      <w:tr w:rsidR="00164037" w:rsidRPr="00164037" w14:paraId="6AE072AA" w14:textId="77777777" w:rsidTr="00164037">
        <w:trPr>
          <w:trHeight w:val="600"/>
        </w:trPr>
        <w:tc>
          <w:tcPr>
            <w:tcW w:w="3600" w:type="dxa"/>
            <w:noWrap/>
            <w:hideMark/>
          </w:tcPr>
          <w:p w14:paraId="150FEFAD" w14:textId="77777777" w:rsidR="00164037" w:rsidRPr="00164037" w:rsidRDefault="00164037" w:rsidP="00164037">
            <w:pPr>
              <w:pStyle w:val="TableBody"/>
              <w:rPr>
                <w:lang w:val="en-CA"/>
              </w:rPr>
            </w:pPr>
            <w:r w:rsidRPr="00164037">
              <w:rPr>
                <w:lang w:val="en-CA"/>
              </w:rPr>
              <w:t>PACSCacheFieldLength</w:t>
            </w:r>
          </w:p>
        </w:tc>
        <w:tc>
          <w:tcPr>
            <w:tcW w:w="2160" w:type="dxa"/>
            <w:hideMark/>
          </w:tcPr>
          <w:p w14:paraId="1F6A7187" w14:textId="77777777" w:rsidR="00164037" w:rsidRPr="00164037" w:rsidRDefault="00164037" w:rsidP="00164037">
            <w:pPr>
              <w:pStyle w:val="TableBody"/>
              <w:rPr>
                <w:lang w:val="en-CA"/>
              </w:rPr>
            </w:pPr>
            <w:r w:rsidRPr="00164037">
              <w:rPr>
                <w:lang w:val="en-CA"/>
              </w:rPr>
              <w:t>Value=Integer, Default=[32]</w:t>
            </w:r>
          </w:p>
        </w:tc>
        <w:tc>
          <w:tcPr>
            <w:tcW w:w="4320" w:type="dxa"/>
            <w:hideMark/>
          </w:tcPr>
          <w:p w14:paraId="51920BED" w14:textId="77777777" w:rsidR="00164037" w:rsidRPr="00164037" w:rsidRDefault="00164037" w:rsidP="00164037">
            <w:pPr>
              <w:pStyle w:val="TableBody"/>
              <w:rPr>
                <w:lang w:val="en-CA"/>
              </w:rPr>
            </w:pPr>
            <w:r w:rsidRPr="00164037">
              <w:rPr>
                <w:lang w:val="en-CA"/>
              </w:rPr>
              <w:t>Expected length of the PACS Cache Field in the PACS database.</w:t>
            </w:r>
          </w:p>
        </w:tc>
      </w:tr>
      <w:tr w:rsidR="00164037" w:rsidRPr="00164037" w14:paraId="3F18B7A5" w14:textId="77777777" w:rsidTr="00164037">
        <w:trPr>
          <w:trHeight w:val="900"/>
        </w:trPr>
        <w:tc>
          <w:tcPr>
            <w:tcW w:w="3600" w:type="dxa"/>
            <w:noWrap/>
            <w:hideMark/>
          </w:tcPr>
          <w:p w14:paraId="3F9BCF5B" w14:textId="77777777" w:rsidR="00164037" w:rsidRPr="00164037" w:rsidRDefault="00164037" w:rsidP="00164037">
            <w:pPr>
              <w:pStyle w:val="TableBody"/>
              <w:rPr>
                <w:lang w:val="en-CA"/>
              </w:rPr>
            </w:pPr>
            <w:r w:rsidRPr="00164037">
              <w:rPr>
                <w:lang w:val="en-CA"/>
              </w:rPr>
              <w:t>PACSCachingActivePollingIntervalInSeconds</w:t>
            </w:r>
          </w:p>
        </w:tc>
        <w:tc>
          <w:tcPr>
            <w:tcW w:w="2160" w:type="dxa"/>
            <w:hideMark/>
          </w:tcPr>
          <w:p w14:paraId="576EA99A" w14:textId="77777777" w:rsidR="00164037" w:rsidRPr="00164037" w:rsidRDefault="00164037" w:rsidP="00164037">
            <w:pPr>
              <w:pStyle w:val="TableBody"/>
              <w:rPr>
                <w:lang w:val="en-CA"/>
              </w:rPr>
            </w:pPr>
            <w:r w:rsidRPr="00164037">
              <w:rPr>
                <w:lang w:val="en-CA"/>
              </w:rPr>
              <w:t>Value=Seconds as Integer, Default=[5]</w:t>
            </w:r>
          </w:p>
        </w:tc>
        <w:tc>
          <w:tcPr>
            <w:tcW w:w="4320" w:type="dxa"/>
            <w:hideMark/>
          </w:tcPr>
          <w:p w14:paraId="4B6D6717" w14:textId="77777777" w:rsidR="00164037" w:rsidRPr="00164037" w:rsidRDefault="00164037" w:rsidP="00164037">
            <w:pPr>
              <w:pStyle w:val="TableBody"/>
              <w:rPr>
                <w:lang w:val="en-CA"/>
              </w:rPr>
            </w:pPr>
            <w:r w:rsidRPr="00164037">
              <w:rPr>
                <w:lang w:val="en-CA"/>
              </w:rPr>
              <w:t>Number of seconds between each call to get caching status from PACS when actively caching studies.</w:t>
            </w:r>
          </w:p>
        </w:tc>
      </w:tr>
      <w:tr w:rsidR="00164037" w:rsidRPr="00164037" w14:paraId="6C3C08BB" w14:textId="77777777" w:rsidTr="00164037">
        <w:trPr>
          <w:trHeight w:val="600"/>
        </w:trPr>
        <w:tc>
          <w:tcPr>
            <w:tcW w:w="3600" w:type="dxa"/>
            <w:noWrap/>
            <w:hideMark/>
          </w:tcPr>
          <w:p w14:paraId="324A0A10" w14:textId="77777777" w:rsidR="00164037" w:rsidRPr="00164037" w:rsidRDefault="00164037" w:rsidP="00164037">
            <w:pPr>
              <w:pStyle w:val="TableBody"/>
              <w:rPr>
                <w:lang w:val="en-CA"/>
              </w:rPr>
            </w:pPr>
            <w:r w:rsidRPr="00164037">
              <w:rPr>
                <w:lang w:val="en-CA"/>
              </w:rPr>
              <w:t>PACSCachingDelayInSeconds</w:t>
            </w:r>
          </w:p>
        </w:tc>
        <w:tc>
          <w:tcPr>
            <w:tcW w:w="2160" w:type="dxa"/>
            <w:hideMark/>
          </w:tcPr>
          <w:p w14:paraId="5D70C879" w14:textId="77777777" w:rsidR="00164037" w:rsidRPr="00164037" w:rsidRDefault="00164037" w:rsidP="00164037">
            <w:pPr>
              <w:pStyle w:val="TableBody"/>
              <w:rPr>
                <w:lang w:val="en-CA"/>
              </w:rPr>
            </w:pPr>
            <w:r w:rsidRPr="00164037">
              <w:rPr>
                <w:lang w:val="en-CA"/>
              </w:rPr>
              <w:t>Value=Seconds as Integer, Default=[30]</w:t>
            </w:r>
          </w:p>
        </w:tc>
        <w:tc>
          <w:tcPr>
            <w:tcW w:w="4320" w:type="dxa"/>
            <w:hideMark/>
          </w:tcPr>
          <w:p w14:paraId="4AC7C0CB" w14:textId="77777777" w:rsidR="00164037" w:rsidRPr="00164037" w:rsidRDefault="00164037" w:rsidP="00164037">
            <w:pPr>
              <w:pStyle w:val="TableBody"/>
              <w:rPr>
                <w:lang w:val="en-CA"/>
              </w:rPr>
            </w:pPr>
            <w:r w:rsidRPr="00164037">
              <w:rPr>
                <w:lang w:val="en-CA"/>
              </w:rPr>
              <w:t>Number of seconds before PACS caching begins after the initial worklist refresh.</w:t>
            </w:r>
          </w:p>
        </w:tc>
      </w:tr>
      <w:tr w:rsidR="00164037" w:rsidRPr="00164037" w14:paraId="47B78DA8" w14:textId="77777777" w:rsidTr="00164037">
        <w:trPr>
          <w:trHeight w:val="600"/>
        </w:trPr>
        <w:tc>
          <w:tcPr>
            <w:tcW w:w="3600" w:type="dxa"/>
            <w:noWrap/>
            <w:hideMark/>
          </w:tcPr>
          <w:p w14:paraId="5627D7BB" w14:textId="77777777" w:rsidR="00164037" w:rsidRPr="00164037" w:rsidRDefault="00164037" w:rsidP="00164037">
            <w:pPr>
              <w:pStyle w:val="TableBody"/>
              <w:rPr>
                <w:lang w:val="en-CA"/>
              </w:rPr>
            </w:pPr>
            <w:r w:rsidRPr="00164037">
              <w:rPr>
                <w:lang w:val="en-CA"/>
              </w:rPr>
              <w:t>PACSCachingEnabled</w:t>
            </w:r>
          </w:p>
        </w:tc>
        <w:tc>
          <w:tcPr>
            <w:tcW w:w="2160" w:type="dxa"/>
            <w:hideMark/>
          </w:tcPr>
          <w:p w14:paraId="518C0D0E"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4DDB00D" w14:textId="77777777" w:rsidR="00164037" w:rsidRPr="00164037" w:rsidRDefault="00164037" w:rsidP="00164037">
            <w:pPr>
              <w:pStyle w:val="TableBody"/>
              <w:rPr>
                <w:lang w:val="en-CA"/>
              </w:rPr>
            </w:pPr>
            <w:r w:rsidRPr="00164037">
              <w:rPr>
                <w:lang w:val="en-CA"/>
              </w:rPr>
              <w:t>When True, PACS image caching functionality is enabled.</w:t>
            </w:r>
          </w:p>
        </w:tc>
      </w:tr>
      <w:tr w:rsidR="00164037" w:rsidRPr="00164037" w14:paraId="3EE48B45" w14:textId="77777777" w:rsidTr="00164037">
        <w:trPr>
          <w:trHeight w:val="900"/>
        </w:trPr>
        <w:tc>
          <w:tcPr>
            <w:tcW w:w="3600" w:type="dxa"/>
            <w:noWrap/>
            <w:hideMark/>
          </w:tcPr>
          <w:p w14:paraId="67C242F1" w14:textId="77777777" w:rsidR="00164037" w:rsidRPr="00164037" w:rsidRDefault="00164037" w:rsidP="00164037">
            <w:pPr>
              <w:pStyle w:val="TableBody"/>
              <w:rPr>
                <w:lang w:val="en-CA"/>
              </w:rPr>
            </w:pPr>
            <w:r w:rsidRPr="00164037">
              <w:rPr>
                <w:lang w:val="en-CA"/>
              </w:rPr>
              <w:t>PACSCachingStandbyPollingIntervalInSeconds</w:t>
            </w:r>
          </w:p>
        </w:tc>
        <w:tc>
          <w:tcPr>
            <w:tcW w:w="2160" w:type="dxa"/>
            <w:hideMark/>
          </w:tcPr>
          <w:p w14:paraId="228EFA62" w14:textId="77777777" w:rsidR="00164037" w:rsidRPr="00164037" w:rsidRDefault="00164037" w:rsidP="00164037">
            <w:pPr>
              <w:pStyle w:val="TableBody"/>
              <w:rPr>
                <w:lang w:val="en-CA"/>
              </w:rPr>
            </w:pPr>
            <w:r w:rsidRPr="00164037">
              <w:rPr>
                <w:lang w:val="en-CA"/>
              </w:rPr>
              <w:t>Value=Seconds as Integer, Default=[60]</w:t>
            </w:r>
          </w:p>
        </w:tc>
        <w:tc>
          <w:tcPr>
            <w:tcW w:w="4320" w:type="dxa"/>
            <w:hideMark/>
          </w:tcPr>
          <w:p w14:paraId="62284B7B" w14:textId="77777777" w:rsidR="00164037" w:rsidRPr="00164037" w:rsidRDefault="00164037" w:rsidP="00164037">
            <w:pPr>
              <w:pStyle w:val="TableBody"/>
              <w:rPr>
                <w:lang w:val="en-CA"/>
              </w:rPr>
            </w:pPr>
            <w:r w:rsidRPr="00164037">
              <w:rPr>
                <w:lang w:val="en-CA"/>
              </w:rPr>
              <w:t>Number of seconds between each call to get caching status from PACS once all requested studies are cached.</w:t>
            </w:r>
          </w:p>
        </w:tc>
      </w:tr>
      <w:tr w:rsidR="00164037" w:rsidRPr="00164037" w14:paraId="7A97ED8B" w14:textId="77777777" w:rsidTr="00164037">
        <w:trPr>
          <w:trHeight w:val="600"/>
        </w:trPr>
        <w:tc>
          <w:tcPr>
            <w:tcW w:w="3600" w:type="dxa"/>
            <w:noWrap/>
            <w:hideMark/>
          </w:tcPr>
          <w:p w14:paraId="60BFAAE2" w14:textId="77777777" w:rsidR="00164037" w:rsidRPr="00164037" w:rsidRDefault="00164037" w:rsidP="00164037">
            <w:pPr>
              <w:pStyle w:val="TableBody"/>
              <w:rPr>
                <w:lang w:val="en-CA"/>
              </w:rPr>
            </w:pPr>
            <w:r w:rsidRPr="00164037">
              <w:rPr>
                <w:lang w:val="en-CA"/>
              </w:rPr>
              <w:t>PACSMaxNumCachedStudies</w:t>
            </w:r>
          </w:p>
        </w:tc>
        <w:tc>
          <w:tcPr>
            <w:tcW w:w="2160" w:type="dxa"/>
            <w:hideMark/>
          </w:tcPr>
          <w:p w14:paraId="340B919E"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3ADE3B5B" w14:textId="77777777" w:rsidR="00164037" w:rsidRPr="00164037" w:rsidRDefault="00164037" w:rsidP="00164037">
            <w:pPr>
              <w:pStyle w:val="TableBody"/>
              <w:rPr>
                <w:lang w:val="en-CA"/>
              </w:rPr>
            </w:pPr>
            <w:r w:rsidRPr="00164037">
              <w:rPr>
                <w:lang w:val="en-CA"/>
              </w:rPr>
              <w:t>Number of studies allowable to cache per user.</w:t>
            </w:r>
          </w:p>
        </w:tc>
      </w:tr>
      <w:tr w:rsidR="00164037" w:rsidRPr="00164037" w14:paraId="67D7F196" w14:textId="77777777" w:rsidTr="00164037">
        <w:trPr>
          <w:trHeight w:val="1200"/>
        </w:trPr>
        <w:tc>
          <w:tcPr>
            <w:tcW w:w="3600" w:type="dxa"/>
            <w:noWrap/>
            <w:hideMark/>
          </w:tcPr>
          <w:p w14:paraId="3180E562" w14:textId="77777777" w:rsidR="00164037" w:rsidRPr="00164037" w:rsidRDefault="00164037" w:rsidP="00164037">
            <w:pPr>
              <w:pStyle w:val="TableBody"/>
              <w:rPr>
                <w:lang w:val="en-CA"/>
              </w:rPr>
            </w:pPr>
            <w:r w:rsidRPr="00164037">
              <w:rPr>
                <w:lang w:val="en-CA"/>
              </w:rPr>
              <w:t>PACSUseStudyOpenInfo</w:t>
            </w:r>
          </w:p>
        </w:tc>
        <w:tc>
          <w:tcPr>
            <w:tcW w:w="2160" w:type="dxa"/>
            <w:hideMark/>
          </w:tcPr>
          <w:p w14:paraId="38ECAC0E"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A916B8D" w14:textId="77777777" w:rsidR="00164037" w:rsidRPr="00164037" w:rsidRDefault="00164037" w:rsidP="00164037">
            <w:pPr>
              <w:pStyle w:val="TableBody"/>
              <w:rPr>
                <w:lang w:val="en-CA"/>
              </w:rPr>
            </w:pPr>
            <w:r w:rsidRPr="00164037">
              <w:rPr>
                <w:lang w:val="en-CA"/>
              </w:rPr>
              <w:t>When True, PACS integration tries to use the StudyOpenInfo response - This should be False for viewers prior to 7.2.1.5.</w:t>
            </w:r>
          </w:p>
        </w:tc>
      </w:tr>
      <w:tr w:rsidR="00164037" w:rsidRPr="00164037" w14:paraId="2B91EFC7" w14:textId="77777777" w:rsidTr="00164037">
        <w:trPr>
          <w:trHeight w:val="1200"/>
        </w:trPr>
        <w:tc>
          <w:tcPr>
            <w:tcW w:w="3600" w:type="dxa"/>
            <w:noWrap/>
            <w:hideMark/>
          </w:tcPr>
          <w:p w14:paraId="625C00E0" w14:textId="77777777" w:rsidR="00164037" w:rsidRPr="00164037" w:rsidRDefault="00164037" w:rsidP="00164037">
            <w:pPr>
              <w:pStyle w:val="TableBody"/>
              <w:rPr>
                <w:lang w:val="en-CA"/>
              </w:rPr>
            </w:pPr>
            <w:r w:rsidRPr="00164037">
              <w:rPr>
                <w:lang w:val="en-CA"/>
              </w:rPr>
              <w:t>PatientAuditMigrationTransactionSize</w:t>
            </w:r>
          </w:p>
        </w:tc>
        <w:tc>
          <w:tcPr>
            <w:tcW w:w="2160" w:type="dxa"/>
            <w:hideMark/>
          </w:tcPr>
          <w:p w14:paraId="7E9A751A" w14:textId="77777777" w:rsidR="00164037" w:rsidRPr="00164037" w:rsidRDefault="00164037" w:rsidP="00164037">
            <w:pPr>
              <w:pStyle w:val="TableBody"/>
              <w:rPr>
                <w:lang w:val="en-CA"/>
              </w:rPr>
            </w:pPr>
            <w:r w:rsidRPr="00164037">
              <w:rPr>
                <w:lang w:val="en-CA"/>
              </w:rPr>
              <w:t>Value=Integer, Default=[50]</w:t>
            </w:r>
          </w:p>
        </w:tc>
        <w:tc>
          <w:tcPr>
            <w:tcW w:w="4320" w:type="dxa"/>
            <w:hideMark/>
          </w:tcPr>
          <w:p w14:paraId="068B5D96" w14:textId="77777777" w:rsidR="00164037" w:rsidRPr="00164037" w:rsidRDefault="00164037" w:rsidP="00164037">
            <w:pPr>
              <w:pStyle w:val="TableBody"/>
              <w:rPr>
                <w:lang w:val="en-CA"/>
              </w:rPr>
            </w:pPr>
            <w:r w:rsidRPr="00164037">
              <w:rPr>
                <w:lang w:val="en-CA"/>
              </w:rPr>
              <w:t>Number of patient audit rows to be moved at a time by the scheduled background job when a patient merge is performed.</w:t>
            </w:r>
          </w:p>
        </w:tc>
      </w:tr>
      <w:tr w:rsidR="00164037" w:rsidRPr="00164037" w14:paraId="0B8BF3BF" w14:textId="77777777" w:rsidTr="00164037">
        <w:trPr>
          <w:trHeight w:val="600"/>
        </w:trPr>
        <w:tc>
          <w:tcPr>
            <w:tcW w:w="3600" w:type="dxa"/>
            <w:noWrap/>
            <w:hideMark/>
          </w:tcPr>
          <w:p w14:paraId="18A8662F" w14:textId="77777777" w:rsidR="00164037" w:rsidRPr="00164037" w:rsidRDefault="00164037" w:rsidP="00164037">
            <w:pPr>
              <w:pStyle w:val="TableBody"/>
              <w:rPr>
                <w:lang w:val="en-CA"/>
              </w:rPr>
            </w:pPr>
            <w:r w:rsidRPr="00164037">
              <w:rPr>
                <w:lang w:val="en-CA"/>
              </w:rPr>
              <w:t>PatientClassDefaultCode</w:t>
            </w:r>
          </w:p>
        </w:tc>
        <w:tc>
          <w:tcPr>
            <w:tcW w:w="2160" w:type="dxa"/>
            <w:hideMark/>
          </w:tcPr>
          <w:p w14:paraId="0F64D81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AC2BAFB" w14:textId="77777777" w:rsidR="00164037" w:rsidRPr="00164037" w:rsidRDefault="00164037" w:rsidP="00164037">
            <w:pPr>
              <w:pStyle w:val="TableBody"/>
              <w:rPr>
                <w:lang w:val="en-CA"/>
              </w:rPr>
            </w:pPr>
            <w:r w:rsidRPr="00164037">
              <w:rPr>
                <w:lang w:val="en-CA"/>
              </w:rPr>
              <w:t>Default patient class code to use when creating an order.</w:t>
            </w:r>
          </w:p>
        </w:tc>
      </w:tr>
      <w:tr w:rsidR="00164037" w:rsidRPr="00164037" w14:paraId="3E9A29CD" w14:textId="77777777" w:rsidTr="00164037">
        <w:trPr>
          <w:trHeight w:val="600"/>
        </w:trPr>
        <w:tc>
          <w:tcPr>
            <w:tcW w:w="3600" w:type="dxa"/>
            <w:noWrap/>
            <w:hideMark/>
          </w:tcPr>
          <w:p w14:paraId="1312A195" w14:textId="77777777" w:rsidR="00164037" w:rsidRPr="00164037" w:rsidRDefault="00164037" w:rsidP="00164037">
            <w:pPr>
              <w:pStyle w:val="TableBody"/>
              <w:rPr>
                <w:lang w:val="en-CA"/>
              </w:rPr>
            </w:pPr>
            <w:r w:rsidRPr="00164037">
              <w:rPr>
                <w:lang w:val="en-CA"/>
              </w:rPr>
              <w:t>PatientClassTechOnlyCode</w:t>
            </w:r>
          </w:p>
        </w:tc>
        <w:tc>
          <w:tcPr>
            <w:tcW w:w="2160" w:type="dxa"/>
            <w:hideMark/>
          </w:tcPr>
          <w:p w14:paraId="4CCD97A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63F1F23" w14:textId="77777777" w:rsidR="00164037" w:rsidRPr="00164037" w:rsidRDefault="00164037" w:rsidP="00164037">
            <w:pPr>
              <w:pStyle w:val="TableBody"/>
              <w:rPr>
                <w:lang w:val="en-CA"/>
              </w:rPr>
            </w:pPr>
            <w:r w:rsidRPr="00164037">
              <w:rPr>
                <w:lang w:val="en-CA"/>
              </w:rPr>
              <w:t>Tech Only workflow patient class code to use when creating an order.</w:t>
            </w:r>
          </w:p>
        </w:tc>
      </w:tr>
      <w:tr w:rsidR="00164037" w:rsidRPr="00164037" w14:paraId="2EC0929E" w14:textId="77777777" w:rsidTr="00164037">
        <w:trPr>
          <w:trHeight w:val="1500"/>
        </w:trPr>
        <w:tc>
          <w:tcPr>
            <w:tcW w:w="3600" w:type="dxa"/>
            <w:noWrap/>
            <w:hideMark/>
          </w:tcPr>
          <w:p w14:paraId="3B427E21" w14:textId="77777777" w:rsidR="00164037" w:rsidRPr="00164037" w:rsidRDefault="00164037" w:rsidP="00164037">
            <w:pPr>
              <w:pStyle w:val="TableBody"/>
              <w:rPr>
                <w:lang w:val="en-CA"/>
              </w:rPr>
            </w:pPr>
            <w:r w:rsidRPr="00164037">
              <w:rPr>
                <w:lang w:val="en-CA"/>
              </w:rPr>
              <w:t>PatientFolderExtraColumnsToGet</w:t>
            </w:r>
          </w:p>
        </w:tc>
        <w:tc>
          <w:tcPr>
            <w:tcW w:w="2160" w:type="dxa"/>
            <w:hideMark/>
          </w:tcPr>
          <w:p w14:paraId="00ED9DF8"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36D1EEBD" w14:textId="77777777" w:rsidR="00164037" w:rsidRPr="00164037" w:rsidRDefault="00164037" w:rsidP="00164037">
            <w:pPr>
              <w:pStyle w:val="TableBody"/>
              <w:rPr>
                <w:lang w:val="en-CA"/>
              </w:rPr>
            </w:pPr>
            <w:r w:rsidRPr="00164037">
              <w:rPr>
                <w:lang w:val="en-CA"/>
              </w:rPr>
              <w:t>Comma separated list of columns to get for the patient folder. Columns must exist in the patient folder view. Caution: Consult with RIS Development Support before modifying.</w:t>
            </w:r>
          </w:p>
        </w:tc>
      </w:tr>
      <w:tr w:rsidR="00164037" w:rsidRPr="00164037" w14:paraId="58640DFE" w14:textId="77777777" w:rsidTr="00164037">
        <w:trPr>
          <w:trHeight w:val="600"/>
        </w:trPr>
        <w:tc>
          <w:tcPr>
            <w:tcW w:w="3600" w:type="dxa"/>
            <w:noWrap/>
            <w:hideMark/>
          </w:tcPr>
          <w:p w14:paraId="2CC5810E" w14:textId="77777777" w:rsidR="00164037" w:rsidRPr="00164037" w:rsidRDefault="00164037" w:rsidP="00164037">
            <w:pPr>
              <w:pStyle w:val="TableBody"/>
              <w:rPr>
                <w:lang w:val="en-CA"/>
              </w:rPr>
            </w:pPr>
            <w:r w:rsidRPr="00164037">
              <w:rPr>
                <w:lang w:val="en-CA"/>
              </w:rPr>
              <w:t>PatientPortalURL</w:t>
            </w:r>
          </w:p>
        </w:tc>
        <w:tc>
          <w:tcPr>
            <w:tcW w:w="2160" w:type="dxa"/>
            <w:hideMark/>
          </w:tcPr>
          <w:p w14:paraId="2FF4BEC5"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5B474662" w14:textId="77777777" w:rsidR="00164037" w:rsidRPr="00164037" w:rsidRDefault="00164037" w:rsidP="00164037">
            <w:pPr>
              <w:pStyle w:val="TableBody"/>
              <w:rPr>
                <w:lang w:val="en-CA"/>
              </w:rPr>
            </w:pPr>
            <w:r w:rsidRPr="00164037">
              <w:rPr>
                <w:lang w:val="en-CA"/>
              </w:rPr>
              <w:t>URL for the Patient Portal.</w:t>
            </w:r>
          </w:p>
        </w:tc>
      </w:tr>
      <w:tr w:rsidR="00164037" w:rsidRPr="00164037" w14:paraId="0C3D0306" w14:textId="77777777" w:rsidTr="00164037">
        <w:trPr>
          <w:trHeight w:val="1500"/>
        </w:trPr>
        <w:tc>
          <w:tcPr>
            <w:tcW w:w="3600" w:type="dxa"/>
            <w:noWrap/>
            <w:hideMark/>
          </w:tcPr>
          <w:p w14:paraId="1179B4CC" w14:textId="77777777" w:rsidR="00164037" w:rsidRPr="00164037" w:rsidRDefault="00164037" w:rsidP="00164037">
            <w:pPr>
              <w:pStyle w:val="TableBody"/>
              <w:rPr>
                <w:lang w:val="en-CA"/>
              </w:rPr>
            </w:pPr>
            <w:r w:rsidRPr="00164037">
              <w:rPr>
                <w:lang w:val="en-CA"/>
              </w:rPr>
              <w:t>PatientSearchRecompile</w:t>
            </w:r>
          </w:p>
        </w:tc>
        <w:tc>
          <w:tcPr>
            <w:tcW w:w="2160" w:type="dxa"/>
            <w:hideMark/>
          </w:tcPr>
          <w:p w14:paraId="0519C2B1"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484EA5D7" w14:textId="77777777" w:rsidR="00164037" w:rsidRPr="00164037" w:rsidRDefault="00164037" w:rsidP="00164037">
            <w:pPr>
              <w:pStyle w:val="TableBody"/>
              <w:rPr>
                <w:lang w:val="en-CA"/>
              </w:rPr>
            </w:pPr>
            <w:r w:rsidRPr="00164037">
              <w:rPr>
                <w:lang w:val="en-CA"/>
              </w:rPr>
              <w:t>When True, patient search database queries will be recompiled for each execution. This will resolve parameter sniffing performance issue we can encounter with Patient Search.</w:t>
            </w:r>
          </w:p>
        </w:tc>
      </w:tr>
      <w:tr w:rsidR="00164037" w:rsidRPr="00164037" w14:paraId="3833EBA3" w14:textId="77777777" w:rsidTr="00164037">
        <w:trPr>
          <w:trHeight w:val="600"/>
        </w:trPr>
        <w:tc>
          <w:tcPr>
            <w:tcW w:w="3600" w:type="dxa"/>
            <w:noWrap/>
            <w:hideMark/>
          </w:tcPr>
          <w:p w14:paraId="1BA9AF76" w14:textId="77777777" w:rsidR="00164037" w:rsidRPr="00164037" w:rsidRDefault="00164037" w:rsidP="00164037">
            <w:pPr>
              <w:pStyle w:val="TableBody"/>
              <w:rPr>
                <w:lang w:val="en-CA"/>
              </w:rPr>
            </w:pPr>
            <w:r w:rsidRPr="00164037">
              <w:rPr>
                <w:lang w:val="en-CA"/>
              </w:rPr>
              <w:t>PECOS_URL</w:t>
            </w:r>
          </w:p>
        </w:tc>
        <w:tc>
          <w:tcPr>
            <w:tcW w:w="2160" w:type="dxa"/>
            <w:hideMark/>
          </w:tcPr>
          <w:p w14:paraId="57BCF0C5"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066DAA89" w14:textId="77777777" w:rsidR="00164037" w:rsidRPr="00164037" w:rsidRDefault="00164037" w:rsidP="00164037">
            <w:pPr>
              <w:pStyle w:val="TableBody"/>
              <w:rPr>
                <w:lang w:val="en-CA"/>
              </w:rPr>
            </w:pPr>
            <w:r w:rsidRPr="00164037">
              <w:rPr>
                <w:lang w:val="en-CA"/>
              </w:rPr>
              <w:t>URL to PECOS website.</w:t>
            </w:r>
          </w:p>
        </w:tc>
      </w:tr>
      <w:tr w:rsidR="00164037" w:rsidRPr="00164037" w14:paraId="0764B46C" w14:textId="77777777" w:rsidTr="00164037">
        <w:trPr>
          <w:trHeight w:val="2400"/>
        </w:trPr>
        <w:tc>
          <w:tcPr>
            <w:tcW w:w="3600" w:type="dxa"/>
            <w:noWrap/>
            <w:hideMark/>
          </w:tcPr>
          <w:p w14:paraId="3AE3A9F3" w14:textId="77777777" w:rsidR="00164037" w:rsidRPr="00164037" w:rsidRDefault="00164037" w:rsidP="00164037">
            <w:pPr>
              <w:pStyle w:val="TableBody"/>
              <w:rPr>
                <w:lang w:val="en-CA"/>
              </w:rPr>
            </w:pPr>
            <w:r w:rsidRPr="00164037">
              <w:rPr>
                <w:lang w:val="en-CA"/>
              </w:rPr>
              <w:lastRenderedPageBreak/>
              <w:t>PeerReviewDefaultSkipReasonCode</w:t>
            </w:r>
          </w:p>
        </w:tc>
        <w:tc>
          <w:tcPr>
            <w:tcW w:w="2160" w:type="dxa"/>
            <w:hideMark/>
          </w:tcPr>
          <w:p w14:paraId="4AFBB208" w14:textId="77777777" w:rsidR="00164037" w:rsidRPr="00164037" w:rsidRDefault="00164037" w:rsidP="00164037">
            <w:pPr>
              <w:pStyle w:val="TableBody"/>
              <w:rPr>
                <w:lang w:val="en-CA"/>
              </w:rPr>
            </w:pPr>
            <w:r w:rsidRPr="00164037">
              <w:rPr>
                <w:lang w:val="en-CA"/>
              </w:rPr>
              <w:t>Value="Skip Peer Review Reason Code" as String [from SkipPeerReviewReason lookup table], Default=[hard coded as 10 minutes]</w:t>
            </w:r>
          </w:p>
        </w:tc>
        <w:tc>
          <w:tcPr>
            <w:tcW w:w="4320" w:type="dxa"/>
            <w:hideMark/>
          </w:tcPr>
          <w:p w14:paraId="34E9C62E" w14:textId="77777777" w:rsidR="00164037" w:rsidRPr="00164037" w:rsidRDefault="00164037" w:rsidP="00164037">
            <w:pPr>
              <w:pStyle w:val="TableBody"/>
              <w:rPr>
                <w:lang w:val="en-CA"/>
              </w:rPr>
            </w:pPr>
            <w:r w:rsidRPr="00164037">
              <w:rPr>
                <w:lang w:val="en-CA"/>
              </w:rPr>
              <w:t>Skip reason code to identify the snooze time when skipping a Peer Review. If empty or not found, the default is 10 min.</w:t>
            </w:r>
          </w:p>
        </w:tc>
      </w:tr>
      <w:tr w:rsidR="00164037" w:rsidRPr="00164037" w14:paraId="730A3E8E" w14:textId="77777777" w:rsidTr="00164037">
        <w:trPr>
          <w:trHeight w:val="600"/>
        </w:trPr>
        <w:tc>
          <w:tcPr>
            <w:tcW w:w="3600" w:type="dxa"/>
            <w:noWrap/>
            <w:hideMark/>
          </w:tcPr>
          <w:p w14:paraId="3D6A4151" w14:textId="77777777" w:rsidR="00164037" w:rsidRPr="00164037" w:rsidRDefault="00164037" w:rsidP="00164037">
            <w:pPr>
              <w:pStyle w:val="TableBody"/>
              <w:rPr>
                <w:lang w:val="en-CA"/>
              </w:rPr>
            </w:pPr>
            <w:r w:rsidRPr="00164037">
              <w:rPr>
                <w:lang w:val="en-CA"/>
              </w:rPr>
              <w:t>PeerReviewDefaultTarget</w:t>
            </w:r>
          </w:p>
        </w:tc>
        <w:tc>
          <w:tcPr>
            <w:tcW w:w="2160" w:type="dxa"/>
            <w:hideMark/>
          </w:tcPr>
          <w:p w14:paraId="30588F1A" w14:textId="77777777" w:rsidR="00164037" w:rsidRPr="00164037" w:rsidRDefault="00164037" w:rsidP="00164037">
            <w:pPr>
              <w:pStyle w:val="TableBody"/>
              <w:rPr>
                <w:lang w:val="en-CA"/>
              </w:rPr>
            </w:pPr>
            <w:r w:rsidRPr="00164037">
              <w:rPr>
                <w:lang w:val="en-CA"/>
              </w:rPr>
              <w:t>Value=Decimal, Default=[5]</w:t>
            </w:r>
          </w:p>
        </w:tc>
        <w:tc>
          <w:tcPr>
            <w:tcW w:w="4320" w:type="dxa"/>
            <w:hideMark/>
          </w:tcPr>
          <w:p w14:paraId="5076A7A5" w14:textId="77777777" w:rsidR="00164037" w:rsidRPr="00164037" w:rsidRDefault="00164037" w:rsidP="00164037">
            <w:pPr>
              <w:pStyle w:val="TableBody"/>
              <w:rPr>
                <w:lang w:val="en-CA"/>
              </w:rPr>
            </w:pPr>
            <w:r w:rsidRPr="00164037">
              <w:rPr>
                <w:lang w:val="en-CA"/>
              </w:rPr>
              <w:t>The default target percentage for Peer Review.</w:t>
            </w:r>
          </w:p>
        </w:tc>
      </w:tr>
      <w:tr w:rsidR="00164037" w:rsidRPr="00164037" w14:paraId="025ACBA3" w14:textId="77777777" w:rsidTr="00164037">
        <w:trPr>
          <w:trHeight w:val="900"/>
        </w:trPr>
        <w:tc>
          <w:tcPr>
            <w:tcW w:w="3600" w:type="dxa"/>
            <w:noWrap/>
            <w:hideMark/>
          </w:tcPr>
          <w:p w14:paraId="6B0EB0B7" w14:textId="77777777" w:rsidR="00164037" w:rsidRPr="00164037" w:rsidRDefault="00164037" w:rsidP="00164037">
            <w:pPr>
              <w:pStyle w:val="TableBody"/>
              <w:rPr>
                <w:lang w:val="en-CA"/>
              </w:rPr>
            </w:pPr>
            <w:r w:rsidRPr="00164037">
              <w:rPr>
                <w:lang w:val="en-CA"/>
              </w:rPr>
              <w:t>PeerReviewEffectiveStartDate</w:t>
            </w:r>
          </w:p>
        </w:tc>
        <w:tc>
          <w:tcPr>
            <w:tcW w:w="2160" w:type="dxa"/>
            <w:hideMark/>
          </w:tcPr>
          <w:p w14:paraId="2D9E424F" w14:textId="77777777" w:rsidR="00164037" w:rsidRPr="00164037" w:rsidRDefault="00164037" w:rsidP="00164037">
            <w:pPr>
              <w:pStyle w:val="TableBody"/>
              <w:rPr>
                <w:lang w:val="en-CA"/>
              </w:rPr>
            </w:pPr>
            <w:r w:rsidRPr="00164037">
              <w:rPr>
                <w:lang w:val="en-CA"/>
              </w:rPr>
              <w:t>Value=Date [yyyy-MM-dd], Default=[1999-01-01]</w:t>
            </w:r>
          </w:p>
        </w:tc>
        <w:tc>
          <w:tcPr>
            <w:tcW w:w="4320" w:type="dxa"/>
            <w:hideMark/>
          </w:tcPr>
          <w:p w14:paraId="2B62A4D8" w14:textId="77777777" w:rsidR="00164037" w:rsidRPr="00164037" w:rsidRDefault="00164037" w:rsidP="00164037">
            <w:pPr>
              <w:pStyle w:val="TableBody"/>
              <w:rPr>
                <w:lang w:val="en-CA"/>
              </w:rPr>
            </w:pPr>
            <w:r w:rsidRPr="00164037">
              <w:rPr>
                <w:lang w:val="en-CA"/>
              </w:rPr>
              <w:t>Defines the effective start date to enforce the Peer Review workflow.</w:t>
            </w:r>
          </w:p>
        </w:tc>
      </w:tr>
      <w:tr w:rsidR="00164037" w:rsidRPr="00164037" w14:paraId="75D6AA0A" w14:textId="77777777" w:rsidTr="00164037">
        <w:trPr>
          <w:trHeight w:val="600"/>
        </w:trPr>
        <w:tc>
          <w:tcPr>
            <w:tcW w:w="3600" w:type="dxa"/>
            <w:noWrap/>
            <w:hideMark/>
          </w:tcPr>
          <w:p w14:paraId="7042E588" w14:textId="77777777" w:rsidR="00164037" w:rsidRPr="00164037" w:rsidRDefault="00164037" w:rsidP="00164037">
            <w:pPr>
              <w:pStyle w:val="TableBody"/>
              <w:rPr>
                <w:lang w:val="en-CA"/>
              </w:rPr>
            </w:pPr>
            <w:r w:rsidRPr="00164037">
              <w:rPr>
                <w:lang w:val="en-CA"/>
              </w:rPr>
              <w:t>PeerReviewInjectCasesInReadingWorkflow</w:t>
            </w:r>
          </w:p>
        </w:tc>
        <w:tc>
          <w:tcPr>
            <w:tcW w:w="2160" w:type="dxa"/>
            <w:hideMark/>
          </w:tcPr>
          <w:p w14:paraId="516C90E3"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4CFF3665" w14:textId="77777777" w:rsidR="00164037" w:rsidRPr="00164037" w:rsidRDefault="00164037" w:rsidP="00164037">
            <w:pPr>
              <w:pStyle w:val="TableBody"/>
              <w:rPr>
                <w:lang w:val="en-CA"/>
              </w:rPr>
            </w:pPr>
            <w:r w:rsidRPr="00164037">
              <w:rPr>
                <w:lang w:val="en-CA"/>
              </w:rPr>
              <w:t>When True, Peer Review cases will be injected into the reading workflow.</w:t>
            </w:r>
          </w:p>
        </w:tc>
      </w:tr>
      <w:tr w:rsidR="00164037" w:rsidRPr="00164037" w14:paraId="4C09BF00" w14:textId="77777777" w:rsidTr="00164037">
        <w:trPr>
          <w:trHeight w:val="600"/>
        </w:trPr>
        <w:tc>
          <w:tcPr>
            <w:tcW w:w="3600" w:type="dxa"/>
            <w:noWrap/>
            <w:hideMark/>
          </w:tcPr>
          <w:p w14:paraId="47462A4F" w14:textId="77777777" w:rsidR="00164037" w:rsidRPr="00164037" w:rsidRDefault="00164037" w:rsidP="00164037">
            <w:pPr>
              <w:pStyle w:val="TableBody"/>
              <w:rPr>
                <w:lang w:val="en-CA"/>
              </w:rPr>
            </w:pPr>
            <w:r w:rsidRPr="00164037">
              <w:rPr>
                <w:lang w:val="en-CA"/>
              </w:rPr>
              <w:t>PeerReviewMaximumReportAgeInMonths</w:t>
            </w:r>
          </w:p>
        </w:tc>
        <w:tc>
          <w:tcPr>
            <w:tcW w:w="2160" w:type="dxa"/>
            <w:hideMark/>
          </w:tcPr>
          <w:p w14:paraId="69D1E918" w14:textId="77777777" w:rsidR="00164037" w:rsidRPr="00164037" w:rsidRDefault="00164037" w:rsidP="00164037">
            <w:pPr>
              <w:pStyle w:val="TableBody"/>
              <w:rPr>
                <w:lang w:val="en-CA"/>
              </w:rPr>
            </w:pPr>
            <w:r w:rsidRPr="00164037">
              <w:rPr>
                <w:lang w:val="en-CA"/>
              </w:rPr>
              <w:t>Value=Months as Integer, Default=[12]</w:t>
            </w:r>
          </w:p>
        </w:tc>
        <w:tc>
          <w:tcPr>
            <w:tcW w:w="4320" w:type="dxa"/>
            <w:hideMark/>
          </w:tcPr>
          <w:p w14:paraId="34E83A1A" w14:textId="77777777" w:rsidR="00164037" w:rsidRPr="00164037" w:rsidRDefault="00164037" w:rsidP="00164037">
            <w:pPr>
              <w:pStyle w:val="TableBody"/>
              <w:rPr>
                <w:lang w:val="en-CA"/>
              </w:rPr>
            </w:pPr>
            <w:r w:rsidRPr="00164037">
              <w:rPr>
                <w:lang w:val="en-CA"/>
              </w:rPr>
              <w:t>Defines the maximum report age for Peer Review.</w:t>
            </w:r>
          </w:p>
        </w:tc>
      </w:tr>
      <w:tr w:rsidR="00164037" w:rsidRPr="00164037" w14:paraId="7BDF4442" w14:textId="77777777" w:rsidTr="00164037">
        <w:trPr>
          <w:trHeight w:val="900"/>
        </w:trPr>
        <w:tc>
          <w:tcPr>
            <w:tcW w:w="3600" w:type="dxa"/>
            <w:noWrap/>
            <w:hideMark/>
          </w:tcPr>
          <w:p w14:paraId="2CF14EC0" w14:textId="77777777" w:rsidR="00164037" w:rsidRPr="00164037" w:rsidRDefault="00164037" w:rsidP="00164037">
            <w:pPr>
              <w:pStyle w:val="TableBody"/>
              <w:rPr>
                <w:lang w:val="en-CA"/>
              </w:rPr>
            </w:pPr>
            <w:r w:rsidRPr="00164037">
              <w:rPr>
                <w:lang w:val="en-CA"/>
              </w:rPr>
              <w:t>PeerReviewNumberOfCasesBeforeWarning</w:t>
            </w:r>
          </w:p>
        </w:tc>
        <w:tc>
          <w:tcPr>
            <w:tcW w:w="2160" w:type="dxa"/>
            <w:hideMark/>
          </w:tcPr>
          <w:p w14:paraId="4066D6DE"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444DE88D" w14:textId="77777777" w:rsidR="00164037" w:rsidRPr="00164037" w:rsidRDefault="00164037" w:rsidP="00164037">
            <w:pPr>
              <w:pStyle w:val="TableBody"/>
              <w:rPr>
                <w:lang w:val="en-CA"/>
              </w:rPr>
            </w:pPr>
            <w:r w:rsidRPr="00164037">
              <w:rPr>
                <w:lang w:val="en-CA"/>
              </w:rPr>
              <w:t>Threshold for showing a warning when there are this many cases left to sign before a review is required.</w:t>
            </w:r>
          </w:p>
        </w:tc>
      </w:tr>
      <w:tr w:rsidR="00164037" w:rsidRPr="00164037" w14:paraId="462FC872" w14:textId="77777777" w:rsidTr="00164037">
        <w:trPr>
          <w:trHeight w:val="600"/>
        </w:trPr>
        <w:tc>
          <w:tcPr>
            <w:tcW w:w="3600" w:type="dxa"/>
            <w:noWrap/>
            <w:hideMark/>
          </w:tcPr>
          <w:p w14:paraId="3F4A8C6A" w14:textId="77777777" w:rsidR="00164037" w:rsidRPr="00164037" w:rsidRDefault="00164037" w:rsidP="00164037">
            <w:pPr>
              <w:pStyle w:val="TableBody"/>
              <w:rPr>
                <w:lang w:val="en-CA"/>
              </w:rPr>
            </w:pPr>
            <w:r w:rsidRPr="00164037">
              <w:rPr>
                <w:lang w:val="en-CA"/>
              </w:rPr>
              <w:t>PeerReviewScoreToStartRequiringNotes</w:t>
            </w:r>
          </w:p>
        </w:tc>
        <w:tc>
          <w:tcPr>
            <w:tcW w:w="2160" w:type="dxa"/>
            <w:hideMark/>
          </w:tcPr>
          <w:p w14:paraId="29F9A2D7" w14:textId="77777777" w:rsidR="00164037" w:rsidRPr="00164037" w:rsidRDefault="00164037" w:rsidP="00164037">
            <w:pPr>
              <w:pStyle w:val="TableBody"/>
              <w:rPr>
                <w:lang w:val="en-CA"/>
              </w:rPr>
            </w:pPr>
            <w:r w:rsidRPr="00164037">
              <w:rPr>
                <w:lang w:val="en-CA"/>
              </w:rPr>
              <w:t>Value=String, Default=[2b]</w:t>
            </w:r>
          </w:p>
        </w:tc>
        <w:tc>
          <w:tcPr>
            <w:tcW w:w="4320" w:type="dxa"/>
            <w:hideMark/>
          </w:tcPr>
          <w:p w14:paraId="68E8CDE5" w14:textId="77777777" w:rsidR="00164037" w:rsidRPr="00164037" w:rsidRDefault="00164037" w:rsidP="00164037">
            <w:pPr>
              <w:pStyle w:val="TableBody"/>
              <w:rPr>
                <w:lang w:val="en-CA"/>
              </w:rPr>
            </w:pPr>
            <w:r w:rsidRPr="00164037">
              <w:rPr>
                <w:lang w:val="en-CA"/>
              </w:rPr>
              <w:t>Score at which we will start to require they enter notes.</w:t>
            </w:r>
          </w:p>
        </w:tc>
      </w:tr>
      <w:tr w:rsidR="00164037" w:rsidRPr="00164037" w14:paraId="72914E8F" w14:textId="77777777" w:rsidTr="00164037">
        <w:trPr>
          <w:trHeight w:val="600"/>
        </w:trPr>
        <w:tc>
          <w:tcPr>
            <w:tcW w:w="3600" w:type="dxa"/>
            <w:noWrap/>
            <w:hideMark/>
          </w:tcPr>
          <w:p w14:paraId="322999BA" w14:textId="77777777" w:rsidR="00164037" w:rsidRPr="00164037" w:rsidRDefault="00164037" w:rsidP="00164037">
            <w:pPr>
              <w:pStyle w:val="TableBody"/>
              <w:rPr>
                <w:lang w:val="en-CA"/>
              </w:rPr>
            </w:pPr>
            <w:r w:rsidRPr="00164037">
              <w:rPr>
                <w:lang w:val="en-CA"/>
              </w:rPr>
              <w:t>PeerReviewScoreToStartSendingToQa</w:t>
            </w:r>
          </w:p>
        </w:tc>
        <w:tc>
          <w:tcPr>
            <w:tcW w:w="2160" w:type="dxa"/>
            <w:hideMark/>
          </w:tcPr>
          <w:p w14:paraId="00FB4606" w14:textId="77777777" w:rsidR="00164037" w:rsidRPr="00164037" w:rsidRDefault="00164037" w:rsidP="00164037">
            <w:pPr>
              <w:pStyle w:val="TableBody"/>
              <w:rPr>
                <w:lang w:val="en-CA"/>
              </w:rPr>
            </w:pPr>
            <w:r w:rsidRPr="00164037">
              <w:rPr>
                <w:lang w:val="en-CA"/>
              </w:rPr>
              <w:t>Value=String, Default=[2b]</w:t>
            </w:r>
          </w:p>
        </w:tc>
        <w:tc>
          <w:tcPr>
            <w:tcW w:w="4320" w:type="dxa"/>
            <w:hideMark/>
          </w:tcPr>
          <w:p w14:paraId="42B9F24D" w14:textId="77777777" w:rsidR="00164037" w:rsidRPr="00164037" w:rsidRDefault="00164037" w:rsidP="00164037">
            <w:pPr>
              <w:pStyle w:val="TableBody"/>
              <w:rPr>
                <w:lang w:val="en-CA"/>
              </w:rPr>
            </w:pPr>
            <w:r w:rsidRPr="00164037">
              <w:rPr>
                <w:lang w:val="en-CA"/>
              </w:rPr>
              <w:t>Score at which we will start to mark them as pending QA.</w:t>
            </w:r>
          </w:p>
        </w:tc>
      </w:tr>
      <w:tr w:rsidR="00164037" w:rsidRPr="00164037" w14:paraId="6A6E481D" w14:textId="77777777" w:rsidTr="00164037">
        <w:trPr>
          <w:trHeight w:val="900"/>
        </w:trPr>
        <w:tc>
          <w:tcPr>
            <w:tcW w:w="3600" w:type="dxa"/>
            <w:noWrap/>
            <w:hideMark/>
          </w:tcPr>
          <w:p w14:paraId="4B7FC068" w14:textId="77777777" w:rsidR="00164037" w:rsidRPr="00164037" w:rsidRDefault="00164037" w:rsidP="00164037">
            <w:pPr>
              <w:pStyle w:val="TableBody"/>
              <w:rPr>
                <w:lang w:val="en-CA"/>
              </w:rPr>
            </w:pPr>
            <w:r w:rsidRPr="00164037">
              <w:rPr>
                <w:lang w:val="en-CA"/>
              </w:rPr>
              <w:t>PeerReviewWarnOnNonCompliance</w:t>
            </w:r>
          </w:p>
        </w:tc>
        <w:tc>
          <w:tcPr>
            <w:tcW w:w="2160" w:type="dxa"/>
            <w:hideMark/>
          </w:tcPr>
          <w:p w14:paraId="7F052461"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03518BD6" w14:textId="77777777" w:rsidR="00164037" w:rsidRPr="00164037" w:rsidRDefault="00164037" w:rsidP="00164037">
            <w:pPr>
              <w:pStyle w:val="TableBody"/>
              <w:rPr>
                <w:lang w:val="en-CA"/>
              </w:rPr>
            </w:pPr>
            <w:r w:rsidRPr="00164037">
              <w:rPr>
                <w:lang w:val="en-CA"/>
              </w:rPr>
              <w:t>When True, a warning is displayed if a Radiologist is behind target when opening a report to dictate.</w:t>
            </w:r>
          </w:p>
        </w:tc>
      </w:tr>
      <w:tr w:rsidR="00164037" w:rsidRPr="00164037" w14:paraId="5BE94409" w14:textId="77777777" w:rsidTr="00164037">
        <w:trPr>
          <w:trHeight w:val="900"/>
        </w:trPr>
        <w:tc>
          <w:tcPr>
            <w:tcW w:w="3600" w:type="dxa"/>
            <w:noWrap/>
            <w:hideMark/>
          </w:tcPr>
          <w:p w14:paraId="23D1634C" w14:textId="77777777" w:rsidR="00164037" w:rsidRPr="00164037" w:rsidRDefault="00164037" w:rsidP="00164037">
            <w:pPr>
              <w:pStyle w:val="TableBody"/>
              <w:rPr>
                <w:lang w:val="en-CA"/>
              </w:rPr>
            </w:pPr>
            <w:r w:rsidRPr="00164037">
              <w:rPr>
                <w:lang w:val="en-CA"/>
              </w:rPr>
              <w:t>PeerReviewWarnWhenApproachingNoncompliance</w:t>
            </w:r>
          </w:p>
        </w:tc>
        <w:tc>
          <w:tcPr>
            <w:tcW w:w="2160" w:type="dxa"/>
            <w:hideMark/>
          </w:tcPr>
          <w:p w14:paraId="32DB0E29"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18BB138A" w14:textId="77777777" w:rsidR="00164037" w:rsidRPr="00164037" w:rsidRDefault="00164037" w:rsidP="00164037">
            <w:pPr>
              <w:pStyle w:val="TableBody"/>
              <w:rPr>
                <w:lang w:val="en-CA"/>
              </w:rPr>
            </w:pPr>
            <w:r w:rsidRPr="00164037">
              <w:rPr>
                <w:lang w:val="en-CA"/>
              </w:rPr>
              <w:t>When True, a radiologist will be warned when they are approaching the compliance threshold.</w:t>
            </w:r>
          </w:p>
        </w:tc>
      </w:tr>
      <w:tr w:rsidR="00164037" w:rsidRPr="00164037" w14:paraId="732C088C" w14:textId="77777777" w:rsidTr="00164037">
        <w:trPr>
          <w:trHeight w:val="1200"/>
        </w:trPr>
        <w:tc>
          <w:tcPr>
            <w:tcW w:w="3600" w:type="dxa"/>
            <w:noWrap/>
            <w:hideMark/>
          </w:tcPr>
          <w:p w14:paraId="1EE4023C" w14:textId="77777777" w:rsidR="00164037" w:rsidRPr="00164037" w:rsidRDefault="00164037" w:rsidP="00164037">
            <w:pPr>
              <w:pStyle w:val="TableBody"/>
              <w:rPr>
                <w:lang w:val="en-CA"/>
              </w:rPr>
            </w:pPr>
            <w:r w:rsidRPr="00164037">
              <w:rPr>
                <w:lang w:val="en-CA"/>
              </w:rPr>
              <w:t>PersonAuditMigrationTransactionSize</w:t>
            </w:r>
          </w:p>
        </w:tc>
        <w:tc>
          <w:tcPr>
            <w:tcW w:w="2160" w:type="dxa"/>
            <w:hideMark/>
          </w:tcPr>
          <w:p w14:paraId="2C368007" w14:textId="77777777" w:rsidR="00164037" w:rsidRPr="00164037" w:rsidRDefault="00164037" w:rsidP="00164037">
            <w:pPr>
              <w:pStyle w:val="TableBody"/>
              <w:rPr>
                <w:lang w:val="en-CA"/>
              </w:rPr>
            </w:pPr>
            <w:r w:rsidRPr="00164037">
              <w:rPr>
                <w:lang w:val="en-CA"/>
              </w:rPr>
              <w:t>Value=Integer, Default=[50]</w:t>
            </w:r>
          </w:p>
        </w:tc>
        <w:tc>
          <w:tcPr>
            <w:tcW w:w="4320" w:type="dxa"/>
            <w:hideMark/>
          </w:tcPr>
          <w:p w14:paraId="41DA6A47" w14:textId="77777777" w:rsidR="00164037" w:rsidRPr="00164037" w:rsidRDefault="00164037" w:rsidP="00164037">
            <w:pPr>
              <w:pStyle w:val="TableBody"/>
              <w:rPr>
                <w:lang w:val="en-CA"/>
              </w:rPr>
            </w:pPr>
            <w:r w:rsidRPr="00164037">
              <w:rPr>
                <w:lang w:val="en-CA"/>
              </w:rPr>
              <w:t>Number of patient audit rows to be moved at a time by the scheduled background job when a person merge is performed.</w:t>
            </w:r>
          </w:p>
        </w:tc>
      </w:tr>
      <w:tr w:rsidR="00164037" w:rsidRPr="00164037" w14:paraId="536796A0" w14:textId="77777777" w:rsidTr="00164037">
        <w:trPr>
          <w:trHeight w:val="900"/>
        </w:trPr>
        <w:tc>
          <w:tcPr>
            <w:tcW w:w="3600" w:type="dxa"/>
            <w:noWrap/>
            <w:hideMark/>
          </w:tcPr>
          <w:p w14:paraId="7B50CC21" w14:textId="77777777" w:rsidR="00164037" w:rsidRPr="00164037" w:rsidRDefault="00164037" w:rsidP="00164037">
            <w:pPr>
              <w:pStyle w:val="TableBody"/>
              <w:rPr>
                <w:lang w:val="en-CA"/>
              </w:rPr>
            </w:pPr>
            <w:r w:rsidRPr="00164037">
              <w:rPr>
                <w:lang w:val="en-CA"/>
              </w:rPr>
              <w:t>PhoneNumberFormatDisabled</w:t>
            </w:r>
          </w:p>
        </w:tc>
        <w:tc>
          <w:tcPr>
            <w:tcW w:w="2160" w:type="dxa"/>
            <w:hideMark/>
          </w:tcPr>
          <w:p w14:paraId="65B41622" w14:textId="77777777" w:rsidR="00164037" w:rsidRPr="00164037" w:rsidRDefault="00164037" w:rsidP="00164037">
            <w:pPr>
              <w:pStyle w:val="TableBody"/>
              <w:rPr>
                <w:lang w:val="en-CA"/>
              </w:rPr>
            </w:pPr>
            <w:r w:rsidRPr="00164037">
              <w:rPr>
                <w:lang w:val="en-CA"/>
              </w:rPr>
              <w:t>Value=Boolean, Set to [True] to disable, Default=[False]</w:t>
            </w:r>
          </w:p>
        </w:tc>
        <w:tc>
          <w:tcPr>
            <w:tcW w:w="4320" w:type="dxa"/>
            <w:hideMark/>
          </w:tcPr>
          <w:p w14:paraId="48C1F1D7" w14:textId="77777777" w:rsidR="00164037" w:rsidRPr="00164037" w:rsidRDefault="00164037" w:rsidP="00164037">
            <w:pPr>
              <w:pStyle w:val="TableBody"/>
              <w:rPr>
                <w:lang w:val="en-CA"/>
              </w:rPr>
            </w:pPr>
            <w:r w:rsidRPr="00164037">
              <w:rPr>
                <w:lang w:val="en-CA"/>
              </w:rPr>
              <w:t>When True, the phone number format mask is disabled.</w:t>
            </w:r>
          </w:p>
        </w:tc>
      </w:tr>
      <w:tr w:rsidR="00164037" w:rsidRPr="00164037" w14:paraId="10630E50" w14:textId="77777777" w:rsidTr="00164037">
        <w:trPr>
          <w:trHeight w:val="900"/>
        </w:trPr>
        <w:tc>
          <w:tcPr>
            <w:tcW w:w="3600" w:type="dxa"/>
            <w:noWrap/>
            <w:hideMark/>
          </w:tcPr>
          <w:p w14:paraId="480A69F1" w14:textId="77777777" w:rsidR="00164037" w:rsidRPr="00164037" w:rsidRDefault="00164037" w:rsidP="00164037">
            <w:pPr>
              <w:pStyle w:val="TableBody"/>
              <w:rPr>
                <w:lang w:val="en-CA"/>
              </w:rPr>
            </w:pPr>
            <w:r w:rsidRPr="00164037">
              <w:rPr>
                <w:lang w:val="en-CA"/>
              </w:rPr>
              <w:t>PhotoIDScanDocumentType</w:t>
            </w:r>
          </w:p>
        </w:tc>
        <w:tc>
          <w:tcPr>
            <w:tcW w:w="2160" w:type="dxa"/>
            <w:hideMark/>
          </w:tcPr>
          <w:p w14:paraId="528F1904" w14:textId="77777777" w:rsidR="00164037" w:rsidRPr="00164037" w:rsidRDefault="00164037" w:rsidP="00164037">
            <w:pPr>
              <w:pStyle w:val="TableBody"/>
              <w:rPr>
                <w:lang w:val="en-CA"/>
              </w:rPr>
            </w:pPr>
            <w:r w:rsidRPr="00164037">
              <w:rPr>
                <w:lang w:val="en-CA"/>
              </w:rPr>
              <w:t>Value=String, Default=[License]</w:t>
            </w:r>
          </w:p>
        </w:tc>
        <w:tc>
          <w:tcPr>
            <w:tcW w:w="4320" w:type="dxa"/>
            <w:hideMark/>
          </w:tcPr>
          <w:p w14:paraId="56BF9FD2" w14:textId="77777777" w:rsidR="00164037" w:rsidRPr="00164037" w:rsidRDefault="00164037" w:rsidP="00164037">
            <w:pPr>
              <w:pStyle w:val="TableBody"/>
              <w:rPr>
                <w:lang w:val="en-CA"/>
              </w:rPr>
            </w:pPr>
            <w:r w:rsidRPr="00164037">
              <w:rPr>
                <w:lang w:val="en-CA"/>
              </w:rPr>
              <w:t>Scan document type to show when the user clicks the ShowID button on patient merge.</w:t>
            </w:r>
          </w:p>
        </w:tc>
      </w:tr>
      <w:tr w:rsidR="00164037" w:rsidRPr="00164037" w14:paraId="502C470F" w14:textId="77777777" w:rsidTr="00164037">
        <w:trPr>
          <w:trHeight w:val="600"/>
        </w:trPr>
        <w:tc>
          <w:tcPr>
            <w:tcW w:w="3600" w:type="dxa"/>
            <w:noWrap/>
            <w:hideMark/>
          </w:tcPr>
          <w:p w14:paraId="4328D06E" w14:textId="77777777" w:rsidR="00164037" w:rsidRPr="00164037" w:rsidRDefault="00164037" w:rsidP="00164037">
            <w:pPr>
              <w:pStyle w:val="TableBody"/>
              <w:rPr>
                <w:lang w:val="en-CA"/>
              </w:rPr>
            </w:pPr>
            <w:r w:rsidRPr="00164037">
              <w:rPr>
                <w:lang w:val="en-CA"/>
              </w:rPr>
              <w:t>PIXPDQCurrentServer</w:t>
            </w:r>
          </w:p>
        </w:tc>
        <w:tc>
          <w:tcPr>
            <w:tcW w:w="2160" w:type="dxa"/>
            <w:hideMark/>
          </w:tcPr>
          <w:p w14:paraId="0FD0DCBD"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5AB0EACB" w14:textId="77777777" w:rsidR="00164037" w:rsidRPr="00164037" w:rsidRDefault="00164037" w:rsidP="00164037">
            <w:pPr>
              <w:pStyle w:val="TableBody"/>
              <w:rPr>
                <w:lang w:val="en-CA"/>
              </w:rPr>
            </w:pPr>
            <w:r w:rsidRPr="00164037">
              <w:rPr>
                <w:lang w:val="en-CA"/>
              </w:rPr>
              <w:t>Full URL for the Mirth channel handling the PIX and PDQ queries.</w:t>
            </w:r>
          </w:p>
        </w:tc>
      </w:tr>
      <w:tr w:rsidR="00164037" w:rsidRPr="00164037" w14:paraId="04A23694" w14:textId="77777777" w:rsidTr="00164037">
        <w:trPr>
          <w:trHeight w:val="600"/>
        </w:trPr>
        <w:tc>
          <w:tcPr>
            <w:tcW w:w="3600" w:type="dxa"/>
            <w:noWrap/>
            <w:hideMark/>
          </w:tcPr>
          <w:p w14:paraId="4DAEF812" w14:textId="77777777" w:rsidR="00164037" w:rsidRPr="00164037" w:rsidRDefault="00164037" w:rsidP="00164037">
            <w:pPr>
              <w:pStyle w:val="TableBody"/>
              <w:rPr>
                <w:lang w:val="en-CA"/>
              </w:rPr>
            </w:pPr>
            <w:r w:rsidRPr="00164037">
              <w:rPr>
                <w:lang w:val="en-CA"/>
              </w:rPr>
              <w:t>PIXPDQQueryTimeout</w:t>
            </w:r>
          </w:p>
        </w:tc>
        <w:tc>
          <w:tcPr>
            <w:tcW w:w="2160" w:type="dxa"/>
            <w:hideMark/>
          </w:tcPr>
          <w:p w14:paraId="4C6F9A6A" w14:textId="77777777" w:rsidR="00164037" w:rsidRPr="00164037" w:rsidRDefault="00164037" w:rsidP="00164037">
            <w:pPr>
              <w:pStyle w:val="TableBody"/>
              <w:rPr>
                <w:lang w:val="en-CA"/>
              </w:rPr>
            </w:pPr>
            <w:r w:rsidRPr="00164037">
              <w:rPr>
                <w:lang w:val="en-CA"/>
              </w:rPr>
              <w:t>Value=Seconds as Integer, Default=[10]</w:t>
            </w:r>
          </w:p>
        </w:tc>
        <w:tc>
          <w:tcPr>
            <w:tcW w:w="4320" w:type="dxa"/>
            <w:hideMark/>
          </w:tcPr>
          <w:p w14:paraId="7083A01C" w14:textId="77777777" w:rsidR="00164037" w:rsidRPr="00164037" w:rsidRDefault="00164037" w:rsidP="00164037">
            <w:pPr>
              <w:pStyle w:val="TableBody"/>
              <w:rPr>
                <w:lang w:val="en-CA"/>
              </w:rPr>
            </w:pPr>
            <w:r w:rsidRPr="00164037">
              <w:rPr>
                <w:lang w:val="en-CA"/>
              </w:rPr>
              <w:t>Number of seconds of timeout before we consider the request in error.</w:t>
            </w:r>
          </w:p>
        </w:tc>
      </w:tr>
      <w:tr w:rsidR="00164037" w:rsidRPr="00164037" w14:paraId="18E6112E" w14:textId="77777777" w:rsidTr="00164037">
        <w:trPr>
          <w:trHeight w:val="600"/>
        </w:trPr>
        <w:tc>
          <w:tcPr>
            <w:tcW w:w="3600" w:type="dxa"/>
            <w:noWrap/>
            <w:hideMark/>
          </w:tcPr>
          <w:p w14:paraId="5E148E86" w14:textId="77777777" w:rsidR="00164037" w:rsidRPr="00164037" w:rsidRDefault="00164037" w:rsidP="00164037">
            <w:pPr>
              <w:pStyle w:val="TableBody"/>
              <w:rPr>
                <w:lang w:val="en-CA"/>
              </w:rPr>
            </w:pPr>
            <w:r w:rsidRPr="00164037">
              <w:rPr>
                <w:lang w:val="en-CA"/>
              </w:rPr>
              <w:lastRenderedPageBreak/>
              <w:t>PortalAllowEveningWeekendScheduling</w:t>
            </w:r>
          </w:p>
        </w:tc>
        <w:tc>
          <w:tcPr>
            <w:tcW w:w="2160" w:type="dxa"/>
            <w:hideMark/>
          </w:tcPr>
          <w:p w14:paraId="55ACA4D0"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5B3B9C3F" w14:textId="77777777" w:rsidR="00164037" w:rsidRPr="00164037" w:rsidRDefault="00164037" w:rsidP="00164037">
            <w:pPr>
              <w:pStyle w:val="TableBody"/>
              <w:rPr>
                <w:lang w:val="en-CA"/>
              </w:rPr>
            </w:pPr>
            <w:r w:rsidRPr="00164037">
              <w:rPr>
                <w:lang w:val="en-CA"/>
              </w:rPr>
              <w:t>When True, the portal will allow scheduling on evening and weekends.</w:t>
            </w:r>
          </w:p>
        </w:tc>
      </w:tr>
      <w:tr w:rsidR="00164037" w:rsidRPr="00164037" w14:paraId="42608BE1" w14:textId="77777777" w:rsidTr="00164037">
        <w:trPr>
          <w:trHeight w:val="2400"/>
        </w:trPr>
        <w:tc>
          <w:tcPr>
            <w:tcW w:w="3600" w:type="dxa"/>
            <w:noWrap/>
            <w:hideMark/>
          </w:tcPr>
          <w:p w14:paraId="4D2DC197" w14:textId="77777777" w:rsidR="00164037" w:rsidRPr="00164037" w:rsidRDefault="00164037" w:rsidP="00164037">
            <w:pPr>
              <w:pStyle w:val="TableBody"/>
              <w:rPr>
                <w:lang w:val="en-CA"/>
              </w:rPr>
            </w:pPr>
            <w:r w:rsidRPr="00164037">
              <w:rPr>
                <w:lang w:val="en-CA"/>
              </w:rPr>
              <w:t>PortalAttachmentAccessDeniedMessage</w:t>
            </w:r>
          </w:p>
        </w:tc>
        <w:tc>
          <w:tcPr>
            <w:tcW w:w="2160" w:type="dxa"/>
            <w:hideMark/>
          </w:tcPr>
          <w:p w14:paraId="6F689A50" w14:textId="77777777" w:rsidR="00164037" w:rsidRPr="00164037" w:rsidRDefault="00164037" w:rsidP="00164037">
            <w:pPr>
              <w:pStyle w:val="TableBody"/>
              <w:rPr>
                <w:lang w:val="en-CA"/>
              </w:rPr>
            </w:pPr>
            <w:r w:rsidRPr="00164037">
              <w:rPr>
                <w:lang w:val="en-CA"/>
              </w:rPr>
              <w:t>Value=String, Default=[Attachments for this exam are unavailable on the portal. Please use {GetHelp} to request attachments.]</w:t>
            </w:r>
          </w:p>
        </w:tc>
        <w:tc>
          <w:tcPr>
            <w:tcW w:w="4320" w:type="dxa"/>
            <w:hideMark/>
          </w:tcPr>
          <w:p w14:paraId="1AF4F4D0" w14:textId="77777777" w:rsidR="00164037" w:rsidRPr="00164037" w:rsidRDefault="00164037" w:rsidP="00164037">
            <w:pPr>
              <w:pStyle w:val="TableBody"/>
              <w:rPr>
                <w:lang w:val="en-CA"/>
              </w:rPr>
            </w:pPr>
            <w:r w:rsidRPr="00164037">
              <w:rPr>
                <w:lang w:val="en-CA"/>
              </w:rPr>
              <w:t>Message to display to the portal user when attachments are not available because the scan document path server is unavailable.</w:t>
            </w:r>
          </w:p>
        </w:tc>
      </w:tr>
      <w:tr w:rsidR="00164037" w:rsidRPr="00164037" w14:paraId="0A3B958F" w14:textId="77777777" w:rsidTr="00164037">
        <w:trPr>
          <w:trHeight w:val="900"/>
        </w:trPr>
        <w:tc>
          <w:tcPr>
            <w:tcW w:w="3600" w:type="dxa"/>
            <w:noWrap/>
            <w:hideMark/>
          </w:tcPr>
          <w:p w14:paraId="0CE3190C" w14:textId="77777777" w:rsidR="00164037" w:rsidRPr="00164037" w:rsidRDefault="00164037" w:rsidP="00164037">
            <w:pPr>
              <w:pStyle w:val="TableBody"/>
              <w:rPr>
                <w:lang w:val="en-CA"/>
              </w:rPr>
            </w:pPr>
            <w:r w:rsidRPr="00164037">
              <w:rPr>
                <w:lang w:val="en-CA"/>
              </w:rPr>
              <w:t>PortalAuthorizationNotRequiredHourPadding</w:t>
            </w:r>
          </w:p>
        </w:tc>
        <w:tc>
          <w:tcPr>
            <w:tcW w:w="2160" w:type="dxa"/>
            <w:hideMark/>
          </w:tcPr>
          <w:p w14:paraId="7F44A0D2"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06DA92BA" w14:textId="77777777" w:rsidR="00164037" w:rsidRPr="00164037" w:rsidRDefault="00164037" w:rsidP="00164037">
            <w:pPr>
              <w:pStyle w:val="TableBody"/>
              <w:rPr>
                <w:lang w:val="en-CA"/>
              </w:rPr>
            </w:pPr>
            <w:r w:rsidRPr="00164037">
              <w:rPr>
                <w:lang w:val="en-CA"/>
              </w:rPr>
              <w:t>Number of hours before a patient can schedule through the portal if they do not have an authorization.</w:t>
            </w:r>
          </w:p>
        </w:tc>
      </w:tr>
      <w:tr w:rsidR="00164037" w:rsidRPr="00164037" w14:paraId="27DB3899" w14:textId="77777777" w:rsidTr="00164037">
        <w:trPr>
          <w:trHeight w:val="900"/>
        </w:trPr>
        <w:tc>
          <w:tcPr>
            <w:tcW w:w="3600" w:type="dxa"/>
            <w:noWrap/>
            <w:hideMark/>
          </w:tcPr>
          <w:p w14:paraId="2AE533F7" w14:textId="77777777" w:rsidR="00164037" w:rsidRPr="00164037" w:rsidRDefault="00164037" w:rsidP="00164037">
            <w:pPr>
              <w:pStyle w:val="TableBody"/>
              <w:rPr>
                <w:lang w:val="en-CA"/>
              </w:rPr>
            </w:pPr>
            <w:r w:rsidRPr="00164037">
              <w:rPr>
                <w:lang w:val="en-CA"/>
              </w:rPr>
              <w:t>PortalAuthorizationRequiredHourPadding</w:t>
            </w:r>
          </w:p>
        </w:tc>
        <w:tc>
          <w:tcPr>
            <w:tcW w:w="2160" w:type="dxa"/>
            <w:hideMark/>
          </w:tcPr>
          <w:p w14:paraId="36075A3B" w14:textId="77777777" w:rsidR="00164037" w:rsidRPr="00164037" w:rsidRDefault="00164037" w:rsidP="00164037">
            <w:pPr>
              <w:pStyle w:val="TableBody"/>
              <w:rPr>
                <w:lang w:val="en-CA"/>
              </w:rPr>
            </w:pPr>
            <w:r w:rsidRPr="00164037">
              <w:rPr>
                <w:lang w:val="en-CA"/>
              </w:rPr>
              <w:t>Value=Hours as Integer, Default=Blank</w:t>
            </w:r>
          </w:p>
        </w:tc>
        <w:tc>
          <w:tcPr>
            <w:tcW w:w="4320" w:type="dxa"/>
            <w:hideMark/>
          </w:tcPr>
          <w:p w14:paraId="531D588F" w14:textId="77777777" w:rsidR="00164037" w:rsidRPr="00164037" w:rsidRDefault="00164037" w:rsidP="00164037">
            <w:pPr>
              <w:pStyle w:val="TableBody"/>
              <w:rPr>
                <w:lang w:val="en-CA"/>
              </w:rPr>
            </w:pPr>
            <w:r w:rsidRPr="00164037">
              <w:rPr>
                <w:lang w:val="en-CA"/>
              </w:rPr>
              <w:t>Number of hours before a patient can schedule through the portal if they have an authorization.</w:t>
            </w:r>
          </w:p>
        </w:tc>
      </w:tr>
      <w:tr w:rsidR="00164037" w:rsidRPr="00164037" w14:paraId="32ECE530" w14:textId="77777777" w:rsidTr="00164037">
        <w:trPr>
          <w:trHeight w:val="1200"/>
        </w:trPr>
        <w:tc>
          <w:tcPr>
            <w:tcW w:w="3600" w:type="dxa"/>
            <w:noWrap/>
            <w:hideMark/>
          </w:tcPr>
          <w:p w14:paraId="20170679" w14:textId="77777777" w:rsidR="00164037" w:rsidRPr="00164037" w:rsidRDefault="00164037" w:rsidP="00164037">
            <w:pPr>
              <w:pStyle w:val="TableBody"/>
              <w:rPr>
                <w:lang w:val="en-CA"/>
              </w:rPr>
            </w:pPr>
            <w:r w:rsidRPr="00164037">
              <w:rPr>
                <w:lang w:val="en-CA"/>
              </w:rPr>
              <w:t>PortalDoctorAddressTypeToDisplay</w:t>
            </w:r>
          </w:p>
        </w:tc>
        <w:tc>
          <w:tcPr>
            <w:tcW w:w="2160" w:type="dxa"/>
            <w:hideMark/>
          </w:tcPr>
          <w:p w14:paraId="2E600EF9"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362B3715" w14:textId="77777777" w:rsidR="00164037" w:rsidRPr="00164037" w:rsidRDefault="00164037" w:rsidP="00164037">
            <w:pPr>
              <w:pStyle w:val="TableBody"/>
              <w:rPr>
                <w:lang w:val="en-CA"/>
              </w:rPr>
            </w:pPr>
            <w:r w:rsidRPr="00164037">
              <w:rPr>
                <w:lang w:val="en-CA"/>
              </w:rPr>
              <w:t>Comma separated list of address type codes to display in the portals when the user is selecting a referring doctor address.</w:t>
            </w:r>
          </w:p>
        </w:tc>
      </w:tr>
      <w:tr w:rsidR="00164037" w:rsidRPr="00164037" w14:paraId="7D2425DE" w14:textId="77777777" w:rsidTr="00164037">
        <w:trPr>
          <w:trHeight w:val="900"/>
        </w:trPr>
        <w:tc>
          <w:tcPr>
            <w:tcW w:w="3600" w:type="dxa"/>
            <w:noWrap/>
            <w:hideMark/>
          </w:tcPr>
          <w:p w14:paraId="452143FF" w14:textId="77777777" w:rsidR="00164037" w:rsidRPr="00164037" w:rsidRDefault="00164037" w:rsidP="00164037">
            <w:pPr>
              <w:pStyle w:val="TableBody"/>
              <w:rPr>
                <w:lang w:val="en-CA"/>
              </w:rPr>
            </w:pPr>
            <w:r w:rsidRPr="00164037">
              <w:rPr>
                <w:lang w:val="en-CA"/>
              </w:rPr>
              <w:t>PortalEradPacsNewAccountTemplateUserID</w:t>
            </w:r>
          </w:p>
        </w:tc>
        <w:tc>
          <w:tcPr>
            <w:tcW w:w="2160" w:type="dxa"/>
            <w:hideMark/>
          </w:tcPr>
          <w:p w14:paraId="283A542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0BAE65B" w14:textId="77777777" w:rsidR="00164037" w:rsidRPr="00164037" w:rsidRDefault="00164037" w:rsidP="00164037">
            <w:pPr>
              <w:pStyle w:val="TableBody"/>
              <w:rPr>
                <w:lang w:val="en-CA"/>
              </w:rPr>
            </w:pPr>
            <w:r w:rsidRPr="00164037">
              <w:rPr>
                <w:lang w:val="en-CA"/>
              </w:rPr>
              <w:t>PACS user ID to be used as a template when creating PACS accounts for users on the Portal.</w:t>
            </w:r>
          </w:p>
        </w:tc>
      </w:tr>
      <w:tr w:rsidR="00164037" w:rsidRPr="00164037" w14:paraId="59A24EF6" w14:textId="77777777" w:rsidTr="00164037">
        <w:trPr>
          <w:trHeight w:val="900"/>
        </w:trPr>
        <w:tc>
          <w:tcPr>
            <w:tcW w:w="3600" w:type="dxa"/>
            <w:noWrap/>
            <w:hideMark/>
          </w:tcPr>
          <w:p w14:paraId="6ECDBCAB" w14:textId="77777777" w:rsidR="00164037" w:rsidRPr="00164037" w:rsidRDefault="00164037" w:rsidP="00164037">
            <w:pPr>
              <w:pStyle w:val="TableBody"/>
              <w:rPr>
                <w:lang w:val="en-CA"/>
              </w:rPr>
            </w:pPr>
            <w:r w:rsidRPr="00164037">
              <w:rPr>
                <w:lang w:val="en-CA"/>
              </w:rPr>
              <w:t>PortalEradPacsNewAccountUserGroup</w:t>
            </w:r>
          </w:p>
        </w:tc>
        <w:tc>
          <w:tcPr>
            <w:tcW w:w="2160" w:type="dxa"/>
            <w:hideMark/>
          </w:tcPr>
          <w:p w14:paraId="65CBD23F" w14:textId="77777777" w:rsidR="00164037" w:rsidRPr="00164037" w:rsidRDefault="00164037" w:rsidP="00164037">
            <w:pPr>
              <w:pStyle w:val="TableBody"/>
              <w:rPr>
                <w:lang w:val="en-CA"/>
              </w:rPr>
            </w:pPr>
            <w:r w:rsidRPr="00164037">
              <w:rPr>
                <w:lang w:val="en-CA"/>
              </w:rPr>
              <w:t>Value=String, Default=[Radiologist]</w:t>
            </w:r>
          </w:p>
        </w:tc>
        <w:tc>
          <w:tcPr>
            <w:tcW w:w="4320" w:type="dxa"/>
            <w:hideMark/>
          </w:tcPr>
          <w:p w14:paraId="574DAAE7" w14:textId="77777777" w:rsidR="00164037" w:rsidRPr="00164037" w:rsidRDefault="00164037" w:rsidP="00164037">
            <w:pPr>
              <w:pStyle w:val="TableBody"/>
              <w:rPr>
                <w:lang w:val="en-CA"/>
              </w:rPr>
            </w:pPr>
            <w:r w:rsidRPr="00164037">
              <w:rPr>
                <w:lang w:val="en-CA"/>
              </w:rPr>
              <w:t>Default user group to use when creating an eRAD PACS accounts for user on the Portal.</w:t>
            </w:r>
          </w:p>
        </w:tc>
      </w:tr>
      <w:tr w:rsidR="00164037" w:rsidRPr="00164037" w14:paraId="30109982" w14:textId="77777777" w:rsidTr="00164037">
        <w:trPr>
          <w:trHeight w:val="2100"/>
        </w:trPr>
        <w:tc>
          <w:tcPr>
            <w:tcW w:w="3600" w:type="dxa"/>
            <w:noWrap/>
            <w:hideMark/>
          </w:tcPr>
          <w:p w14:paraId="42BC148D" w14:textId="77777777" w:rsidR="00164037" w:rsidRPr="00164037" w:rsidRDefault="00164037" w:rsidP="00164037">
            <w:pPr>
              <w:pStyle w:val="TableBody"/>
              <w:rPr>
                <w:lang w:val="en-CA"/>
              </w:rPr>
            </w:pPr>
            <w:r w:rsidRPr="00164037">
              <w:rPr>
                <w:lang w:val="en-CA"/>
              </w:rPr>
              <w:t>PortalExtReportVerifiedReportMessage</w:t>
            </w:r>
          </w:p>
        </w:tc>
        <w:tc>
          <w:tcPr>
            <w:tcW w:w="2160" w:type="dxa"/>
            <w:hideMark/>
          </w:tcPr>
          <w:p w14:paraId="446D2F40" w14:textId="77777777" w:rsidR="00164037" w:rsidRPr="00164037" w:rsidRDefault="00164037" w:rsidP="00164037">
            <w:pPr>
              <w:pStyle w:val="TableBody"/>
              <w:rPr>
                <w:lang w:val="en-CA"/>
              </w:rPr>
            </w:pPr>
            <w:r w:rsidRPr="00164037">
              <w:rPr>
                <w:lang w:val="en-CA"/>
              </w:rPr>
              <w:t>Value=String, Default=[This report is unavailable. Please contact the imaging center to request the report.]</w:t>
            </w:r>
          </w:p>
        </w:tc>
        <w:tc>
          <w:tcPr>
            <w:tcW w:w="4320" w:type="dxa"/>
            <w:hideMark/>
          </w:tcPr>
          <w:p w14:paraId="2BBA95C6" w14:textId="77777777" w:rsidR="00164037" w:rsidRPr="00164037" w:rsidRDefault="00164037" w:rsidP="00164037">
            <w:pPr>
              <w:pStyle w:val="TableBody"/>
              <w:rPr>
                <w:lang w:val="en-CA"/>
              </w:rPr>
            </w:pPr>
            <w:r w:rsidRPr="00164037">
              <w:rPr>
                <w:lang w:val="en-CA"/>
              </w:rPr>
              <w:t>Message to display to the portal user when the study is completed as ExtReportVerified and there will not be any report available in the RIS.</w:t>
            </w:r>
          </w:p>
        </w:tc>
      </w:tr>
      <w:tr w:rsidR="00164037" w:rsidRPr="00164037" w14:paraId="2EF0D038" w14:textId="77777777" w:rsidTr="00164037">
        <w:trPr>
          <w:trHeight w:val="3000"/>
        </w:trPr>
        <w:tc>
          <w:tcPr>
            <w:tcW w:w="3600" w:type="dxa"/>
            <w:noWrap/>
            <w:hideMark/>
          </w:tcPr>
          <w:p w14:paraId="07DDDC22" w14:textId="77777777" w:rsidR="00164037" w:rsidRPr="00164037" w:rsidRDefault="00164037" w:rsidP="00164037">
            <w:pPr>
              <w:pStyle w:val="TableBody"/>
              <w:rPr>
                <w:lang w:val="en-CA"/>
              </w:rPr>
            </w:pPr>
            <w:r w:rsidRPr="00164037">
              <w:rPr>
                <w:lang w:val="en-CA"/>
              </w:rPr>
              <w:t>PortalFaxCoverSheetUnavailableMessage</w:t>
            </w:r>
          </w:p>
        </w:tc>
        <w:tc>
          <w:tcPr>
            <w:tcW w:w="2160" w:type="dxa"/>
            <w:hideMark/>
          </w:tcPr>
          <w:p w14:paraId="6552B7E6" w14:textId="77777777" w:rsidR="00164037" w:rsidRPr="00164037" w:rsidRDefault="00164037" w:rsidP="00164037">
            <w:pPr>
              <w:pStyle w:val="TableBody"/>
              <w:rPr>
                <w:lang w:val="en-CA"/>
              </w:rPr>
            </w:pPr>
            <w:r w:rsidRPr="00164037">
              <w:rPr>
                <w:lang w:val="en-CA"/>
              </w:rPr>
              <w:t>Value=String, Default=[This Fax cover sheet is currently unavailable on the portal. Please contact the imaging center to request the cover letter.]</w:t>
            </w:r>
          </w:p>
        </w:tc>
        <w:tc>
          <w:tcPr>
            <w:tcW w:w="4320" w:type="dxa"/>
            <w:hideMark/>
          </w:tcPr>
          <w:p w14:paraId="3165F18F" w14:textId="77777777" w:rsidR="00164037" w:rsidRPr="00164037" w:rsidRDefault="00164037" w:rsidP="00164037">
            <w:pPr>
              <w:pStyle w:val="TableBody"/>
              <w:rPr>
                <w:lang w:val="en-CA"/>
              </w:rPr>
            </w:pPr>
            <w:r w:rsidRPr="00164037">
              <w:rPr>
                <w:lang w:val="en-CA"/>
              </w:rPr>
              <w:t>Message to display to the portal user when the Fax Cover Sheet is not available due to unexpected error, e.g. SSRS report server is unavailable or not configured.</w:t>
            </w:r>
          </w:p>
        </w:tc>
      </w:tr>
      <w:tr w:rsidR="00164037" w:rsidRPr="00164037" w14:paraId="327BFC2E" w14:textId="77777777" w:rsidTr="00164037">
        <w:trPr>
          <w:trHeight w:val="600"/>
        </w:trPr>
        <w:tc>
          <w:tcPr>
            <w:tcW w:w="3600" w:type="dxa"/>
            <w:noWrap/>
            <w:hideMark/>
          </w:tcPr>
          <w:p w14:paraId="6770C2F1" w14:textId="77777777" w:rsidR="00164037" w:rsidRPr="00164037" w:rsidRDefault="00164037" w:rsidP="00164037">
            <w:pPr>
              <w:pStyle w:val="TableBody"/>
              <w:rPr>
                <w:lang w:val="en-CA"/>
              </w:rPr>
            </w:pPr>
            <w:r w:rsidRPr="00164037">
              <w:rPr>
                <w:lang w:val="en-CA"/>
              </w:rPr>
              <w:t>PortalFaxCovertLetterReportPath</w:t>
            </w:r>
          </w:p>
        </w:tc>
        <w:tc>
          <w:tcPr>
            <w:tcW w:w="2160" w:type="dxa"/>
            <w:hideMark/>
          </w:tcPr>
          <w:p w14:paraId="6BF3862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86E172C" w14:textId="77777777" w:rsidR="00164037" w:rsidRPr="00164037" w:rsidRDefault="00164037" w:rsidP="00164037">
            <w:pPr>
              <w:pStyle w:val="TableBody"/>
              <w:rPr>
                <w:lang w:val="en-CA"/>
              </w:rPr>
            </w:pPr>
            <w:r w:rsidRPr="00164037">
              <w:rPr>
                <w:lang w:val="en-CA"/>
              </w:rPr>
              <w:t>Path and name of the Fax Cover Sheet for Portal.</w:t>
            </w:r>
          </w:p>
        </w:tc>
      </w:tr>
      <w:tr w:rsidR="00164037" w:rsidRPr="00164037" w14:paraId="530F6D5E" w14:textId="77777777" w:rsidTr="00164037">
        <w:trPr>
          <w:trHeight w:val="600"/>
        </w:trPr>
        <w:tc>
          <w:tcPr>
            <w:tcW w:w="3600" w:type="dxa"/>
            <w:noWrap/>
            <w:hideMark/>
          </w:tcPr>
          <w:p w14:paraId="59863AAA" w14:textId="77777777" w:rsidR="00164037" w:rsidRPr="00164037" w:rsidRDefault="00164037" w:rsidP="00164037">
            <w:pPr>
              <w:pStyle w:val="TableBody"/>
              <w:rPr>
                <w:lang w:val="en-CA"/>
              </w:rPr>
            </w:pPr>
            <w:r w:rsidRPr="00164037">
              <w:rPr>
                <w:lang w:val="en-CA"/>
              </w:rPr>
              <w:lastRenderedPageBreak/>
              <w:t>PortalImageMigrationToolUrl</w:t>
            </w:r>
          </w:p>
        </w:tc>
        <w:tc>
          <w:tcPr>
            <w:tcW w:w="2160" w:type="dxa"/>
            <w:hideMark/>
          </w:tcPr>
          <w:p w14:paraId="0D857051"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53327DC2" w14:textId="77777777" w:rsidR="00164037" w:rsidRPr="00164037" w:rsidRDefault="00164037" w:rsidP="00164037">
            <w:pPr>
              <w:pStyle w:val="TableBody"/>
              <w:rPr>
                <w:lang w:val="en-CA"/>
              </w:rPr>
            </w:pPr>
            <w:r w:rsidRPr="00164037">
              <w:rPr>
                <w:lang w:val="en-CA"/>
              </w:rPr>
              <w:t>URL to custom migration tool for PACS Images.</w:t>
            </w:r>
          </w:p>
        </w:tc>
      </w:tr>
      <w:tr w:rsidR="00164037" w:rsidRPr="00164037" w14:paraId="557A9A46" w14:textId="77777777" w:rsidTr="00164037">
        <w:trPr>
          <w:trHeight w:val="2400"/>
        </w:trPr>
        <w:tc>
          <w:tcPr>
            <w:tcW w:w="3600" w:type="dxa"/>
            <w:noWrap/>
            <w:hideMark/>
          </w:tcPr>
          <w:p w14:paraId="11E38C96" w14:textId="77777777" w:rsidR="00164037" w:rsidRPr="00164037" w:rsidRDefault="00164037" w:rsidP="00164037">
            <w:pPr>
              <w:pStyle w:val="TableBody"/>
              <w:rPr>
                <w:lang w:val="en-CA"/>
              </w:rPr>
            </w:pPr>
            <w:r w:rsidRPr="00164037">
              <w:rPr>
                <w:lang w:val="en-CA"/>
              </w:rPr>
              <w:t>PortalImageNoImagesMessage</w:t>
            </w:r>
          </w:p>
        </w:tc>
        <w:tc>
          <w:tcPr>
            <w:tcW w:w="2160" w:type="dxa"/>
            <w:hideMark/>
          </w:tcPr>
          <w:p w14:paraId="61951D5F" w14:textId="77777777" w:rsidR="00164037" w:rsidRPr="00164037" w:rsidRDefault="00164037" w:rsidP="00164037">
            <w:pPr>
              <w:pStyle w:val="TableBody"/>
              <w:rPr>
                <w:lang w:val="en-CA"/>
              </w:rPr>
            </w:pPr>
            <w:r w:rsidRPr="00164037">
              <w:rPr>
                <w:lang w:val="en-CA"/>
              </w:rPr>
              <w:t>Value=String, Default=[Images for this exam are currently unavailable on the portal. Please use {GetHelp} to request images.]</w:t>
            </w:r>
          </w:p>
        </w:tc>
        <w:tc>
          <w:tcPr>
            <w:tcW w:w="4320" w:type="dxa"/>
            <w:hideMark/>
          </w:tcPr>
          <w:p w14:paraId="3094BF45" w14:textId="77777777" w:rsidR="00164037" w:rsidRPr="00164037" w:rsidRDefault="00164037" w:rsidP="00164037">
            <w:pPr>
              <w:pStyle w:val="TableBody"/>
              <w:rPr>
                <w:lang w:val="en-CA"/>
              </w:rPr>
            </w:pPr>
            <w:r w:rsidRPr="00164037">
              <w:rPr>
                <w:lang w:val="en-CA"/>
              </w:rPr>
              <w:t>Message to display to the patient when the diagnostic images are not available due to no images existing on the PACS server.</w:t>
            </w:r>
          </w:p>
        </w:tc>
      </w:tr>
      <w:tr w:rsidR="00164037" w:rsidRPr="00164037" w14:paraId="1F50E98C" w14:textId="77777777" w:rsidTr="00164037">
        <w:trPr>
          <w:trHeight w:val="2100"/>
        </w:trPr>
        <w:tc>
          <w:tcPr>
            <w:tcW w:w="3600" w:type="dxa"/>
            <w:noWrap/>
            <w:hideMark/>
          </w:tcPr>
          <w:p w14:paraId="5B7D51F6" w14:textId="77777777" w:rsidR="00164037" w:rsidRPr="00164037" w:rsidRDefault="00164037" w:rsidP="00164037">
            <w:pPr>
              <w:pStyle w:val="TableBody"/>
              <w:rPr>
                <w:lang w:val="en-CA"/>
              </w:rPr>
            </w:pPr>
            <w:r w:rsidRPr="00164037">
              <w:rPr>
                <w:lang w:val="en-CA"/>
              </w:rPr>
              <w:t>PortalImageUnAvailableMessage</w:t>
            </w:r>
          </w:p>
        </w:tc>
        <w:tc>
          <w:tcPr>
            <w:tcW w:w="2160" w:type="dxa"/>
            <w:hideMark/>
          </w:tcPr>
          <w:p w14:paraId="71BE1EBC" w14:textId="77777777" w:rsidR="00164037" w:rsidRPr="00164037" w:rsidRDefault="00164037" w:rsidP="00164037">
            <w:pPr>
              <w:pStyle w:val="TableBody"/>
              <w:rPr>
                <w:lang w:val="en-CA"/>
              </w:rPr>
            </w:pPr>
            <w:r w:rsidRPr="00164037">
              <w:rPr>
                <w:lang w:val="en-CA"/>
              </w:rPr>
              <w:t>Value=String, Default=[Images for this exam are unavailable on the portal. Please use {GetHelp} to request images.]</w:t>
            </w:r>
          </w:p>
        </w:tc>
        <w:tc>
          <w:tcPr>
            <w:tcW w:w="4320" w:type="dxa"/>
            <w:hideMark/>
          </w:tcPr>
          <w:p w14:paraId="25AE005E" w14:textId="77777777" w:rsidR="00164037" w:rsidRPr="00164037" w:rsidRDefault="00164037" w:rsidP="00164037">
            <w:pPr>
              <w:pStyle w:val="TableBody"/>
              <w:rPr>
                <w:lang w:val="en-CA"/>
              </w:rPr>
            </w:pPr>
            <w:r w:rsidRPr="00164037">
              <w:rPr>
                <w:lang w:val="en-CA"/>
              </w:rPr>
              <w:t>Message to display to the portal user when the diagnostic images are not available due to the PACS server being unavailable.</w:t>
            </w:r>
          </w:p>
        </w:tc>
      </w:tr>
      <w:tr w:rsidR="00164037" w:rsidRPr="00164037" w14:paraId="3E118D63" w14:textId="77777777" w:rsidTr="00164037">
        <w:trPr>
          <w:trHeight w:val="2700"/>
        </w:trPr>
        <w:tc>
          <w:tcPr>
            <w:tcW w:w="3600" w:type="dxa"/>
            <w:noWrap/>
            <w:hideMark/>
          </w:tcPr>
          <w:p w14:paraId="7E1C59B3" w14:textId="77777777" w:rsidR="00164037" w:rsidRPr="00164037" w:rsidRDefault="00164037" w:rsidP="00164037">
            <w:pPr>
              <w:pStyle w:val="TableBody"/>
              <w:rPr>
                <w:lang w:val="en-CA"/>
              </w:rPr>
            </w:pPr>
            <w:r w:rsidRPr="00164037">
              <w:rPr>
                <w:lang w:val="en-CA"/>
              </w:rPr>
              <w:t>PortalIncompleteStatusReportUnavailableMessage</w:t>
            </w:r>
          </w:p>
        </w:tc>
        <w:tc>
          <w:tcPr>
            <w:tcW w:w="2160" w:type="dxa"/>
            <w:hideMark/>
          </w:tcPr>
          <w:p w14:paraId="20AA30EC" w14:textId="77777777" w:rsidR="00164037" w:rsidRPr="00164037" w:rsidRDefault="00164037" w:rsidP="00164037">
            <w:pPr>
              <w:pStyle w:val="TableBody"/>
              <w:rPr>
                <w:lang w:val="en-CA"/>
              </w:rPr>
            </w:pPr>
            <w:r w:rsidRPr="00164037">
              <w:rPr>
                <w:lang w:val="en-CA"/>
              </w:rPr>
              <w:t>Value=String, Default=[This report is currently unavailable on the portal. Please contact the imaging center to request the report.]</w:t>
            </w:r>
          </w:p>
        </w:tc>
        <w:tc>
          <w:tcPr>
            <w:tcW w:w="4320" w:type="dxa"/>
            <w:hideMark/>
          </w:tcPr>
          <w:p w14:paraId="3C23A22E" w14:textId="77777777" w:rsidR="00164037" w:rsidRPr="00164037" w:rsidRDefault="00164037" w:rsidP="00164037">
            <w:pPr>
              <w:pStyle w:val="TableBody"/>
              <w:rPr>
                <w:lang w:val="en-CA"/>
              </w:rPr>
            </w:pPr>
            <w:r w:rsidRPr="00164037">
              <w:rPr>
                <w:lang w:val="en-CA"/>
              </w:rPr>
              <w:t>Message to display to the portal user when the report is not available, due to the fact the report is not complete when the hold back period has expired.</w:t>
            </w:r>
          </w:p>
        </w:tc>
      </w:tr>
      <w:tr w:rsidR="00164037" w:rsidRPr="00164037" w14:paraId="15953AE9" w14:textId="77777777" w:rsidTr="00164037">
        <w:trPr>
          <w:trHeight w:val="900"/>
        </w:trPr>
        <w:tc>
          <w:tcPr>
            <w:tcW w:w="3600" w:type="dxa"/>
            <w:noWrap/>
            <w:hideMark/>
          </w:tcPr>
          <w:p w14:paraId="4269DE2A" w14:textId="77777777" w:rsidR="00164037" w:rsidRPr="00164037" w:rsidRDefault="00164037" w:rsidP="00164037">
            <w:pPr>
              <w:pStyle w:val="TableBody"/>
              <w:rPr>
                <w:lang w:val="en-CA"/>
              </w:rPr>
            </w:pPr>
            <w:r w:rsidRPr="00164037">
              <w:rPr>
                <w:lang w:val="en-CA"/>
              </w:rPr>
              <w:t>PortalInjuryAutomobileCarrierCode</w:t>
            </w:r>
          </w:p>
        </w:tc>
        <w:tc>
          <w:tcPr>
            <w:tcW w:w="2160" w:type="dxa"/>
            <w:hideMark/>
          </w:tcPr>
          <w:p w14:paraId="727CCAD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87FB025" w14:textId="77777777" w:rsidR="00164037" w:rsidRPr="00164037" w:rsidRDefault="00164037" w:rsidP="00164037">
            <w:pPr>
              <w:pStyle w:val="TableBody"/>
              <w:rPr>
                <w:lang w:val="en-CA"/>
              </w:rPr>
            </w:pPr>
            <w:r w:rsidRPr="00164037">
              <w:rPr>
                <w:lang w:val="en-CA"/>
              </w:rPr>
              <w:t>Carrier used by the portals when the user selects Automobile Injury for Workman's Compensation.</w:t>
            </w:r>
          </w:p>
        </w:tc>
      </w:tr>
      <w:tr w:rsidR="00164037" w:rsidRPr="00164037" w14:paraId="4466C498" w14:textId="77777777" w:rsidTr="00164037">
        <w:trPr>
          <w:trHeight w:val="900"/>
        </w:trPr>
        <w:tc>
          <w:tcPr>
            <w:tcW w:w="3600" w:type="dxa"/>
            <w:noWrap/>
            <w:hideMark/>
          </w:tcPr>
          <w:p w14:paraId="1901AA5A" w14:textId="77777777" w:rsidR="00164037" w:rsidRPr="00164037" w:rsidRDefault="00164037" w:rsidP="00164037">
            <w:pPr>
              <w:pStyle w:val="TableBody"/>
              <w:rPr>
                <w:lang w:val="en-CA"/>
              </w:rPr>
            </w:pPr>
            <w:r w:rsidRPr="00164037">
              <w:rPr>
                <w:lang w:val="en-CA"/>
              </w:rPr>
              <w:t>PortalInjuryEmploymentCarrierCode</w:t>
            </w:r>
          </w:p>
        </w:tc>
        <w:tc>
          <w:tcPr>
            <w:tcW w:w="2160" w:type="dxa"/>
            <w:hideMark/>
          </w:tcPr>
          <w:p w14:paraId="6FF110E4"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E21DEA3" w14:textId="77777777" w:rsidR="00164037" w:rsidRPr="00164037" w:rsidRDefault="00164037" w:rsidP="00164037">
            <w:pPr>
              <w:pStyle w:val="TableBody"/>
              <w:rPr>
                <w:lang w:val="en-CA"/>
              </w:rPr>
            </w:pPr>
            <w:r w:rsidRPr="00164037">
              <w:rPr>
                <w:lang w:val="en-CA"/>
              </w:rPr>
              <w:t>Carrier used by the portals when the user selects Employment Injury for Workman's Compensation.</w:t>
            </w:r>
          </w:p>
        </w:tc>
      </w:tr>
      <w:tr w:rsidR="00164037" w:rsidRPr="00164037" w14:paraId="5F362DDE" w14:textId="77777777" w:rsidTr="00164037">
        <w:trPr>
          <w:trHeight w:val="900"/>
        </w:trPr>
        <w:tc>
          <w:tcPr>
            <w:tcW w:w="3600" w:type="dxa"/>
            <w:noWrap/>
            <w:hideMark/>
          </w:tcPr>
          <w:p w14:paraId="3590C998" w14:textId="77777777" w:rsidR="00164037" w:rsidRPr="00164037" w:rsidRDefault="00164037" w:rsidP="00164037">
            <w:pPr>
              <w:pStyle w:val="TableBody"/>
              <w:rPr>
                <w:lang w:val="en-CA"/>
              </w:rPr>
            </w:pPr>
            <w:r w:rsidRPr="00164037">
              <w:rPr>
                <w:lang w:val="en-CA"/>
              </w:rPr>
              <w:t>PortalInjuryOtherCarrierCode</w:t>
            </w:r>
          </w:p>
        </w:tc>
        <w:tc>
          <w:tcPr>
            <w:tcW w:w="2160" w:type="dxa"/>
            <w:hideMark/>
          </w:tcPr>
          <w:p w14:paraId="0E92A5E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AF39F62" w14:textId="77777777" w:rsidR="00164037" w:rsidRPr="00164037" w:rsidRDefault="00164037" w:rsidP="00164037">
            <w:pPr>
              <w:pStyle w:val="TableBody"/>
              <w:rPr>
                <w:lang w:val="en-CA"/>
              </w:rPr>
            </w:pPr>
            <w:r w:rsidRPr="00164037">
              <w:rPr>
                <w:lang w:val="en-CA"/>
              </w:rPr>
              <w:t>Carrier used by the portals when the user selects the Other option for Workman's Compensation.</w:t>
            </w:r>
          </w:p>
        </w:tc>
      </w:tr>
      <w:tr w:rsidR="00164037" w:rsidRPr="00164037" w14:paraId="02B2EF68" w14:textId="77777777" w:rsidTr="00164037">
        <w:trPr>
          <w:trHeight w:val="600"/>
        </w:trPr>
        <w:tc>
          <w:tcPr>
            <w:tcW w:w="3600" w:type="dxa"/>
            <w:noWrap/>
            <w:hideMark/>
          </w:tcPr>
          <w:p w14:paraId="3C8A917D" w14:textId="77777777" w:rsidR="00164037" w:rsidRPr="00164037" w:rsidRDefault="00164037" w:rsidP="00164037">
            <w:pPr>
              <w:pStyle w:val="TableBody"/>
              <w:rPr>
                <w:lang w:val="en-CA"/>
              </w:rPr>
            </w:pPr>
            <w:r w:rsidRPr="00164037">
              <w:rPr>
                <w:lang w:val="en-CA"/>
              </w:rPr>
              <w:t>PortalIssuerOfPatientID</w:t>
            </w:r>
          </w:p>
        </w:tc>
        <w:tc>
          <w:tcPr>
            <w:tcW w:w="2160" w:type="dxa"/>
            <w:hideMark/>
          </w:tcPr>
          <w:p w14:paraId="2AFC3B35" w14:textId="77777777" w:rsidR="00164037" w:rsidRPr="00164037" w:rsidRDefault="00164037" w:rsidP="00164037">
            <w:pPr>
              <w:pStyle w:val="TableBody"/>
              <w:rPr>
                <w:lang w:val="en-CA"/>
              </w:rPr>
            </w:pPr>
            <w:r w:rsidRPr="00164037">
              <w:rPr>
                <w:lang w:val="en-CA"/>
              </w:rPr>
              <w:t>Value=String, Default=[Portal]</w:t>
            </w:r>
          </w:p>
        </w:tc>
        <w:tc>
          <w:tcPr>
            <w:tcW w:w="4320" w:type="dxa"/>
            <w:hideMark/>
          </w:tcPr>
          <w:p w14:paraId="29782F15" w14:textId="77777777" w:rsidR="00164037" w:rsidRPr="00164037" w:rsidRDefault="00164037" w:rsidP="00164037">
            <w:pPr>
              <w:pStyle w:val="TableBody"/>
              <w:rPr>
                <w:lang w:val="en-CA"/>
              </w:rPr>
            </w:pPr>
            <w:r w:rsidRPr="00164037">
              <w:rPr>
                <w:lang w:val="en-CA"/>
              </w:rPr>
              <w:t>Issuer of the Patient ID that will be used for patients created within the portals.</w:t>
            </w:r>
          </w:p>
        </w:tc>
      </w:tr>
      <w:tr w:rsidR="00164037" w:rsidRPr="00164037" w14:paraId="115D6A47" w14:textId="77777777" w:rsidTr="00164037">
        <w:trPr>
          <w:trHeight w:val="1200"/>
        </w:trPr>
        <w:tc>
          <w:tcPr>
            <w:tcW w:w="3600" w:type="dxa"/>
            <w:noWrap/>
            <w:hideMark/>
          </w:tcPr>
          <w:p w14:paraId="259713CB" w14:textId="77777777" w:rsidR="00164037" w:rsidRPr="00164037" w:rsidRDefault="00164037" w:rsidP="00164037">
            <w:pPr>
              <w:pStyle w:val="TableBody"/>
              <w:rPr>
                <w:lang w:val="en-CA"/>
              </w:rPr>
            </w:pPr>
            <w:r w:rsidRPr="00164037">
              <w:rPr>
                <w:lang w:val="en-CA"/>
              </w:rPr>
              <w:t>PortalLauncherEnforceTimeoutInReportingScreen</w:t>
            </w:r>
          </w:p>
        </w:tc>
        <w:tc>
          <w:tcPr>
            <w:tcW w:w="2160" w:type="dxa"/>
            <w:hideMark/>
          </w:tcPr>
          <w:p w14:paraId="2FDF1044"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1B7FD00E" w14:textId="77777777" w:rsidR="00164037" w:rsidRPr="00164037" w:rsidRDefault="00164037" w:rsidP="00164037">
            <w:pPr>
              <w:pStyle w:val="TableBody"/>
              <w:rPr>
                <w:lang w:val="en-CA"/>
              </w:rPr>
            </w:pPr>
            <w:r w:rsidRPr="00164037">
              <w:rPr>
                <w:lang w:val="en-CA"/>
              </w:rPr>
              <w:t>When True, the PortalLauncherSessionTimeout is enforced when the Portal Launcher is open in the reporting screen.</w:t>
            </w:r>
          </w:p>
        </w:tc>
      </w:tr>
      <w:tr w:rsidR="00164037" w:rsidRPr="00164037" w14:paraId="74C4C4C9" w14:textId="77777777" w:rsidTr="00164037">
        <w:trPr>
          <w:trHeight w:val="900"/>
        </w:trPr>
        <w:tc>
          <w:tcPr>
            <w:tcW w:w="3600" w:type="dxa"/>
            <w:noWrap/>
            <w:hideMark/>
          </w:tcPr>
          <w:p w14:paraId="47C2DA51" w14:textId="77777777" w:rsidR="00164037" w:rsidRPr="00164037" w:rsidRDefault="00164037" w:rsidP="00164037">
            <w:pPr>
              <w:pStyle w:val="TableBody"/>
              <w:rPr>
                <w:lang w:val="en-CA"/>
              </w:rPr>
            </w:pPr>
            <w:r w:rsidRPr="00164037">
              <w:rPr>
                <w:lang w:val="en-CA"/>
              </w:rPr>
              <w:t>PortalLauncherSessionTimeout</w:t>
            </w:r>
          </w:p>
        </w:tc>
        <w:tc>
          <w:tcPr>
            <w:tcW w:w="2160" w:type="dxa"/>
            <w:hideMark/>
          </w:tcPr>
          <w:p w14:paraId="193E3BEE" w14:textId="77777777" w:rsidR="00164037" w:rsidRPr="00164037" w:rsidRDefault="00164037" w:rsidP="00164037">
            <w:pPr>
              <w:pStyle w:val="TableBody"/>
              <w:rPr>
                <w:lang w:val="en-CA"/>
              </w:rPr>
            </w:pPr>
            <w:r w:rsidRPr="00164037">
              <w:rPr>
                <w:lang w:val="en-CA"/>
              </w:rPr>
              <w:t>Value=Minutes as Integer, Set to [-1] to disable, Default=[20]</w:t>
            </w:r>
          </w:p>
        </w:tc>
        <w:tc>
          <w:tcPr>
            <w:tcW w:w="4320" w:type="dxa"/>
            <w:hideMark/>
          </w:tcPr>
          <w:p w14:paraId="038DDF86" w14:textId="77777777" w:rsidR="00164037" w:rsidRPr="00164037" w:rsidRDefault="00164037" w:rsidP="00164037">
            <w:pPr>
              <w:pStyle w:val="TableBody"/>
              <w:rPr>
                <w:lang w:val="en-CA"/>
              </w:rPr>
            </w:pPr>
            <w:r w:rsidRPr="00164037">
              <w:rPr>
                <w:lang w:val="en-CA"/>
              </w:rPr>
              <w:t>Amount of time from opening the Portal Launcher until it automatically closes.</w:t>
            </w:r>
          </w:p>
        </w:tc>
      </w:tr>
      <w:tr w:rsidR="00164037" w:rsidRPr="00164037" w14:paraId="169A29E2" w14:textId="77777777" w:rsidTr="00164037">
        <w:trPr>
          <w:trHeight w:val="900"/>
        </w:trPr>
        <w:tc>
          <w:tcPr>
            <w:tcW w:w="3600" w:type="dxa"/>
            <w:noWrap/>
            <w:hideMark/>
          </w:tcPr>
          <w:p w14:paraId="3BBE3A32" w14:textId="77777777" w:rsidR="00164037" w:rsidRPr="00164037" w:rsidRDefault="00164037" w:rsidP="00164037">
            <w:pPr>
              <w:pStyle w:val="TableBody"/>
              <w:rPr>
                <w:lang w:val="en-CA"/>
              </w:rPr>
            </w:pPr>
            <w:r w:rsidRPr="00164037">
              <w:rPr>
                <w:lang w:val="en-CA"/>
              </w:rPr>
              <w:lastRenderedPageBreak/>
              <w:t>PortalLauncherTabLocation</w:t>
            </w:r>
          </w:p>
        </w:tc>
        <w:tc>
          <w:tcPr>
            <w:tcW w:w="2160" w:type="dxa"/>
            <w:hideMark/>
          </w:tcPr>
          <w:p w14:paraId="0BCB6EA7" w14:textId="77777777" w:rsidR="00164037" w:rsidRPr="00164037" w:rsidRDefault="00164037" w:rsidP="00164037">
            <w:pPr>
              <w:pStyle w:val="TableBody"/>
              <w:rPr>
                <w:lang w:val="en-CA"/>
              </w:rPr>
            </w:pPr>
            <w:r w:rsidRPr="00164037">
              <w:rPr>
                <w:lang w:val="en-CA"/>
              </w:rPr>
              <w:t>Value=String, Default=[Left]</w:t>
            </w:r>
          </w:p>
        </w:tc>
        <w:tc>
          <w:tcPr>
            <w:tcW w:w="4320" w:type="dxa"/>
            <w:hideMark/>
          </w:tcPr>
          <w:p w14:paraId="1660B205" w14:textId="77777777" w:rsidR="00164037" w:rsidRPr="00164037" w:rsidRDefault="00164037" w:rsidP="00164037">
            <w:pPr>
              <w:pStyle w:val="TableBody"/>
              <w:rPr>
                <w:lang w:val="en-CA"/>
              </w:rPr>
            </w:pPr>
            <w:r w:rsidRPr="00164037">
              <w:rPr>
                <w:lang w:val="en-CA"/>
              </w:rPr>
              <w:t>Possible values - Left, Right, Top, Bottom. Sets the location of the tabs in the portal launcher window.</w:t>
            </w:r>
          </w:p>
        </w:tc>
      </w:tr>
      <w:tr w:rsidR="00164037" w:rsidRPr="00164037" w14:paraId="465CBBEB" w14:textId="77777777" w:rsidTr="00164037">
        <w:trPr>
          <w:trHeight w:val="2400"/>
        </w:trPr>
        <w:tc>
          <w:tcPr>
            <w:tcW w:w="3600" w:type="dxa"/>
            <w:noWrap/>
            <w:hideMark/>
          </w:tcPr>
          <w:p w14:paraId="33458231" w14:textId="77777777" w:rsidR="00164037" w:rsidRPr="00164037" w:rsidRDefault="00164037" w:rsidP="00164037">
            <w:pPr>
              <w:pStyle w:val="TableBody"/>
              <w:rPr>
                <w:lang w:val="en-CA"/>
              </w:rPr>
            </w:pPr>
            <w:r w:rsidRPr="00164037">
              <w:rPr>
                <w:lang w:val="en-CA"/>
              </w:rPr>
              <w:t>PortalLegacyReportUnavailableMessage</w:t>
            </w:r>
          </w:p>
        </w:tc>
        <w:tc>
          <w:tcPr>
            <w:tcW w:w="2160" w:type="dxa"/>
            <w:hideMark/>
          </w:tcPr>
          <w:p w14:paraId="0CA06965" w14:textId="77777777" w:rsidR="00164037" w:rsidRPr="00164037" w:rsidRDefault="00164037" w:rsidP="00164037">
            <w:pPr>
              <w:pStyle w:val="TableBody"/>
              <w:rPr>
                <w:lang w:val="en-CA"/>
              </w:rPr>
            </w:pPr>
            <w:r w:rsidRPr="00164037">
              <w:rPr>
                <w:lang w:val="en-CA"/>
              </w:rPr>
              <w:t>Value=String, Default=[This report is unavailable on the portal. Please contact the imaging center to request the report.]</w:t>
            </w:r>
          </w:p>
        </w:tc>
        <w:tc>
          <w:tcPr>
            <w:tcW w:w="4320" w:type="dxa"/>
            <w:hideMark/>
          </w:tcPr>
          <w:p w14:paraId="00F80822" w14:textId="77777777" w:rsidR="00164037" w:rsidRPr="00164037" w:rsidRDefault="00164037" w:rsidP="00164037">
            <w:pPr>
              <w:pStyle w:val="TableBody"/>
              <w:rPr>
                <w:lang w:val="en-CA"/>
              </w:rPr>
            </w:pPr>
            <w:r w:rsidRPr="00164037">
              <w:rPr>
                <w:lang w:val="en-CA"/>
              </w:rPr>
              <w:t>Message to display to the portal user when the legacy/migrated report is not available.</w:t>
            </w:r>
          </w:p>
        </w:tc>
      </w:tr>
      <w:tr w:rsidR="00164037" w:rsidRPr="00164037" w14:paraId="56D34FA4" w14:textId="77777777" w:rsidTr="00164037">
        <w:trPr>
          <w:trHeight w:val="600"/>
        </w:trPr>
        <w:tc>
          <w:tcPr>
            <w:tcW w:w="3600" w:type="dxa"/>
            <w:noWrap/>
            <w:hideMark/>
          </w:tcPr>
          <w:p w14:paraId="6EA20FB8" w14:textId="77777777" w:rsidR="00164037" w:rsidRPr="00164037" w:rsidRDefault="00164037" w:rsidP="00164037">
            <w:pPr>
              <w:pStyle w:val="TableBody"/>
              <w:rPr>
                <w:lang w:val="en-CA"/>
              </w:rPr>
            </w:pPr>
            <w:r w:rsidRPr="00164037">
              <w:rPr>
                <w:lang w:val="en-CA"/>
              </w:rPr>
              <w:t>PortalLiveHelpScreenSharingURL</w:t>
            </w:r>
          </w:p>
        </w:tc>
        <w:tc>
          <w:tcPr>
            <w:tcW w:w="2160" w:type="dxa"/>
            <w:hideMark/>
          </w:tcPr>
          <w:p w14:paraId="5A41F9FB"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30200101" w14:textId="77777777" w:rsidR="00164037" w:rsidRPr="00164037" w:rsidRDefault="00164037" w:rsidP="00164037">
            <w:pPr>
              <w:pStyle w:val="TableBody"/>
              <w:rPr>
                <w:lang w:val="en-CA"/>
              </w:rPr>
            </w:pPr>
            <w:r w:rsidRPr="00164037">
              <w:rPr>
                <w:lang w:val="en-CA"/>
              </w:rPr>
              <w:t>Download URL to use for Portal Live Help e.g. TeamViewer app download.</w:t>
            </w:r>
          </w:p>
        </w:tc>
      </w:tr>
      <w:tr w:rsidR="00164037" w:rsidRPr="00164037" w14:paraId="7E2B0C5C" w14:textId="77777777" w:rsidTr="00164037">
        <w:trPr>
          <w:trHeight w:val="900"/>
        </w:trPr>
        <w:tc>
          <w:tcPr>
            <w:tcW w:w="3600" w:type="dxa"/>
            <w:noWrap/>
            <w:hideMark/>
          </w:tcPr>
          <w:p w14:paraId="03A31CF9" w14:textId="77777777" w:rsidR="00164037" w:rsidRPr="00164037" w:rsidRDefault="00164037" w:rsidP="00164037">
            <w:pPr>
              <w:pStyle w:val="TableBody"/>
              <w:rPr>
                <w:lang w:val="en-CA"/>
              </w:rPr>
            </w:pPr>
            <w:r w:rsidRPr="00164037">
              <w:rPr>
                <w:lang w:val="en-CA"/>
              </w:rPr>
              <w:t>PortalLocationLayoutFormatString</w:t>
            </w:r>
          </w:p>
        </w:tc>
        <w:tc>
          <w:tcPr>
            <w:tcW w:w="2160" w:type="dxa"/>
            <w:hideMark/>
          </w:tcPr>
          <w:p w14:paraId="239B407E" w14:textId="77777777" w:rsidR="00164037" w:rsidRPr="00164037" w:rsidRDefault="00164037" w:rsidP="00164037">
            <w:pPr>
              <w:pStyle w:val="TableBody"/>
              <w:rPr>
                <w:lang w:val="en-CA"/>
              </w:rPr>
            </w:pPr>
            <w:r w:rsidRPr="00164037">
              <w:rPr>
                <w:lang w:val="en-CA"/>
              </w:rPr>
              <w:t>Value=String, Default=[{description}]</w:t>
            </w:r>
          </w:p>
        </w:tc>
        <w:tc>
          <w:tcPr>
            <w:tcW w:w="4320" w:type="dxa"/>
            <w:hideMark/>
          </w:tcPr>
          <w:p w14:paraId="1605F8EB" w14:textId="77777777" w:rsidR="00164037" w:rsidRPr="00164037" w:rsidRDefault="00164037" w:rsidP="00164037">
            <w:pPr>
              <w:pStyle w:val="TableBody"/>
              <w:rPr>
                <w:lang w:val="en-CA"/>
              </w:rPr>
            </w:pPr>
            <w:r w:rsidRPr="00164037">
              <w:rPr>
                <w:lang w:val="en-CA"/>
              </w:rPr>
              <w:t>Desired layout for site and practice drop down fields in the web portals.</w:t>
            </w:r>
          </w:p>
        </w:tc>
      </w:tr>
      <w:tr w:rsidR="00164037" w:rsidRPr="00164037" w14:paraId="4748329C" w14:textId="77777777" w:rsidTr="00164037">
        <w:trPr>
          <w:trHeight w:val="900"/>
        </w:trPr>
        <w:tc>
          <w:tcPr>
            <w:tcW w:w="3600" w:type="dxa"/>
            <w:noWrap/>
            <w:hideMark/>
          </w:tcPr>
          <w:p w14:paraId="54862014" w14:textId="77777777" w:rsidR="00164037" w:rsidRPr="00164037" w:rsidRDefault="00164037" w:rsidP="00164037">
            <w:pPr>
              <w:pStyle w:val="TableBody"/>
              <w:rPr>
                <w:lang w:val="en-CA"/>
              </w:rPr>
            </w:pPr>
            <w:r w:rsidRPr="00164037">
              <w:rPr>
                <w:lang w:val="en-CA"/>
              </w:rPr>
              <w:t>PortalLongDateFormat</w:t>
            </w:r>
          </w:p>
        </w:tc>
        <w:tc>
          <w:tcPr>
            <w:tcW w:w="2160" w:type="dxa"/>
            <w:hideMark/>
          </w:tcPr>
          <w:p w14:paraId="38898671" w14:textId="77777777" w:rsidR="00164037" w:rsidRPr="00164037" w:rsidRDefault="00164037" w:rsidP="00164037">
            <w:pPr>
              <w:pStyle w:val="TableBody"/>
              <w:rPr>
                <w:lang w:val="en-CA"/>
              </w:rPr>
            </w:pPr>
            <w:r w:rsidRPr="00164037">
              <w:rPr>
                <w:lang w:val="en-CA"/>
              </w:rPr>
              <w:t>Value=String, Default=[dddd, MMMM dd, yyyy]</w:t>
            </w:r>
          </w:p>
        </w:tc>
        <w:tc>
          <w:tcPr>
            <w:tcW w:w="4320" w:type="dxa"/>
            <w:hideMark/>
          </w:tcPr>
          <w:p w14:paraId="0EF77B77" w14:textId="77777777" w:rsidR="00164037" w:rsidRPr="00164037" w:rsidRDefault="00164037" w:rsidP="00164037">
            <w:pPr>
              <w:pStyle w:val="TableBody"/>
              <w:rPr>
                <w:lang w:val="en-CA"/>
              </w:rPr>
            </w:pPr>
            <w:r w:rsidRPr="00164037">
              <w:rPr>
                <w:lang w:val="en-CA"/>
              </w:rPr>
              <w:t>Format for displaying dates in the Portal.</w:t>
            </w:r>
          </w:p>
        </w:tc>
      </w:tr>
      <w:tr w:rsidR="00164037" w:rsidRPr="00164037" w14:paraId="671A6760" w14:textId="77777777" w:rsidTr="00164037">
        <w:trPr>
          <w:trHeight w:val="1200"/>
        </w:trPr>
        <w:tc>
          <w:tcPr>
            <w:tcW w:w="3600" w:type="dxa"/>
            <w:noWrap/>
            <w:hideMark/>
          </w:tcPr>
          <w:p w14:paraId="37CA7539" w14:textId="77777777" w:rsidR="00164037" w:rsidRPr="00164037" w:rsidRDefault="00164037" w:rsidP="00164037">
            <w:pPr>
              <w:pStyle w:val="TableBody"/>
              <w:rPr>
                <w:lang w:val="en-CA"/>
              </w:rPr>
            </w:pPr>
            <w:r w:rsidRPr="00164037">
              <w:rPr>
                <w:lang w:val="en-CA"/>
              </w:rPr>
              <w:t>PortalMaxSearchDays</w:t>
            </w:r>
          </w:p>
        </w:tc>
        <w:tc>
          <w:tcPr>
            <w:tcW w:w="2160" w:type="dxa"/>
            <w:hideMark/>
          </w:tcPr>
          <w:p w14:paraId="6CFFCA6B" w14:textId="77777777" w:rsidR="00164037" w:rsidRPr="00164037" w:rsidRDefault="00164037" w:rsidP="00164037">
            <w:pPr>
              <w:pStyle w:val="TableBody"/>
              <w:rPr>
                <w:lang w:val="en-CA"/>
              </w:rPr>
            </w:pPr>
            <w:r w:rsidRPr="00164037">
              <w:rPr>
                <w:lang w:val="en-CA"/>
              </w:rPr>
              <w:t>Value=Days as Integer, Default=[30]</w:t>
            </w:r>
          </w:p>
        </w:tc>
        <w:tc>
          <w:tcPr>
            <w:tcW w:w="4320" w:type="dxa"/>
            <w:hideMark/>
          </w:tcPr>
          <w:p w14:paraId="2C056C59" w14:textId="77777777" w:rsidR="00164037" w:rsidRPr="00164037" w:rsidRDefault="00164037" w:rsidP="00164037">
            <w:pPr>
              <w:pStyle w:val="TableBody"/>
              <w:rPr>
                <w:lang w:val="en-CA"/>
              </w:rPr>
            </w:pPr>
            <w:r w:rsidRPr="00164037">
              <w:rPr>
                <w:lang w:val="en-CA"/>
              </w:rPr>
              <w:t>Number of days from the first search day with no results to display call center info.</w:t>
            </w:r>
          </w:p>
        </w:tc>
      </w:tr>
      <w:tr w:rsidR="00164037" w:rsidRPr="00164037" w14:paraId="01B95AE1" w14:textId="77777777" w:rsidTr="00164037">
        <w:trPr>
          <w:trHeight w:val="600"/>
        </w:trPr>
        <w:tc>
          <w:tcPr>
            <w:tcW w:w="3600" w:type="dxa"/>
            <w:noWrap/>
            <w:hideMark/>
          </w:tcPr>
          <w:p w14:paraId="7AFCADEE" w14:textId="77777777" w:rsidR="00164037" w:rsidRPr="00164037" w:rsidRDefault="00164037" w:rsidP="00164037">
            <w:pPr>
              <w:pStyle w:val="TableBody"/>
              <w:rPr>
                <w:lang w:val="en-CA"/>
              </w:rPr>
            </w:pPr>
            <w:r w:rsidRPr="00164037">
              <w:rPr>
                <w:lang w:val="en-CA"/>
              </w:rPr>
              <w:t>PortalMRNPrefix</w:t>
            </w:r>
          </w:p>
        </w:tc>
        <w:tc>
          <w:tcPr>
            <w:tcW w:w="2160" w:type="dxa"/>
            <w:hideMark/>
          </w:tcPr>
          <w:p w14:paraId="4AA97E6B"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363AB8E" w14:textId="77777777" w:rsidR="00164037" w:rsidRPr="00164037" w:rsidRDefault="00164037" w:rsidP="00164037">
            <w:pPr>
              <w:pStyle w:val="TableBody"/>
              <w:rPr>
                <w:lang w:val="en-CA"/>
              </w:rPr>
            </w:pPr>
            <w:r w:rsidRPr="00164037">
              <w:rPr>
                <w:lang w:val="en-CA"/>
              </w:rPr>
              <w:t>Optional prefix that will be added to MRNs created through the portals.</w:t>
            </w:r>
          </w:p>
        </w:tc>
      </w:tr>
      <w:tr w:rsidR="00164037" w:rsidRPr="00164037" w14:paraId="34D9343D" w14:textId="77777777" w:rsidTr="00164037">
        <w:trPr>
          <w:trHeight w:val="600"/>
        </w:trPr>
        <w:tc>
          <w:tcPr>
            <w:tcW w:w="3600" w:type="dxa"/>
            <w:noWrap/>
            <w:hideMark/>
          </w:tcPr>
          <w:p w14:paraId="3EE0199E" w14:textId="77777777" w:rsidR="00164037" w:rsidRPr="00164037" w:rsidRDefault="00164037" w:rsidP="00164037">
            <w:pPr>
              <w:pStyle w:val="TableBody"/>
              <w:rPr>
                <w:lang w:val="en-CA"/>
              </w:rPr>
            </w:pPr>
            <w:r w:rsidRPr="00164037">
              <w:rPr>
                <w:lang w:val="en-CA"/>
              </w:rPr>
              <w:t>PortalMRNSuffix</w:t>
            </w:r>
          </w:p>
        </w:tc>
        <w:tc>
          <w:tcPr>
            <w:tcW w:w="2160" w:type="dxa"/>
            <w:hideMark/>
          </w:tcPr>
          <w:p w14:paraId="36439EDD"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B32544F" w14:textId="77777777" w:rsidR="00164037" w:rsidRPr="00164037" w:rsidRDefault="00164037" w:rsidP="00164037">
            <w:pPr>
              <w:pStyle w:val="TableBody"/>
              <w:rPr>
                <w:lang w:val="en-CA"/>
              </w:rPr>
            </w:pPr>
            <w:r w:rsidRPr="00164037">
              <w:rPr>
                <w:lang w:val="en-CA"/>
              </w:rPr>
              <w:t>Optional suffix that will be added to MRNs created through the portals.</w:t>
            </w:r>
          </w:p>
        </w:tc>
      </w:tr>
      <w:tr w:rsidR="00164037" w:rsidRPr="00164037" w14:paraId="55885BE3" w14:textId="77777777" w:rsidTr="00164037">
        <w:trPr>
          <w:trHeight w:val="1200"/>
        </w:trPr>
        <w:tc>
          <w:tcPr>
            <w:tcW w:w="3600" w:type="dxa"/>
            <w:noWrap/>
            <w:hideMark/>
          </w:tcPr>
          <w:p w14:paraId="0BB5E453" w14:textId="77777777" w:rsidR="00164037" w:rsidRPr="00164037" w:rsidRDefault="00164037" w:rsidP="00164037">
            <w:pPr>
              <w:pStyle w:val="TableBody"/>
              <w:rPr>
                <w:lang w:val="en-CA"/>
              </w:rPr>
            </w:pPr>
            <w:r w:rsidRPr="00164037">
              <w:rPr>
                <w:lang w:val="en-CA"/>
              </w:rPr>
              <w:t>PortalNoSelectedInsuranceHourPadding</w:t>
            </w:r>
          </w:p>
        </w:tc>
        <w:tc>
          <w:tcPr>
            <w:tcW w:w="2160" w:type="dxa"/>
            <w:hideMark/>
          </w:tcPr>
          <w:p w14:paraId="5C0507A9"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4803D17C" w14:textId="77777777" w:rsidR="00164037" w:rsidRPr="00164037" w:rsidRDefault="00164037" w:rsidP="00164037">
            <w:pPr>
              <w:pStyle w:val="TableBody"/>
              <w:rPr>
                <w:lang w:val="en-CA"/>
              </w:rPr>
            </w:pPr>
            <w:r w:rsidRPr="00164037">
              <w:rPr>
                <w:lang w:val="en-CA"/>
              </w:rPr>
              <w:t>Used by online scheduling to add hours to the start search criteria to allow time to gather insurance from the patient for this appointment.</w:t>
            </w:r>
          </w:p>
        </w:tc>
      </w:tr>
      <w:tr w:rsidR="00164037" w:rsidRPr="00164037" w14:paraId="078287E5" w14:textId="77777777" w:rsidTr="00164037">
        <w:trPr>
          <w:trHeight w:val="2700"/>
        </w:trPr>
        <w:tc>
          <w:tcPr>
            <w:tcW w:w="3600" w:type="dxa"/>
            <w:noWrap/>
            <w:hideMark/>
          </w:tcPr>
          <w:p w14:paraId="6B39E522" w14:textId="77777777" w:rsidR="00164037" w:rsidRPr="00164037" w:rsidRDefault="00164037" w:rsidP="00164037">
            <w:pPr>
              <w:pStyle w:val="TableBody"/>
              <w:rPr>
                <w:lang w:val="en-CA"/>
              </w:rPr>
            </w:pPr>
            <w:r w:rsidRPr="00164037">
              <w:rPr>
                <w:lang w:val="en-CA"/>
              </w:rPr>
              <w:t>PortalOpinionLetterUnavailableMessage</w:t>
            </w:r>
          </w:p>
        </w:tc>
        <w:tc>
          <w:tcPr>
            <w:tcW w:w="2160" w:type="dxa"/>
            <w:hideMark/>
          </w:tcPr>
          <w:p w14:paraId="2718491B" w14:textId="77777777" w:rsidR="00164037" w:rsidRPr="00164037" w:rsidRDefault="00164037" w:rsidP="00164037">
            <w:pPr>
              <w:pStyle w:val="TableBody"/>
              <w:rPr>
                <w:lang w:val="en-CA"/>
              </w:rPr>
            </w:pPr>
            <w:r w:rsidRPr="00164037">
              <w:rPr>
                <w:lang w:val="en-CA"/>
              </w:rPr>
              <w:t>Value=String, Default=[This opinion letter is currently unavailable on the portal. Please contact the medical group to request the letter.]</w:t>
            </w:r>
          </w:p>
        </w:tc>
        <w:tc>
          <w:tcPr>
            <w:tcW w:w="4320" w:type="dxa"/>
            <w:hideMark/>
          </w:tcPr>
          <w:p w14:paraId="69B95F1B" w14:textId="77777777" w:rsidR="00164037" w:rsidRPr="00164037" w:rsidRDefault="00164037" w:rsidP="00164037">
            <w:pPr>
              <w:pStyle w:val="TableBody"/>
              <w:rPr>
                <w:lang w:val="en-CA"/>
              </w:rPr>
            </w:pPr>
            <w:r w:rsidRPr="00164037">
              <w:rPr>
                <w:lang w:val="en-CA"/>
              </w:rPr>
              <w:t>Message to display to the UM Portal user when the Utilization Management Opinion Letter is not available due to unexpected error, e.g. SSRS report server is unavailable or not configured.</w:t>
            </w:r>
          </w:p>
        </w:tc>
      </w:tr>
      <w:tr w:rsidR="00164037" w:rsidRPr="00164037" w14:paraId="7DA5592A" w14:textId="77777777" w:rsidTr="00164037">
        <w:trPr>
          <w:trHeight w:val="900"/>
        </w:trPr>
        <w:tc>
          <w:tcPr>
            <w:tcW w:w="3600" w:type="dxa"/>
            <w:noWrap/>
            <w:hideMark/>
          </w:tcPr>
          <w:p w14:paraId="35A4240C" w14:textId="77777777" w:rsidR="00164037" w:rsidRPr="00164037" w:rsidRDefault="00164037" w:rsidP="00164037">
            <w:pPr>
              <w:pStyle w:val="TableBody"/>
              <w:rPr>
                <w:lang w:val="en-CA"/>
              </w:rPr>
            </w:pPr>
            <w:r w:rsidRPr="00164037">
              <w:rPr>
                <w:lang w:val="en-CA"/>
              </w:rPr>
              <w:t>PortalPhoneNumberPlaceholder</w:t>
            </w:r>
          </w:p>
        </w:tc>
        <w:tc>
          <w:tcPr>
            <w:tcW w:w="2160" w:type="dxa"/>
            <w:hideMark/>
          </w:tcPr>
          <w:p w14:paraId="7507C19D" w14:textId="77777777" w:rsidR="00164037" w:rsidRPr="00164037" w:rsidRDefault="00164037" w:rsidP="00164037">
            <w:pPr>
              <w:pStyle w:val="TableBody"/>
              <w:rPr>
                <w:lang w:val="en-CA"/>
              </w:rPr>
            </w:pPr>
            <w:r w:rsidRPr="00164037">
              <w:rPr>
                <w:lang w:val="en-CA"/>
              </w:rPr>
              <w:t>Value=String, Default=[(000) 000-0000]</w:t>
            </w:r>
          </w:p>
        </w:tc>
        <w:tc>
          <w:tcPr>
            <w:tcW w:w="4320" w:type="dxa"/>
            <w:hideMark/>
          </w:tcPr>
          <w:p w14:paraId="459B9B65" w14:textId="77777777" w:rsidR="00164037" w:rsidRPr="00164037" w:rsidRDefault="00164037" w:rsidP="00164037">
            <w:pPr>
              <w:pStyle w:val="TableBody"/>
              <w:rPr>
                <w:lang w:val="en-CA"/>
              </w:rPr>
            </w:pPr>
            <w:r w:rsidRPr="00164037">
              <w:rPr>
                <w:lang w:val="en-CA"/>
              </w:rPr>
              <w:t>Default place holder text to be displayed on phone number input fields int the portal.</w:t>
            </w:r>
          </w:p>
        </w:tc>
      </w:tr>
      <w:tr w:rsidR="00164037" w:rsidRPr="00164037" w14:paraId="6103CE09" w14:textId="77777777" w:rsidTr="00164037">
        <w:trPr>
          <w:trHeight w:val="1500"/>
        </w:trPr>
        <w:tc>
          <w:tcPr>
            <w:tcW w:w="3600" w:type="dxa"/>
            <w:noWrap/>
            <w:hideMark/>
          </w:tcPr>
          <w:p w14:paraId="4B5A9A8A" w14:textId="77777777" w:rsidR="00164037" w:rsidRPr="00164037" w:rsidRDefault="00164037" w:rsidP="00164037">
            <w:pPr>
              <w:pStyle w:val="TableBody"/>
              <w:rPr>
                <w:lang w:val="en-CA"/>
              </w:rPr>
            </w:pPr>
            <w:r w:rsidRPr="00164037">
              <w:rPr>
                <w:lang w:val="en-CA"/>
              </w:rPr>
              <w:lastRenderedPageBreak/>
              <w:t>PortalPhoneNumberRegex</w:t>
            </w:r>
          </w:p>
        </w:tc>
        <w:tc>
          <w:tcPr>
            <w:tcW w:w="2160" w:type="dxa"/>
            <w:hideMark/>
          </w:tcPr>
          <w:p w14:paraId="6DE78AC1" w14:textId="77777777" w:rsidR="00164037" w:rsidRPr="00164037" w:rsidRDefault="00164037" w:rsidP="00164037">
            <w:pPr>
              <w:pStyle w:val="TableBody"/>
              <w:rPr>
                <w:lang w:val="en-CA"/>
              </w:rPr>
            </w:pPr>
            <w:r w:rsidRPr="00164037">
              <w:rPr>
                <w:lang w:val="en-CA"/>
              </w:rPr>
              <w:t>Value=String, Default=[^\+?\(?([0-9]{3})\)?[-. ]?([0-9]{3})[-. ]?([0-9]{4})[0-9]*[ 0-9]*$]</w:t>
            </w:r>
          </w:p>
        </w:tc>
        <w:tc>
          <w:tcPr>
            <w:tcW w:w="4320" w:type="dxa"/>
            <w:hideMark/>
          </w:tcPr>
          <w:p w14:paraId="66C2FA28" w14:textId="77777777" w:rsidR="00164037" w:rsidRPr="00164037" w:rsidRDefault="00164037" w:rsidP="00164037">
            <w:pPr>
              <w:pStyle w:val="TableBody"/>
              <w:rPr>
                <w:lang w:val="en-CA"/>
              </w:rPr>
            </w:pPr>
            <w:r w:rsidRPr="00164037">
              <w:rPr>
                <w:lang w:val="en-CA"/>
              </w:rPr>
              <w:t>Used to configure the regex for validating phone numbers on the portal.</w:t>
            </w:r>
          </w:p>
        </w:tc>
      </w:tr>
      <w:tr w:rsidR="00164037" w:rsidRPr="00164037" w14:paraId="044F12E7" w14:textId="77777777" w:rsidTr="00164037">
        <w:trPr>
          <w:trHeight w:val="2400"/>
        </w:trPr>
        <w:tc>
          <w:tcPr>
            <w:tcW w:w="3600" w:type="dxa"/>
            <w:noWrap/>
            <w:hideMark/>
          </w:tcPr>
          <w:p w14:paraId="6A04129F" w14:textId="77777777" w:rsidR="00164037" w:rsidRPr="00164037" w:rsidRDefault="00164037" w:rsidP="00164037">
            <w:pPr>
              <w:pStyle w:val="TableBody"/>
              <w:rPr>
                <w:lang w:val="en-CA"/>
              </w:rPr>
            </w:pPr>
            <w:r w:rsidRPr="00164037">
              <w:rPr>
                <w:lang w:val="en-CA"/>
              </w:rPr>
              <w:t>PortalReportUnAvailableMessage</w:t>
            </w:r>
          </w:p>
        </w:tc>
        <w:tc>
          <w:tcPr>
            <w:tcW w:w="2160" w:type="dxa"/>
            <w:hideMark/>
          </w:tcPr>
          <w:p w14:paraId="394B586C" w14:textId="77777777" w:rsidR="00164037" w:rsidRPr="00164037" w:rsidRDefault="00164037" w:rsidP="00164037">
            <w:pPr>
              <w:pStyle w:val="TableBody"/>
              <w:rPr>
                <w:lang w:val="en-CA"/>
              </w:rPr>
            </w:pPr>
            <w:r w:rsidRPr="00164037">
              <w:rPr>
                <w:lang w:val="en-CA"/>
              </w:rPr>
              <w:t>Value=String, Default=[This report is unavailable on the portal. Please contact the imaging center to request the report.]</w:t>
            </w:r>
          </w:p>
        </w:tc>
        <w:tc>
          <w:tcPr>
            <w:tcW w:w="4320" w:type="dxa"/>
            <w:hideMark/>
          </w:tcPr>
          <w:p w14:paraId="1A8BE7FA" w14:textId="77777777" w:rsidR="00164037" w:rsidRPr="00164037" w:rsidRDefault="00164037" w:rsidP="00164037">
            <w:pPr>
              <w:pStyle w:val="TableBody"/>
              <w:rPr>
                <w:lang w:val="en-CA"/>
              </w:rPr>
            </w:pPr>
            <w:r w:rsidRPr="00164037">
              <w:rPr>
                <w:lang w:val="en-CA"/>
              </w:rPr>
              <w:t>Message to display to the portal user when the report is not available due to unexpected error (e.g. when the SSRS report server is unavailable, or not configured).</w:t>
            </w:r>
          </w:p>
        </w:tc>
      </w:tr>
      <w:tr w:rsidR="00164037" w:rsidRPr="00164037" w14:paraId="11DB59F1" w14:textId="77777777" w:rsidTr="00164037">
        <w:trPr>
          <w:trHeight w:val="900"/>
        </w:trPr>
        <w:tc>
          <w:tcPr>
            <w:tcW w:w="3600" w:type="dxa"/>
            <w:noWrap/>
            <w:hideMark/>
          </w:tcPr>
          <w:p w14:paraId="6894DA6B" w14:textId="77777777" w:rsidR="00164037" w:rsidRPr="00164037" w:rsidRDefault="00164037" w:rsidP="00164037">
            <w:pPr>
              <w:pStyle w:val="TableBody"/>
              <w:rPr>
                <w:lang w:val="en-CA"/>
              </w:rPr>
            </w:pPr>
            <w:r w:rsidRPr="00164037">
              <w:rPr>
                <w:lang w:val="en-CA"/>
              </w:rPr>
              <w:t>PortalSchedulingBookingLockTimeout</w:t>
            </w:r>
          </w:p>
        </w:tc>
        <w:tc>
          <w:tcPr>
            <w:tcW w:w="2160" w:type="dxa"/>
            <w:hideMark/>
          </w:tcPr>
          <w:p w14:paraId="318C250C" w14:textId="77777777" w:rsidR="00164037" w:rsidRPr="00164037" w:rsidRDefault="00164037" w:rsidP="00164037">
            <w:pPr>
              <w:pStyle w:val="TableBody"/>
              <w:rPr>
                <w:lang w:val="en-CA"/>
              </w:rPr>
            </w:pPr>
            <w:r w:rsidRPr="00164037">
              <w:rPr>
                <w:lang w:val="en-CA"/>
              </w:rPr>
              <w:t>Value=Minutes as Integer, Default=[2]</w:t>
            </w:r>
          </w:p>
        </w:tc>
        <w:tc>
          <w:tcPr>
            <w:tcW w:w="4320" w:type="dxa"/>
            <w:hideMark/>
          </w:tcPr>
          <w:p w14:paraId="6875FF98" w14:textId="77777777" w:rsidR="00164037" w:rsidRPr="00164037" w:rsidRDefault="00164037" w:rsidP="00164037">
            <w:pPr>
              <w:pStyle w:val="TableBody"/>
              <w:rPr>
                <w:lang w:val="en-CA"/>
              </w:rPr>
            </w:pPr>
            <w:r w:rsidRPr="00164037">
              <w:rPr>
                <w:lang w:val="en-CA"/>
              </w:rPr>
              <w:t>Number of minutes before a Portal user is prompted to refresh their lock on an appointment slot before it will be lost.</w:t>
            </w:r>
          </w:p>
        </w:tc>
      </w:tr>
      <w:tr w:rsidR="00164037" w:rsidRPr="00164037" w14:paraId="6D8E8FB0" w14:textId="77777777" w:rsidTr="00164037">
        <w:trPr>
          <w:trHeight w:val="1800"/>
        </w:trPr>
        <w:tc>
          <w:tcPr>
            <w:tcW w:w="3600" w:type="dxa"/>
            <w:noWrap/>
            <w:hideMark/>
          </w:tcPr>
          <w:p w14:paraId="27161F5C" w14:textId="77777777" w:rsidR="00164037" w:rsidRPr="00164037" w:rsidRDefault="00164037" w:rsidP="00164037">
            <w:pPr>
              <w:pStyle w:val="TableBody"/>
              <w:rPr>
                <w:lang w:val="en-CA"/>
              </w:rPr>
            </w:pPr>
            <w:r w:rsidRPr="00164037">
              <w:rPr>
                <w:lang w:val="en-CA"/>
              </w:rPr>
              <w:t>PortalSelfPayBillToTypeCode</w:t>
            </w:r>
          </w:p>
        </w:tc>
        <w:tc>
          <w:tcPr>
            <w:tcW w:w="2160" w:type="dxa"/>
            <w:hideMark/>
          </w:tcPr>
          <w:p w14:paraId="16BDD7BA"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C09C31B" w14:textId="77777777" w:rsidR="00164037" w:rsidRPr="00164037" w:rsidRDefault="00164037" w:rsidP="00164037">
            <w:pPr>
              <w:pStyle w:val="TableBody"/>
              <w:rPr>
                <w:lang w:val="en-CA"/>
              </w:rPr>
            </w:pPr>
            <w:r w:rsidRPr="00164037">
              <w:rPr>
                <w:lang w:val="en-CA"/>
              </w:rPr>
              <w:t>The "bill to" type used by the portals when the user selects Self Pay. This "bill to type" must have a carrier code assigned to it. If left blank, the "I’ll pay for this exam" option will not be available.</w:t>
            </w:r>
          </w:p>
        </w:tc>
      </w:tr>
      <w:tr w:rsidR="00164037" w:rsidRPr="00164037" w14:paraId="4B172A9B" w14:textId="77777777" w:rsidTr="00164037">
        <w:trPr>
          <w:trHeight w:val="3300"/>
        </w:trPr>
        <w:tc>
          <w:tcPr>
            <w:tcW w:w="3600" w:type="dxa"/>
            <w:noWrap/>
            <w:hideMark/>
          </w:tcPr>
          <w:p w14:paraId="112B4B93" w14:textId="77777777" w:rsidR="00164037" w:rsidRPr="00164037" w:rsidRDefault="00164037" w:rsidP="00164037">
            <w:pPr>
              <w:pStyle w:val="TableBody"/>
              <w:rPr>
                <w:lang w:val="en-CA"/>
              </w:rPr>
            </w:pPr>
            <w:r w:rsidRPr="00164037">
              <w:rPr>
                <w:lang w:val="en-CA"/>
              </w:rPr>
              <w:t>PortalTechOnlyNoReportMessage</w:t>
            </w:r>
          </w:p>
        </w:tc>
        <w:tc>
          <w:tcPr>
            <w:tcW w:w="2160" w:type="dxa"/>
            <w:hideMark/>
          </w:tcPr>
          <w:p w14:paraId="44FF0AF6" w14:textId="77777777" w:rsidR="00164037" w:rsidRPr="00164037" w:rsidRDefault="00164037" w:rsidP="00164037">
            <w:pPr>
              <w:pStyle w:val="TableBody"/>
              <w:rPr>
                <w:lang w:val="en-CA"/>
              </w:rPr>
            </w:pPr>
            <w:r w:rsidRPr="00164037">
              <w:rPr>
                <w:lang w:val="en-CA"/>
              </w:rPr>
              <w:t>Value=String, Default=[This exam does not have a report because it was not requested by your referring provider. Please contact your referring provider for your results.]</w:t>
            </w:r>
          </w:p>
        </w:tc>
        <w:tc>
          <w:tcPr>
            <w:tcW w:w="4320" w:type="dxa"/>
            <w:hideMark/>
          </w:tcPr>
          <w:p w14:paraId="075460ED" w14:textId="77777777" w:rsidR="00164037" w:rsidRPr="00164037" w:rsidRDefault="00164037" w:rsidP="00164037">
            <w:pPr>
              <w:pStyle w:val="TableBody"/>
              <w:rPr>
                <w:lang w:val="en-CA"/>
              </w:rPr>
            </w:pPr>
            <w:r w:rsidRPr="00164037">
              <w:rPr>
                <w:lang w:val="en-CA"/>
              </w:rPr>
              <w:t>Message to display to the portal user when the study is completed as Tech Only and there would not be any report available.</w:t>
            </w:r>
          </w:p>
        </w:tc>
      </w:tr>
      <w:tr w:rsidR="00164037" w:rsidRPr="00164037" w14:paraId="5020626F" w14:textId="77777777" w:rsidTr="00164037">
        <w:trPr>
          <w:trHeight w:val="600"/>
        </w:trPr>
        <w:tc>
          <w:tcPr>
            <w:tcW w:w="3600" w:type="dxa"/>
            <w:noWrap/>
            <w:hideMark/>
          </w:tcPr>
          <w:p w14:paraId="52CA5339" w14:textId="77777777" w:rsidR="00164037" w:rsidRPr="00164037" w:rsidRDefault="00164037" w:rsidP="00164037">
            <w:pPr>
              <w:pStyle w:val="TableBody"/>
              <w:rPr>
                <w:lang w:val="en-CA"/>
              </w:rPr>
            </w:pPr>
            <w:r w:rsidRPr="00164037">
              <w:rPr>
                <w:lang w:val="en-CA"/>
              </w:rPr>
              <w:t>PortalValidationCodeLength</w:t>
            </w:r>
          </w:p>
        </w:tc>
        <w:tc>
          <w:tcPr>
            <w:tcW w:w="2160" w:type="dxa"/>
            <w:hideMark/>
          </w:tcPr>
          <w:p w14:paraId="36E7A685" w14:textId="77777777" w:rsidR="00164037" w:rsidRPr="00164037" w:rsidRDefault="00164037" w:rsidP="00164037">
            <w:pPr>
              <w:pStyle w:val="TableBody"/>
              <w:rPr>
                <w:lang w:val="en-CA"/>
              </w:rPr>
            </w:pPr>
            <w:r w:rsidRPr="00164037">
              <w:rPr>
                <w:lang w:val="en-CA"/>
              </w:rPr>
              <w:t>Value=Integer [8|12|16], Default=[8]</w:t>
            </w:r>
          </w:p>
        </w:tc>
        <w:tc>
          <w:tcPr>
            <w:tcW w:w="4320" w:type="dxa"/>
            <w:hideMark/>
          </w:tcPr>
          <w:p w14:paraId="6FEC1CF9" w14:textId="77777777" w:rsidR="00164037" w:rsidRPr="00164037" w:rsidRDefault="00164037" w:rsidP="00164037">
            <w:pPr>
              <w:pStyle w:val="TableBody"/>
              <w:rPr>
                <w:lang w:val="en-CA"/>
              </w:rPr>
            </w:pPr>
            <w:r w:rsidRPr="00164037">
              <w:rPr>
                <w:lang w:val="en-CA"/>
              </w:rPr>
              <w:t>Number of characters to generate for password validation codes.</w:t>
            </w:r>
          </w:p>
        </w:tc>
      </w:tr>
      <w:tr w:rsidR="00164037" w:rsidRPr="00164037" w14:paraId="5207F0B9" w14:textId="77777777" w:rsidTr="00164037">
        <w:trPr>
          <w:trHeight w:val="900"/>
        </w:trPr>
        <w:tc>
          <w:tcPr>
            <w:tcW w:w="3600" w:type="dxa"/>
            <w:noWrap/>
            <w:hideMark/>
          </w:tcPr>
          <w:p w14:paraId="056D1E69" w14:textId="77777777" w:rsidR="00164037" w:rsidRPr="00164037" w:rsidRDefault="00164037" w:rsidP="00164037">
            <w:pPr>
              <w:pStyle w:val="TableBody"/>
              <w:rPr>
                <w:lang w:val="en-CA"/>
              </w:rPr>
            </w:pPr>
            <w:r w:rsidRPr="00164037">
              <w:rPr>
                <w:lang w:val="en-CA"/>
              </w:rPr>
              <w:t>PowerScribeExtendedTimeout</w:t>
            </w:r>
          </w:p>
        </w:tc>
        <w:tc>
          <w:tcPr>
            <w:tcW w:w="2160" w:type="dxa"/>
            <w:hideMark/>
          </w:tcPr>
          <w:p w14:paraId="46344CB4" w14:textId="77777777" w:rsidR="00164037" w:rsidRPr="00164037" w:rsidRDefault="00164037" w:rsidP="00164037">
            <w:pPr>
              <w:pStyle w:val="TableBody"/>
              <w:rPr>
                <w:lang w:val="en-CA"/>
              </w:rPr>
            </w:pPr>
            <w:r w:rsidRPr="00164037">
              <w:rPr>
                <w:lang w:val="en-CA"/>
              </w:rPr>
              <w:t>Value=Seconds as Integer, Default=[180]</w:t>
            </w:r>
          </w:p>
        </w:tc>
        <w:tc>
          <w:tcPr>
            <w:tcW w:w="4320" w:type="dxa"/>
            <w:hideMark/>
          </w:tcPr>
          <w:p w14:paraId="5F6F75D2" w14:textId="77777777" w:rsidR="00164037" w:rsidRPr="00164037" w:rsidRDefault="00164037" w:rsidP="00164037">
            <w:pPr>
              <w:pStyle w:val="TableBody"/>
              <w:rPr>
                <w:lang w:val="en-CA"/>
              </w:rPr>
            </w:pPr>
            <w:r w:rsidRPr="00164037">
              <w:rPr>
                <w:lang w:val="en-CA"/>
              </w:rPr>
              <w:t>Number of seconds to allow for the extended PowerScribe time out.</w:t>
            </w:r>
          </w:p>
        </w:tc>
      </w:tr>
      <w:tr w:rsidR="00164037" w:rsidRPr="00164037" w14:paraId="05764265" w14:textId="77777777" w:rsidTr="00164037">
        <w:trPr>
          <w:trHeight w:val="600"/>
        </w:trPr>
        <w:tc>
          <w:tcPr>
            <w:tcW w:w="3600" w:type="dxa"/>
            <w:noWrap/>
            <w:hideMark/>
          </w:tcPr>
          <w:p w14:paraId="15AAD794" w14:textId="77777777" w:rsidR="00164037" w:rsidRPr="00164037" w:rsidRDefault="00164037" w:rsidP="00164037">
            <w:pPr>
              <w:pStyle w:val="TableBody"/>
              <w:rPr>
                <w:lang w:val="en-CA"/>
              </w:rPr>
            </w:pPr>
            <w:r w:rsidRPr="00164037">
              <w:rPr>
                <w:lang w:val="en-CA"/>
              </w:rPr>
              <w:t>PowerScribeStandardTimeout</w:t>
            </w:r>
          </w:p>
        </w:tc>
        <w:tc>
          <w:tcPr>
            <w:tcW w:w="2160" w:type="dxa"/>
            <w:hideMark/>
          </w:tcPr>
          <w:p w14:paraId="561D1198" w14:textId="77777777" w:rsidR="00164037" w:rsidRPr="00164037" w:rsidRDefault="00164037" w:rsidP="00164037">
            <w:pPr>
              <w:pStyle w:val="TableBody"/>
              <w:rPr>
                <w:lang w:val="en-CA"/>
              </w:rPr>
            </w:pPr>
            <w:r w:rsidRPr="00164037">
              <w:rPr>
                <w:lang w:val="en-CA"/>
              </w:rPr>
              <w:t>Value=Seconds as Integer, Default=[60]</w:t>
            </w:r>
          </w:p>
        </w:tc>
        <w:tc>
          <w:tcPr>
            <w:tcW w:w="4320" w:type="dxa"/>
            <w:hideMark/>
          </w:tcPr>
          <w:p w14:paraId="3438E357" w14:textId="77777777" w:rsidR="00164037" w:rsidRPr="00164037" w:rsidRDefault="00164037" w:rsidP="00164037">
            <w:pPr>
              <w:pStyle w:val="TableBody"/>
              <w:rPr>
                <w:lang w:val="en-CA"/>
              </w:rPr>
            </w:pPr>
            <w:r w:rsidRPr="00164037">
              <w:rPr>
                <w:lang w:val="en-CA"/>
              </w:rPr>
              <w:t>Number of seconds to allow for the standard PowerScribe time out.</w:t>
            </w:r>
          </w:p>
        </w:tc>
      </w:tr>
      <w:tr w:rsidR="00164037" w:rsidRPr="00164037" w14:paraId="1BE9F666" w14:textId="77777777" w:rsidTr="00164037">
        <w:trPr>
          <w:trHeight w:val="900"/>
        </w:trPr>
        <w:tc>
          <w:tcPr>
            <w:tcW w:w="3600" w:type="dxa"/>
            <w:noWrap/>
            <w:hideMark/>
          </w:tcPr>
          <w:p w14:paraId="24DDE29A" w14:textId="77777777" w:rsidR="00164037" w:rsidRPr="00164037" w:rsidRDefault="00164037" w:rsidP="00164037">
            <w:pPr>
              <w:pStyle w:val="TableBody"/>
              <w:rPr>
                <w:lang w:val="en-CA"/>
              </w:rPr>
            </w:pPr>
            <w:r w:rsidRPr="00164037">
              <w:rPr>
                <w:lang w:val="en-CA"/>
              </w:rPr>
              <w:t>PPAdminVerificationScanDocumentType</w:t>
            </w:r>
          </w:p>
        </w:tc>
        <w:tc>
          <w:tcPr>
            <w:tcW w:w="2160" w:type="dxa"/>
            <w:hideMark/>
          </w:tcPr>
          <w:p w14:paraId="6F4AF37A"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296B7EBE" w14:textId="77777777" w:rsidR="00164037" w:rsidRPr="00164037" w:rsidRDefault="00164037" w:rsidP="00164037">
            <w:pPr>
              <w:pStyle w:val="TableBody"/>
              <w:rPr>
                <w:lang w:val="en-CA"/>
              </w:rPr>
            </w:pPr>
            <w:r w:rsidRPr="00164037">
              <w:rPr>
                <w:lang w:val="en-CA"/>
              </w:rPr>
              <w:t>Comma separated list of scan document type codes that will be included Patient Portal admin Verify screen.</w:t>
            </w:r>
          </w:p>
        </w:tc>
      </w:tr>
      <w:tr w:rsidR="00164037" w:rsidRPr="00164037" w14:paraId="73936841" w14:textId="77777777" w:rsidTr="00164037">
        <w:trPr>
          <w:trHeight w:val="1500"/>
        </w:trPr>
        <w:tc>
          <w:tcPr>
            <w:tcW w:w="3600" w:type="dxa"/>
            <w:noWrap/>
            <w:hideMark/>
          </w:tcPr>
          <w:p w14:paraId="799E6372" w14:textId="77777777" w:rsidR="00164037" w:rsidRPr="00164037" w:rsidRDefault="00164037" w:rsidP="00164037">
            <w:pPr>
              <w:pStyle w:val="TableBody"/>
              <w:rPr>
                <w:lang w:val="en-CA"/>
              </w:rPr>
            </w:pPr>
            <w:r w:rsidRPr="00164037">
              <w:rPr>
                <w:lang w:val="en-CA"/>
              </w:rPr>
              <w:lastRenderedPageBreak/>
              <w:t>PPAllowedPasswordFailAttempts</w:t>
            </w:r>
          </w:p>
        </w:tc>
        <w:tc>
          <w:tcPr>
            <w:tcW w:w="2160" w:type="dxa"/>
            <w:hideMark/>
          </w:tcPr>
          <w:p w14:paraId="4C59F5B0" w14:textId="77777777" w:rsidR="00164037" w:rsidRPr="00164037" w:rsidRDefault="00164037" w:rsidP="00164037">
            <w:pPr>
              <w:pStyle w:val="TableBody"/>
              <w:rPr>
                <w:lang w:val="en-CA"/>
              </w:rPr>
            </w:pPr>
            <w:r w:rsidRPr="00164037">
              <w:rPr>
                <w:lang w:val="en-CA"/>
              </w:rPr>
              <w:t>Value=Integer, Set to [</w:t>
            </w:r>
            <w:r w:rsidRPr="00164037">
              <w:rPr>
                <w:rFonts w:ascii="Arial" w:hAnsi="Arial" w:cs="Arial"/>
                <w:lang w:val="en-CA"/>
              </w:rPr>
              <w:t>≤</w:t>
            </w:r>
            <w:r w:rsidRPr="00164037">
              <w:rPr>
                <w:lang w:val="en-CA"/>
              </w:rPr>
              <w:t xml:space="preserve"> 0] to disable, Default=[5]</w:t>
            </w:r>
          </w:p>
        </w:tc>
        <w:tc>
          <w:tcPr>
            <w:tcW w:w="4320" w:type="dxa"/>
            <w:hideMark/>
          </w:tcPr>
          <w:p w14:paraId="323342B8" w14:textId="77777777" w:rsidR="00164037" w:rsidRPr="00164037" w:rsidRDefault="00164037" w:rsidP="00164037">
            <w:pPr>
              <w:pStyle w:val="TableBody"/>
              <w:rPr>
                <w:lang w:val="en-CA"/>
              </w:rPr>
            </w:pPr>
            <w:r w:rsidRPr="00164037">
              <w:rPr>
                <w:lang w:val="en-CA"/>
              </w:rPr>
              <w:t>Number of consecutive verification attempts permitted before locking a Patient Portal User account. When disabled, a user will never be locked out.</w:t>
            </w:r>
          </w:p>
        </w:tc>
      </w:tr>
      <w:tr w:rsidR="00164037" w:rsidRPr="00164037" w14:paraId="58D68127" w14:textId="77777777" w:rsidTr="00164037">
        <w:trPr>
          <w:trHeight w:val="600"/>
        </w:trPr>
        <w:tc>
          <w:tcPr>
            <w:tcW w:w="3600" w:type="dxa"/>
            <w:noWrap/>
            <w:hideMark/>
          </w:tcPr>
          <w:p w14:paraId="79137687" w14:textId="77777777" w:rsidR="00164037" w:rsidRPr="00164037" w:rsidRDefault="00164037" w:rsidP="00164037">
            <w:pPr>
              <w:pStyle w:val="TableBody"/>
              <w:rPr>
                <w:lang w:val="en-CA"/>
              </w:rPr>
            </w:pPr>
            <w:r w:rsidRPr="00164037">
              <w:rPr>
                <w:lang w:val="en-CA"/>
              </w:rPr>
              <w:t>PPAppointmentEnabled</w:t>
            </w:r>
          </w:p>
        </w:tc>
        <w:tc>
          <w:tcPr>
            <w:tcW w:w="2160" w:type="dxa"/>
            <w:hideMark/>
          </w:tcPr>
          <w:p w14:paraId="7AB70F0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BC96938" w14:textId="77777777" w:rsidR="00164037" w:rsidRPr="00164037" w:rsidRDefault="00164037" w:rsidP="00164037">
            <w:pPr>
              <w:pStyle w:val="TableBody"/>
              <w:rPr>
                <w:lang w:val="en-CA"/>
              </w:rPr>
            </w:pPr>
            <w:r w:rsidRPr="00164037">
              <w:rPr>
                <w:lang w:val="en-CA"/>
              </w:rPr>
              <w:t>When True, the Patient Portal "Schedule Appointment" features are enabled.</w:t>
            </w:r>
          </w:p>
        </w:tc>
      </w:tr>
      <w:tr w:rsidR="00164037" w:rsidRPr="00164037" w14:paraId="29F3B4AB" w14:textId="77777777" w:rsidTr="00164037">
        <w:trPr>
          <w:trHeight w:val="900"/>
        </w:trPr>
        <w:tc>
          <w:tcPr>
            <w:tcW w:w="3600" w:type="dxa"/>
            <w:noWrap/>
            <w:hideMark/>
          </w:tcPr>
          <w:p w14:paraId="3825A004" w14:textId="77777777" w:rsidR="00164037" w:rsidRPr="00164037" w:rsidRDefault="00164037" w:rsidP="00164037">
            <w:pPr>
              <w:pStyle w:val="TableBody"/>
              <w:rPr>
                <w:lang w:val="en-CA"/>
              </w:rPr>
            </w:pPr>
            <w:r w:rsidRPr="00164037">
              <w:rPr>
                <w:lang w:val="en-CA"/>
              </w:rPr>
              <w:t>PPDaysBeforeInactiveAccount</w:t>
            </w:r>
          </w:p>
        </w:tc>
        <w:tc>
          <w:tcPr>
            <w:tcW w:w="2160" w:type="dxa"/>
            <w:hideMark/>
          </w:tcPr>
          <w:p w14:paraId="1678940B" w14:textId="77777777" w:rsidR="00164037" w:rsidRPr="00164037" w:rsidRDefault="00164037" w:rsidP="00164037">
            <w:pPr>
              <w:pStyle w:val="TableBody"/>
              <w:rPr>
                <w:lang w:val="en-CA"/>
              </w:rPr>
            </w:pPr>
            <w:r w:rsidRPr="00164037">
              <w:rPr>
                <w:lang w:val="en-CA"/>
              </w:rPr>
              <w:t>Value=Days as Integer, Default=[-1]</w:t>
            </w:r>
          </w:p>
        </w:tc>
        <w:tc>
          <w:tcPr>
            <w:tcW w:w="4320" w:type="dxa"/>
            <w:hideMark/>
          </w:tcPr>
          <w:p w14:paraId="2AD434A0" w14:textId="77777777" w:rsidR="00164037" w:rsidRPr="00164037" w:rsidRDefault="00164037" w:rsidP="00164037">
            <w:pPr>
              <w:pStyle w:val="TableBody"/>
              <w:rPr>
                <w:lang w:val="en-CA"/>
              </w:rPr>
            </w:pPr>
            <w:r w:rsidRPr="00164037">
              <w:rPr>
                <w:lang w:val="en-CA"/>
              </w:rPr>
              <w:t>Number of days before Patient Portal accounts get deactivated for being inactive.</w:t>
            </w:r>
          </w:p>
        </w:tc>
      </w:tr>
      <w:tr w:rsidR="00164037" w:rsidRPr="00164037" w14:paraId="6E0CDC1D" w14:textId="77777777" w:rsidTr="00164037">
        <w:trPr>
          <w:trHeight w:val="900"/>
        </w:trPr>
        <w:tc>
          <w:tcPr>
            <w:tcW w:w="3600" w:type="dxa"/>
            <w:noWrap/>
            <w:hideMark/>
          </w:tcPr>
          <w:p w14:paraId="0566D619" w14:textId="77777777" w:rsidR="00164037" w:rsidRPr="00164037" w:rsidRDefault="00164037" w:rsidP="00164037">
            <w:pPr>
              <w:pStyle w:val="TableBody"/>
              <w:rPr>
                <w:lang w:val="en-CA"/>
              </w:rPr>
            </w:pPr>
            <w:r w:rsidRPr="00164037">
              <w:rPr>
                <w:lang w:val="en-CA"/>
              </w:rPr>
              <w:t>PPDefaultMaxExamSelection</w:t>
            </w:r>
          </w:p>
        </w:tc>
        <w:tc>
          <w:tcPr>
            <w:tcW w:w="2160" w:type="dxa"/>
            <w:hideMark/>
          </w:tcPr>
          <w:p w14:paraId="5530259E"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33200281" w14:textId="77777777" w:rsidR="00164037" w:rsidRPr="00164037" w:rsidRDefault="00164037" w:rsidP="00164037">
            <w:pPr>
              <w:pStyle w:val="TableBody"/>
              <w:rPr>
                <w:lang w:val="en-CA"/>
              </w:rPr>
            </w:pPr>
            <w:r w:rsidRPr="00164037">
              <w:rPr>
                <w:lang w:val="en-CA"/>
              </w:rPr>
              <w:t>Maximum number of exams that can be selected when scheduling via the Patient Portal.</w:t>
            </w:r>
          </w:p>
        </w:tc>
      </w:tr>
      <w:tr w:rsidR="00164037" w:rsidRPr="00164037" w14:paraId="7E01134F" w14:textId="77777777" w:rsidTr="00164037">
        <w:trPr>
          <w:trHeight w:val="600"/>
        </w:trPr>
        <w:tc>
          <w:tcPr>
            <w:tcW w:w="3600" w:type="dxa"/>
            <w:noWrap/>
            <w:hideMark/>
          </w:tcPr>
          <w:p w14:paraId="7E6528C9" w14:textId="77777777" w:rsidR="00164037" w:rsidRPr="00164037" w:rsidRDefault="00164037" w:rsidP="00164037">
            <w:pPr>
              <w:pStyle w:val="TableBody"/>
              <w:rPr>
                <w:lang w:val="en-CA"/>
              </w:rPr>
            </w:pPr>
            <w:r w:rsidRPr="00164037">
              <w:rPr>
                <w:lang w:val="en-CA"/>
              </w:rPr>
              <w:t>PPDisplayAffiliationInReferringSelection</w:t>
            </w:r>
          </w:p>
        </w:tc>
        <w:tc>
          <w:tcPr>
            <w:tcW w:w="2160" w:type="dxa"/>
            <w:hideMark/>
          </w:tcPr>
          <w:p w14:paraId="09DAA8B9"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48784DF" w14:textId="77777777" w:rsidR="00164037" w:rsidRPr="00164037" w:rsidRDefault="00164037" w:rsidP="00164037">
            <w:pPr>
              <w:pStyle w:val="TableBody"/>
              <w:rPr>
                <w:lang w:val="en-CA"/>
              </w:rPr>
            </w:pPr>
            <w:r w:rsidRPr="00164037">
              <w:rPr>
                <w:lang w:val="en-CA"/>
              </w:rPr>
              <w:t>When True, the Referring Selection will display the referring doctor’s affiliation.</w:t>
            </w:r>
          </w:p>
        </w:tc>
      </w:tr>
      <w:tr w:rsidR="00164037" w:rsidRPr="00164037" w14:paraId="6AF45CB2" w14:textId="77777777" w:rsidTr="00164037">
        <w:trPr>
          <w:trHeight w:val="7200"/>
        </w:trPr>
        <w:tc>
          <w:tcPr>
            <w:tcW w:w="3600" w:type="dxa"/>
            <w:noWrap/>
            <w:hideMark/>
          </w:tcPr>
          <w:p w14:paraId="0A4EB5AA" w14:textId="77777777" w:rsidR="00164037" w:rsidRPr="00164037" w:rsidRDefault="00164037" w:rsidP="00164037">
            <w:pPr>
              <w:pStyle w:val="TableBody"/>
              <w:rPr>
                <w:lang w:val="en-CA"/>
              </w:rPr>
            </w:pPr>
            <w:r w:rsidRPr="00164037">
              <w:rPr>
                <w:lang w:val="en-CA"/>
              </w:rPr>
              <w:t>PPDisplayedImageAlert</w:t>
            </w:r>
          </w:p>
        </w:tc>
        <w:tc>
          <w:tcPr>
            <w:tcW w:w="2160" w:type="dxa"/>
            <w:hideMark/>
          </w:tcPr>
          <w:p w14:paraId="089BE6E5" w14:textId="77777777" w:rsidR="00164037" w:rsidRPr="00164037" w:rsidRDefault="00164037" w:rsidP="00164037">
            <w:pPr>
              <w:pStyle w:val="TableBody"/>
              <w:rPr>
                <w:lang w:val="en-CA"/>
              </w:rPr>
            </w:pPr>
            <w:r w:rsidRPr="00164037">
              <w:rPr>
                <w:lang w:val="en-CA"/>
              </w:rPr>
              <w:t>Value=String, Default=[Alert: These radiologic images have been provided, as reference only. Interpretation of radiologic images should only be done by qualified clinicians. You should review these images only in consultation with your provider. If appropriate, please schedule a follow-up appointment with your provider.]</w:t>
            </w:r>
          </w:p>
        </w:tc>
        <w:tc>
          <w:tcPr>
            <w:tcW w:w="4320" w:type="dxa"/>
            <w:hideMark/>
          </w:tcPr>
          <w:p w14:paraId="5FF59224" w14:textId="77777777" w:rsidR="00164037" w:rsidRPr="00164037" w:rsidRDefault="00164037" w:rsidP="00164037">
            <w:pPr>
              <w:pStyle w:val="TableBody"/>
              <w:rPr>
                <w:lang w:val="en-CA"/>
              </w:rPr>
            </w:pPr>
            <w:r w:rsidRPr="00164037">
              <w:rPr>
                <w:lang w:val="en-CA"/>
              </w:rPr>
              <w:t>Cautionary message displayed to the patient when PACS Images are visible.</w:t>
            </w:r>
          </w:p>
        </w:tc>
      </w:tr>
      <w:tr w:rsidR="00164037" w:rsidRPr="00164037" w14:paraId="086550C1" w14:textId="77777777" w:rsidTr="00164037">
        <w:trPr>
          <w:trHeight w:val="6000"/>
        </w:trPr>
        <w:tc>
          <w:tcPr>
            <w:tcW w:w="3600" w:type="dxa"/>
            <w:noWrap/>
            <w:hideMark/>
          </w:tcPr>
          <w:p w14:paraId="3B950EE7" w14:textId="77777777" w:rsidR="00164037" w:rsidRPr="00164037" w:rsidRDefault="00164037" w:rsidP="00164037">
            <w:pPr>
              <w:pStyle w:val="TableBody"/>
              <w:rPr>
                <w:lang w:val="en-CA"/>
              </w:rPr>
            </w:pPr>
            <w:r w:rsidRPr="00164037">
              <w:rPr>
                <w:lang w:val="en-CA"/>
              </w:rPr>
              <w:lastRenderedPageBreak/>
              <w:t>PPDisplayedReportAlert</w:t>
            </w:r>
          </w:p>
        </w:tc>
        <w:tc>
          <w:tcPr>
            <w:tcW w:w="2160" w:type="dxa"/>
            <w:hideMark/>
          </w:tcPr>
          <w:p w14:paraId="60697FAB" w14:textId="77777777" w:rsidR="00164037" w:rsidRPr="00164037" w:rsidRDefault="00164037" w:rsidP="00164037">
            <w:pPr>
              <w:pStyle w:val="TableBody"/>
              <w:rPr>
                <w:lang w:val="en-CA"/>
              </w:rPr>
            </w:pPr>
            <w:r w:rsidRPr="00164037">
              <w:rPr>
                <w:lang w:val="en-CA"/>
              </w:rPr>
              <w:t>Value=String, Default=[Alert: This report is a communication between the radiologist and the ordering provider. You should review and interpret these results only in consultation with your provider. If appropriate, please schedule a follow-up appointment with your provider.]</w:t>
            </w:r>
          </w:p>
        </w:tc>
        <w:tc>
          <w:tcPr>
            <w:tcW w:w="4320" w:type="dxa"/>
            <w:hideMark/>
          </w:tcPr>
          <w:p w14:paraId="4A53B576" w14:textId="77777777" w:rsidR="00164037" w:rsidRPr="00164037" w:rsidRDefault="00164037" w:rsidP="00164037">
            <w:pPr>
              <w:pStyle w:val="TableBody"/>
              <w:rPr>
                <w:lang w:val="en-CA"/>
              </w:rPr>
            </w:pPr>
            <w:r w:rsidRPr="00164037">
              <w:rPr>
                <w:lang w:val="en-CA"/>
              </w:rPr>
              <w:t>Message displayed to the patient when a report is visible.</w:t>
            </w:r>
          </w:p>
        </w:tc>
      </w:tr>
      <w:tr w:rsidR="00164037" w:rsidRPr="00164037" w14:paraId="33DC6327" w14:textId="77777777" w:rsidTr="00164037">
        <w:trPr>
          <w:trHeight w:val="600"/>
        </w:trPr>
        <w:tc>
          <w:tcPr>
            <w:tcW w:w="3600" w:type="dxa"/>
            <w:noWrap/>
            <w:hideMark/>
          </w:tcPr>
          <w:p w14:paraId="31D7AA45" w14:textId="77777777" w:rsidR="00164037" w:rsidRPr="00164037" w:rsidRDefault="00164037" w:rsidP="00164037">
            <w:pPr>
              <w:pStyle w:val="TableBody"/>
              <w:rPr>
                <w:lang w:val="en-CA"/>
              </w:rPr>
            </w:pPr>
            <w:r w:rsidRPr="00164037">
              <w:rPr>
                <w:lang w:val="en-CA"/>
              </w:rPr>
              <w:t>PPGuestAccountCreationEnabled</w:t>
            </w:r>
          </w:p>
        </w:tc>
        <w:tc>
          <w:tcPr>
            <w:tcW w:w="2160" w:type="dxa"/>
            <w:hideMark/>
          </w:tcPr>
          <w:p w14:paraId="39ABEEB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3F18733" w14:textId="77777777" w:rsidR="00164037" w:rsidRPr="00164037" w:rsidRDefault="00164037" w:rsidP="00164037">
            <w:pPr>
              <w:pStyle w:val="TableBody"/>
              <w:rPr>
                <w:lang w:val="en-CA"/>
              </w:rPr>
            </w:pPr>
            <w:r w:rsidRPr="00164037">
              <w:rPr>
                <w:lang w:val="en-CA"/>
              </w:rPr>
              <w:t>When True, the Patient Portal allows the creation of guest accounts.</w:t>
            </w:r>
          </w:p>
        </w:tc>
      </w:tr>
      <w:tr w:rsidR="00164037" w:rsidRPr="00164037" w14:paraId="28F83842" w14:textId="77777777" w:rsidTr="00164037">
        <w:trPr>
          <w:trHeight w:val="600"/>
        </w:trPr>
        <w:tc>
          <w:tcPr>
            <w:tcW w:w="3600" w:type="dxa"/>
            <w:noWrap/>
            <w:hideMark/>
          </w:tcPr>
          <w:p w14:paraId="28D4AEC7" w14:textId="77777777" w:rsidR="00164037" w:rsidRPr="00164037" w:rsidRDefault="00164037" w:rsidP="00164037">
            <w:pPr>
              <w:pStyle w:val="TableBody"/>
              <w:rPr>
                <w:lang w:val="en-CA"/>
              </w:rPr>
            </w:pPr>
            <w:r w:rsidRPr="00164037">
              <w:rPr>
                <w:lang w:val="en-CA"/>
              </w:rPr>
              <w:t>PPHelpDeskNumber</w:t>
            </w:r>
          </w:p>
        </w:tc>
        <w:tc>
          <w:tcPr>
            <w:tcW w:w="2160" w:type="dxa"/>
            <w:hideMark/>
          </w:tcPr>
          <w:p w14:paraId="0241D972"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33F9307" w14:textId="77777777" w:rsidR="00164037" w:rsidRPr="00164037" w:rsidRDefault="00164037" w:rsidP="00164037">
            <w:pPr>
              <w:pStyle w:val="TableBody"/>
              <w:rPr>
                <w:lang w:val="en-CA"/>
              </w:rPr>
            </w:pPr>
            <w:r w:rsidRPr="00164037">
              <w:rPr>
                <w:lang w:val="en-CA"/>
              </w:rPr>
              <w:t>Patient Portal Help Desk phone number.</w:t>
            </w:r>
          </w:p>
        </w:tc>
      </w:tr>
      <w:tr w:rsidR="00164037" w:rsidRPr="00164037" w14:paraId="2EC4D9E7" w14:textId="77777777" w:rsidTr="00164037">
        <w:trPr>
          <w:trHeight w:val="1200"/>
        </w:trPr>
        <w:tc>
          <w:tcPr>
            <w:tcW w:w="3600" w:type="dxa"/>
            <w:noWrap/>
            <w:hideMark/>
          </w:tcPr>
          <w:p w14:paraId="5592F5BF" w14:textId="77777777" w:rsidR="00164037" w:rsidRPr="00164037" w:rsidRDefault="00164037" w:rsidP="00164037">
            <w:pPr>
              <w:pStyle w:val="TableBody"/>
              <w:rPr>
                <w:lang w:val="en-CA"/>
              </w:rPr>
            </w:pPr>
            <w:r w:rsidRPr="00164037">
              <w:rPr>
                <w:lang w:val="en-CA"/>
              </w:rPr>
              <w:t>PPHelpRequestMessageGroup</w:t>
            </w:r>
          </w:p>
        </w:tc>
        <w:tc>
          <w:tcPr>
            <w:tcW w:w="2160" w:type="dxa"/>
            <w:hideMark/>
          </w:tcPr>
          <w:p w14:paraId="01EA7BF4"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BA1F1C5" w14:textId="77777777" w:rsidR="00164037" w:rsidRPr="00164037" w:rsidRDefault="00164037" w:rsidP="00164037">
            <w:pPr>
              <w:pStyle w:val="TableBody"/>
              <w:rPr>
                <w:lang w:val="en-CA"/>
              </w:rPr>
            </w:pPr>
            <w:r w:rsidRPr="00164037">
              <w:rPr>
                <w:lang w:val="en-CA"/>
              </w:rPr>
              <w:t>Message group to send Help requests to. When not defined, an email will be sent to the configured Portal's send to email address.</w:t>
            </w:r>
          </w:p>
        </w:tc>
      </w:tr>
      <w:tr w:rsidR="00164037" w:rsidRPr="00164037" w14:paraId="1A8B89B7" w14:textId="77777777" w:rsidTr="00164037">
        <w:trPr>
          <w:trHeight w:val="2700"/>
        </w:trPr>
        <w:tc>
          <w:tcPr>
            <w:tcW w:w="3600" w:type="dxa"/>
            <w:noWrap/>
            <w:hideMark/>
          </w:tcPr>
          <w:p w14:paraId="50E83A66" w14:textId="77777777" w:rsidR="00164037" w:rsidRPr="00164037" w:rsidRDefault="00164037" w:rsidP="00164037">
            <w:pPr>
              <w:pStyle w:val="TableBody"/>
              <w:rPr>
                <w:lang w:val="en-CA"/>
              </w:rPr>
            </w:pPr>
            <w:r w:rsidRPr="00164037">
              <w:rPr>
                <w:lang w:val="en-CA"/>
              </w:rPr>
              <w:t>PPImageHoldPeriodDays</w:t>
            </w:r>
          </w:p>
        </w:tc>
        <w:tc>
          <w:tcPr>
            <w:tcW w:w="2160" w:type="dxa"/>
            <w:hideMark/>
          </w:tcPr>
          <w:p w14:paraId="78153FD5" w14:textId="77777777" w:rsidR="00164037" w:rsidRPr="00164037" w:rsidRDefault="00164037" w:rsidP="00164037">
            <w:pPr>
              <w:pStyle w:val="TableBody"/>
              <w:rPr>
                <w:lang w:val="en-CA"/>
              </w:rPr>
            </w:pPr>
            <w:r w:rsidRPr="00164037">
              <w:rPr>
                <w:lang w:val="en-CA"/>
              </w:rPr>
              <w:t>Value=Days as Integer, Default=[3]</w:t>
            </w:r>
          </w:p>
        </w:tc>
        <w:tc>
          <w:tcPr>
            <w:tcW w:w="4320" w:type="dxa"/>
            <w:hideMark/>
          </w:tcPr>
          <w:p w14:paraId="623EB3FB" w14:textId="77777777" w:rsidR="00164037" w:rsidRPr="00164037" w:rsidRDefault="00164037" w:rsidP="00164037">
            <w:pPr>
              <w:pStyle w:val="TableBody"/>
              <w:rPr>
                <w:lang w:val="en-CA"/>
              </w:rPr>
            </w:pPr>
            <w:r w:rsidRPr="00164037">
              <w:rPr>
                <w:lang w:val="en-CA"/>
              </w:rPr>
              <w:t>Number of days that will be used to calculate a date a when diagnostic images will become available in the Patient Portal. This number will be added to the exam’s date of service and rounded up to the next whole day. The diagnostic images will not be available in the Patient Portal until this calculated date has passed.</w:t>
            </w:r>
          </w:p>
        </w:tc>
      </w:tr>
      <w:tr w:rsidR="00164037" w:rsidRPr="00164037" w14:paraId="49B0B908" w14:textId="77777777" w:rsidTr="00164037">
        <w:trPr>
          <w:trHeight w:val="3300"/>
        </w:trPr>
        <w:tc>
          <w:tcPr>
            <w:tcW w:w="3600" w:type="dxa"/>
            <w:noWrap/>
            <w:hideMark/>
          </w:tcPr>
          <w:p w14:paraId="762EE9AC" w14:textId="77777777" w:rsidR="00164037" w:rsidRPr="00164037" w:rsidRDefault="00164037" w:rsidP="00164037">
            <w:pPr>
              <w:pStyle w:val="TableBody"/>
              <w:rPr>
                <w:lang w:val="en-CA"/>
              </w:rPr>
            </w:pPr>
            <w:r w:rsidRPr="00164037">
              <w:rPr>
                <w:lang w:val="en-CA"/>
              </w:rPr>
              <w:lastRenderedPageBreak/>
              <w:t>PPImagesHoldBackMessage</w:t>
            </w:r>
          </w:p>
        </w:tc>
        <w:tc>
          <w:tcPr>
            <w:tcW w:w="2160" w:type="dxa"/>
            <w:hideMark/>
          </w:tcPr>
          <w:p w14:paraId="00C77488" w14:textId="77777777" w:rsidR="00164037" w:rsidRPr="00164037" w:rsidRDefault="00164037" w:rsidP="00164037">
            <w:pPr>
              <w:pStyle w:val="TableBody"/>
              <w:rPr>
                <w:lang w:val="en-CA"/>
              </w:rPr>
            </w:pPr>
            <w:r w:rsidRPr="00164037">
              <w:rPr>
                <w:lang w:val="en-CA"/>
              </w:rPr>
              <w:t>Value=String, Default=[Images for this exam are currently unavailable on the portal. Estimated availability is {PatientPortalImageAvailableDate(dddd, MMM dd, yyyy)}.]</w:t>
            </w:r>
          </w:p>
        </w:tc>
        <w:tc>
          <w:tcPr>
            <w:tcW w:w="4320" w:type="dxa"/>
            <w:hideMark/>
          </w:tcPr>
          <w:p w14:paraId="7ECE416C" w14:textId="77777777" w:rsidR="00164037" w:rsidRPr="00164037" w:rsidRDefault="00164037" w:rsidP="00164037">
            <w:pPr>
              <w:pStyle w:val="TableBody"/>
              <w:rPr>
                <w:lang w:val="en-CA"/>
              </w:rPr>
            </w:pPr>
            <w:r w:rsidRPr="00164037">
              <w:rPr>
                <w:lang w:val="en-CA"/>
              </w:rPr>
              <w:t>Message to display to the patient when the diagnostic images are not available to display due to the hold back period.</w:t>
            </w:r>
          </w:p>
        </w:tc>
      </w:tr>
      <w:tr w:rsidR="00164037" w:rsidRPr="00164037" w14:paraId="791AA0CA" w14:textId="77777777" w:rsidTr="00164037">
        <w:trPr>
          <w:trHeight w:val="4500"/>
        </w:trPr>
        <w:tc>
          <w:tcPr>
            <w:tcW w:w="3600" w:type="dxa"/>
            <w:noWrap/>
            <w:hideMark/>
          </w:tcPr>
          <w:p w14:paraId="1BB74365" w14:textId="77777777" w:rsidR="00164037" w:rsidRPr="00164037" w:rsidRDefault="00164037" w:rsidP="00164037">
            <w:pPr>
              <w:pStyle w:val="TableBody"/>
              <w:rPr>
                <w:lang w:val="en-CA"/>
              </w:rPr>
            </w:pPr>
            <w:r w:rsidRPr="00164037">
              <w:rPr>
                <w:lang w:val="en-CA"/>
              </w:rPr>
              <w:t>PPPasswordRequirements</w:t>
            </w:r>
          </w:p>
        </w:tc>
        <w:tc>
          <w:tcPr>
            <w:tcW w:w="2160" w:type="dxa"/>
            <w:hideMark/>
          </w:tcPr>
          <w:p w14:paraId="60A14B36" w14:textId="77777777" w:rsidR="00164037" w:rsidRPr="00164037" w:rsidRDefault="00164037" w:rsidP="00164037">
            <w:pPr>
              <w:pStyle w:val="TableBody"/>
              <w:rPr>
                <w:lang w:val="en-CA"/>
              </w:rPr>
            </w:pPr>
            <w:r w:rsidRPr="00164037">
              <w:rPr>
                <w:lang w:val="en-CA"/>
              </w:rPr>
              <w:t>Value=JSON as String, Default=[[{"minChar":"8","wordLowercase":"True","wordUppercase":"True","wordOneNumber":"True","wordOneSpecialChar":"False"},{"minChar":"5","wordLowercase":"False","wordUppercase":"False","wordOneNumber":"False","wordOneSpecialChar":"False"}]]</w:t>
            </w:r>
          </w:p>
        </w:tc>
        <w:tc>
          <w:tcPr>
            <w:tcW w:w="4320" w:type="dxa"/>
            <w:hideMark/>
          </w:tcPr>
          <w:p w14:paraId="26CF486F" w14:textId="77777777" w:rsidR="00164037" w:rsidRPr="00164037" w:rsidRDefault="00164037" w:rsidP="00164037">
            <w:pPr>
              <w:pStyle w:val="TableBody"/>
              <w:rPr>
                <w:lang w:val="en-CA"/>
              </w:rPr>
            </w:pPr>
            <w:r w:rsidRPr="00164037">
              <w:rPr>
                <w:lang w:val="en-CA"/>
              </w:rPr>
              <w:t>JSON value to define default password requirements for Patient Portal user accounts. Note: Click Value to open custom editor.</w:t>
            </w:r>
          </w:p>
        </w:tc>
      </w:tr>
      <w:tr w:rsidR="00164037" w:rsidRPr="00164037" w14:paraId="0561C947" w14:textId="77777777" w:rsidTr="00164037">
        <w:trPr>
          <w:trHeight w:val="2100"/>
        </w:trPr>
        <w:tc>
          <w:tcPr>
            <w:tcW w:w="3600" w:type="dxa"/>
            <w:noWrap/>
            <w:hideMark/>
          </w:tcPr>
          <w:p w14:paraId="0D9756C1" w14:textId="77777777" w:rsidR="00164037" w:rsidRPr="00164037" w:rsidRDefault="00164037" w:rsidP="00164037">
            <w:pPr>
              <w:pStyle w:val="TableBody"/>
              <w:rPr>
                <w:lang w:val="en-CA"/>
              </w:rPr>
            </w:pPr>
            <w:r w:rsidRPr="00164037">
              <w:rPr>
                <w:lang w:val="en-CA"/>
              </w:rPr>
              <w:t>PPPrepInstructionTypeCode</w:t>
            </w:r>
          </w:p>
        </w:tc>
        <w:tc>
          <w:tcPr>
            <w:tcW w:w="2160" w:type="dxa"/>
            <w:hideMark/>
          </w:tcPr>
          <w:p w14:paraId="01E7D6D9" w14:textId="77777777" w:rsidR="00164037" w:rsidRPr="00164037" w:rsidRDefault="00164037" w:rsidP="00164037">
            <w:pPr>
              <w:pStyle w:val="TableBody"/>
              <w:rPr>
                <w:lang w:val="en-CA"/>
              </w:rPr>
            </w:pPr>
            <w:r w:rsidRPr="00164037">
              <w:rPr>
                <w:lang w:val="en-CA"/>
              </w:rPr>
              <w:t>Value="Prep Instruction Type Code" as String [from PrepInstructionType lookup table], Default=Blank</w:t>
            </w:r>
          </w:p>
        </w:tc>
        <w:tc>
          <w:tcPr>
            <w:tcW w:w="4320" w:type="dxa"/>
            <w:hideMark/>
          </w:tcPr>
          <w:p w14:paraId="362A072B" w14:textId="77777777" w:rsidR="00164037" w:rsidRPr="00164037" w:rsidRDefault="00164037" w:rsidP="00164037">
            <w:pPr>
              <w:pStyle w:val="TableBody"/>
              <w:rPr>
                <w:lang w:val="en-CA"/>
              </w:rPr>
            </w:pPr>
            <w:r w:rsidRPr="00164037">
              <w:rPr>
                <w:lang w:val="en-CA"/>
              </w:rPr>
              <w:t>Default Procedure Picker for the site (or site group if overridden).</w:t>
            </w:r>
          </w:p>
        </w:tc>
      </w:tr>
      <w:tr w:rsidR="00164037" w:rsidRPr="00164037" w14:paraId="622DFC57" w14:textId="77777777" w:rsidTr="00164037">
        <w:trPr>
          <w:trHeight w:val="5100"/>
        </w:trPr>
        <w:tc>
          <w:tcPr>
            <w:tcW w:w="3600" w:type="dxa"/>
            <w:noWrap/>
            <w:hideMark/>
          </w:tcPr>
          <w:p w14:paraId="13736C4E" w14:textId="77777777" w:rsidR="00164037" w:rsidRPr="00164037" w:rsidRDefault="00164037" w:rsidP="00164037">
            <w:pPr>
              <w:pStyle w:val="TableBody"/>
              <w:rPr>
                <w:lang w:val="en-CA"/>
              </w:rPr>
            </w:pPr>
            <w:r w:rsidRPr="00164037">
              <w:rPr>
                <w:lang w:val="en-CA"/>
              </w:rPr>
              <w:lastRenderedPageBreak/>
              <w:t>PPReportHoldBackMessage</w:t>
            </w:r>
          </w:p>
        </w:tc>
        <w:tc>
          <w:tcPr>
            <w:tcW w:w="2160" w:type="dxa"/>
            <w:hideMark/>
          </w:tcPr>
          <w:p w14:paraId="4E0EB910" w14:textId="77777777" w:rsidR="00164037" w:rsidRPr="00164037" w:rsidRDefault="00164037" w:rsidP="00164037">
            <w:pPr>
              <w:pStyle w:val="TableBody"/>
              <w:rPr>
                <w:lang w:val="en-CA"/>
              </w:rPr>
            </w:pPr>
            <w:r w:rsidRPr="00164037">
              <w:rPr>
                <w:lang w:val="en-CA"/>
              </w:rPr>
              <w:t>Value=String, Default=[This report is currently unavailable on the portal. Estimated availability is {PatientPortalReportAvailableDate(dddd, MMM dd, yyyy)}. Reports are made available on the portal only after they are sent to the referring provider for review.]</w:t>
            </w:r>
          </w:p>
        </w:tc>
        <w:tc>
          <w:tcPr>
            <w:tcW w:w="4320" w:type="dxa"/>
            <w:hideMark/>
          </w:tcPr>
          <w:p w14:paraId="25DE74A7" w14:textId="77777777" w:rsidR="00164037" w:rsidRPr="00164037" w:rsidRDefault="00164037" w:rsidP="00164037">
            <w:pPr>
              <w:pStyle w:val="TableBody"/>
              <w:rPr>
                <w:lang w:val="en-CA"/>
              </w:rPr>
            </w:pPr>
            <w:r w:rsidRPr="00164037">
              <w:rPr>
                <w:lang w:val="en-CA"/>
              </w:rPr>
              <w:t>Message to display to the Patient Portal user when the report is not available to display due to the hold back period.</w:t>
            </w:r>
          </w:p>
        </w:tc>
      </w:tr>
      <w:tr w:rsidR="00164037" w:rsidRPr="00164037" w14:paraId="7A7A979B" w14:textId="77777777" w:rsidTr="00164037">
        <w:trPr>
          <w:trHeight w:val="2700"/>
        </w:trPr>
        <w:tc>
          <w:tcPr>
            <w:tcW w:w="3600" w:type="dxa"/>
            <w:noWrap/>
            <w:hideMark/>
          </w:tcPr>
          <w:p w14:paraId="19366EFF" w14:textId="77777777" w:rsidR="00164037" w:rsidRPr="00164037" w:rsidRDefault="00164037" w:rsidP="00164037">
            <w:pPr>
              <w:pStyle w:val="TableBody"/>
              <w:rPr>
                <w:lang w:val="en-CA"/>
              </w:rPr>
            </w:pPr>
            <w:r w:rsidRPr="00164037">
              <w:rPr>
                <w:lang w:val="en-CA"/>
              </w:rPr>
              <w:t>PPReportHoldPeriodDays</w:t>
            </w:r>
          </w:p>
        </w:tc>
        <w:tc>
          <w:tcPr>
            <w:tcW w:w="2160" w:type="dxa"/>
            <w:hideMark/>
          </w:tcPr>
          <w:p w14:paraId="584CFADC" w14:textId="77777777" w:rsidR="00164037" w:rsidRPr="00164037" w:rsidRDefault="00164037" w:rsidP="00164037">
            <w:pPr>
              <w:pStyle w:val="TableBody"/>
              <w:rPr>
                <w:lang w:val="en-CA"/>
              </w:rPr>
            </w:pPr>
            <w:r w:rsidRPr="00164037">
              <w:rPr>
                <w:lang w:val="en-CA"/>
              </w:rPr>
              <w:t>Value=Days as Integer, Default=[3]</w:t>
            </w:r>
          </w:p>
        </w:tc>
        <w:tc>
          <w:tcPr>
            <w:tcW w:w="4320" w:type="dxa"/>
            <w:hideMark/>
          </w:tcPr>
          <w:p w14:paraId="1C40BC0A" w14:textId="77777777" w:rsidR="00164037" w:rsidRPr="00164037" w:rsidRDefault="00164037" w:rsidP="00164037">
            <w:pPr>
              <w:pStyle w:val="TableBody"/>
              <w:rPr>
                <w:lang w:val="en-CA"/>
              </w:rPr>
            </w:pPr>
            <w:r w:rsidRPr="00164037">
              <w:rPr>
                <w:lang w:val="en-CA"/>
              </w:rPr>
              <w:t>Number of days that will be used to calculate a date a when a diagnostic report will become available in the Patient Portal. This number will be added to the report signed date and rounded up to the next whole day. The diagnostic report will not be available in the Patient Portal until this calculated date has passed.</w:t>
            </w:r>
          </w:p>
        </w:tc>
      </w:tr>
      <w:tr w:rsidR="00164037" w:rsidRPr="00164037" w14:paraId="5EB3DC1C" w14:textId="77777777" w:rsidTr="00164037">
        <w:trPr>
          <w:trHeight w:val="5700"/>
        </w:trPr>
        <w:tc>
          <w:tcPr>
            <w:tcW w:w="3600" w:type="dxa"/>
            <w:noWrap/>
            <w:hideMark/>
          </w:tcPr>
          <w:p w14:paraId="4C171C8E" w14:textId="77777777" w:rsidR="00164037" w:rsidRPr="00164037" w:rsidRDefault="00164037" w:rsidP="00164037">
            <w:pPr>
              <w:pStyle w:val="TableBody"/>
              <w:rPr>
                <w:lang w:val="en-CA"/>
              </w:rPr>
            </w:pPr>
            <w:r w:rsidRPr="00164037">
              <w:rPr>
                <w:lang w:val="en-CA"/>
              </w:rPr>
              <w:t>PPReportHoldPeriodDisplayedDays</w:t>
            </w:r>
          </w:p>
        </w:tc>
        <w:tc>
          <w:tcPr>
            <w:tcW w:w="2160" w:type="dxa"/>
            <w:hideMark/>
          </w:tcPr>
          <w:p w14:paraId="2DAF482E" w14:textId="77777777" w:rsidR="00164037" w:rsidRPr="00164037" w:rsidRDefault="00164037" w:rsidP="00164037">
            <w:pPr>
              <w:pStyle w:val="TableBody"/>
              <w:rPr>
                <w:lang w:val="en-CA"/>
              </w:rPr>
            </w:pPr>
            <w:r w:rsidRPr="00164037">
              <w:rPr>
                <w:lang w:val="en-CA"/>
              </w:rPr>
              <w:t>Value=Days as Integer, Default=[5]</w:t>
            </w:r>
          </w:p>
        </w:tc>
        <w:tc>
          <w:tcPr>
            <w:tcW w:w="4320" w:type="dxa"/>
            <w:hideMark/>
          </w:tcPr>
          <w:p w14:paraId="3870E953" w14:textId="77777777" w:rsidR="00164037" w:rsidRPr="00164037" w:rsidRDefault="00164037" w:rsidP="00164037">
            <w:pPr>
              <w:pStyle w:val="TableBody"/>
              <w:rPr>
                <w:lang w:val="en-CA"/>
              </w:rPr>
            </w:pPr>
            <w:r w:rsidRPr="00164037">
              <w:rPr>
                <w:lang w:val="en-CA"/>
              </w:rPr>
              <w:t>Number of days that will be used to calculate an estimated date when the report may be available in the Patient Portal. This number will be added to the date of service and rounded up to the next whole day. This calculation is done in the period from when the exam is performed to the time the report is signed. Once the report is signed, this calculation will solely be done using the PPReportHoldPeriodDays setting. Generally, this value should be equal to or greater than the PPReportHoldPeriodDays. Its purpose to communicate to the patient a value greater than the actual hold period so it will not cause anxiety if the report is delayed in the workflow due to unknown causes.</w:t>
            </w:r>
          </w:p>
        </w:tc>
      </w:tr>
      <w:tr w:rsidR="00164037" w:rsidRPr="00164037" w14:paraId="7ECE9D13" w14:textId="77777777" w:rsidTr="00164037">
        <w:trPr>
          <w:trHeight w:val="900"/>
        </w:trPr>
        <w:tc>
          <w:tcPr>
            <w:tcW w:w="3600" w:type="dxa"/>
            <w:noWrap/>
            <w:hideMark/>
          </w:tcPr>
          <w:p w14:paraId="350FF889" w14:textId="77777777" w:rsidR="00164037" w:rsidRPr="00164037" w:rsidRDefault="00164037" w:rsidP="00164037">
            <w:pPr>
              <w:pStyle w:val="TableBody"/>
              <w:rPr>
                <w:lang w:val="en-CA"/>
              </w:rPr>
            </w:pPr>
            <w:r w:rsidRPr="00164037">
              <w:rPr>
                <w:lang w:val="en-CA"/>
              </w:rPr>
              <w:lastRenderedPageBreak/>
              <w:t>PPSchedulingNoPrescription</w:t>
            </w:r>
          </w:p>
        </w:tc>
        <w:tc>
          <w:tcPr>
            <w:tcW w:w="2160" w:type="dxa"/>
            <w:hideMark/>
          </w:tcPr>
          <w:p w14:paraId="40BE7BDB" w14:textId="77777777" w:rsidR="00164037" w:rsidRPr="00164037" w:rsidRDefault="00164037" w:rsidP="00164037">
            <w:pPr>
              <w:pStyle w:val="TableBody"/>
              <w:rPr>
                <w:lang w:val="en-CA"/>
              </w:rPr>
            </w:pPr>
            <w:r w:rsidRPr="00164037">
              <w:rPr>
                <w:lang w:val="en-CA"/>
              </w:rPr>
              <w:t>Value=Days as Integer, Default=[0]</w:t>
            </w:r>
          </w:p>
        </w:tc>
        <w:tc>
          <w:tcPr>
            <w:tcW w:w="4320" w:type="dxa"/>
            <w:hideMark/>
          </w:tcPr>
          <w:p w14:paraId="66A26376" w14:textId="77777777" w:rsidR="00164037" w:rsidRPr="00164037" w:rsidRDefault="00164037" w:rsidP="00164037">
            <w:pPr>
              <w:pStyle w:val="TableBody"/>
              <w:rPr>
                <w:lang w:val="en-CA"/>
              </w:rPr>
            </w:pPr>
            <w:r w:rsidRPr="00164037">
              <w:rPr>
                <w:lang w:val="en-CA"/>
              </w:rPr>
              <w:t>Number of days before a patient can schedule through the Portal if they do not have a prescription.</w:t>
            </w:r>
          </w:p>
        </w:tc>
      </w:tr>
      <w:tr w:rsidR="00164037" w:rsidRPr="00164037" w14:paraId="084300E6" w14:textId="77777777" w:rsidTr="00164037">
        <w:trPr>
          <w:trHeight w:val="900"/>
        </w:trPr>
        <w:tc>
          <w:tcPr>
            <w:tcW w:w="3600" w:type="dxa"/>
            <w:noWrap/>
            <w:hideMark/>
          </w:tcPr>
          <w:p w14:paraId="576CE1BB" w14:textId="77777777" w:rsidR="00164037" w:rsidRPr="00164037" w:rsidRDefault="00164037" w:rsidP="00164037">
            <w:pPr>
              <w:pStyle w:val="TableBody"/>
              <w:rPr>
                <w:lang w:val="en-CA"/>
              </w:rPr>
            </w:pPr>
            <w:r w:rsidRPr="00164037">
              <w:rPr>
                <w:lang w:val="en-CA"/>
              </w:rPr>
              <w:t>PPSchedulingNoPrescriptionHourPadding</w:t>
            </w:r>
          </w:p>
        </w:tc>
        <w:tc>
          <w:tcPr>
            <w:tcW w:w="2160" w:type="dxa"/>
            <w:hideMark/>
          </w:tcPr>
          <w:p w14:paraId="071C9848" w14:textId="77777777" w:rsidR="00164037" w:rsidRPr="00164037" w:rsidRDefault="00164037" w:rsidP="00164037">
            <w:pPr>
              <w:pStyle w:val="TableBody"/>
              <w:rPr>
                <w:lang w:val="en-CA"/>
              </w:rPr>
            </w:pPr>
            <w:r w:rsidRPr="00164037">
              <w:rPr>
                <w:lang w:val="en-CA"/>
              </w:rPr>
              <w:t>Value=Hours as Integer, Default=Blank</w:t>
            </w:r>
          </w:p>
        </w:tc>
        <w:tc>
          <w:tcPr>
            <w:tcW w:w="4320" w:type="dxa"/>
            <w:hideMark/>
          </w:tcPr>
          <w:p w14:paraId="6F0AB15C" w14:textId="77777777" w:rsidR="00164037" w:rsidRPr="00164037" w:rsidRDefault="00164037" w:rsidP="00164037">
            <w:pPr>
              <w:pStyle w:val="TableBody"/>
              <w:rPr>
                <w:lang w:val="en-CA"/>
              </w:rPr>
            </w:pPr>
            <w:r w:rsidRPr="00164037">
              <w:rPr>
                <w:lang w:val="en-CA"/>
              </w:rPr>
              <w:t>Number of hours before a patient can schedule through the portal if they do not have a prescription.</w:t>
            </w:r>
          </w:p>
        </w:tc>
      </w:tr>
      <w:tr w:rsidR="00164037" w:rsidRPr="00164037" w14:paraId="024C7E99" w14:textId="77777777" w:rsidTr="00164037">
        <w:trPr>
          <w:trHeight w:val="900"/>
        </w:trPr>
        <w:tc>
          <w:tcPr>
            <w:tcW w:w="3600" w:type="dxa"/>
            <w:noWrap/>
            <w:hideMark/>
          </w:tcPr>
          <w:p w14:paraId="0D862F61" w14:textId="77777777" w:rsidR="00164037" w:rsidRPr="00164037" w:rsidRDefault="00164037" w:rsidP="00164037">
            <w:pPr>
              <w:pStyle w:val="TableBody"/>
              <w:rPr>
                <w:lang w:val="en-CA"/>
              </w:rPr>
            </w:pPr>
            <w:r w:rsidRPr="00164037">
              <w:rPr>
                <w:lang w:val="en-CA"/>
              </w:rPr>
              <w:t>PPSiteSafeWordsFilter</w:t>
            </w:r>
          </w:p>
        </w:tc>
        <w:tc>
          <w:tcPr>
            <w:tcW w:w="2160" w:type="dxa"/>
            <w:hideMark/>
          </w:tcPr>
          <w:p w14:paraId="6FD45C1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0DD3BD0" w14:textId="77777777" w:rsidR="00164037" w:rsidRPr="00164037" w:rsidRDefault="00164037" w:rsidP="00164037">
            <w:pPr>
              <w:pStyle w:val="TableBody"/>
              <w:rPr>
                <w:lang w:val="en-CA"/>
              </w:rPr>
            </w:pPr>
            <w:r w:rsidRPr="00164037">
              <w:rPr>
                <w:lang w:val="en-CA"/>
              </w:rPr>
              <w:t>Desired layout for site and excluding the safewords to restrict locations e.g. {safewords}.</w:t>
            </w:r>
          </w:p>
        </w:tc>
      </w:tr>
      <w:tr w:rsidR="00164037" w:rsidRPr="00164037" w14:paraId="34D9AA45" w14:textId="77777777" w:rsidTr="00164037">
        <w:trPr>
          <w:trHeight w:val="2160"/>
        </w:trPr>
        <w:tc>
          <w:tcPr>
            <w:tcW w:w="3600" w:type="dxa"/>
            <w:noWrap/>
            <w:hideMark/>
          </w:tcPr>
          <w:p w14:paraId="4BA15380" w14:textId="77777777" w:rsidR="00164037" w:rsidRPr="00164037" w:rsidRDefault="00164037" w:rsidP="00164037">
            <w:pPr>
              <w:pStyle w:val="TableBody"/>
              <w:rPr>
                <w:lang w:val="en-CA"/>
              </w:rPr>
            </w:pPr>
            <w:r w:rsidRPr="00164037">
              <w:rPr>
                <w:lang w:val="en-CA"/>
              </w:rPr>
              <w:t>PPSystemCode</w:t>
            </w:r>
          </w:p>
        </w:tc>
        <w:tc>
          <w:tcPr>
            <w:tcW w:w="2160" w:type="dxa"/>
            <w:hideMark/>
          </w:tcPr>
          <w:p w14:paraId="070D3DE2" w14:textId="77777777" w:rsidR="00164037" w:rsidRPr="00164037" w:rsidRDefault="00164037" w:rsidP="00164037">
            <w:pPr>
              <w:pStyle w:val="TableBody"/>
              <w:rPr>
                <w:lang w:val="en-CA"/>
              </w:rPr>
            </w:pPr>
            <w:r w:rsidRPr="00164037">
              <w:rPr>
                <w:lang w:val="en-CA"/>
              </w:rPr>
              <w:t>Value="Created By System Code" as String [from CreatedBySystem lookup table], Default=[patientportal]</w:t>
            </w:r>
          </w:p>
        </w:tc>
        <w:tc>
          <w:tcPr>
            <w:tcW w:w="4320" w:type="dxa"/>
            <w:hideMark/>
          </w:tcPr>
          <w:p w14:paraId="220BAC31" w14:textId="77777777" w:rsidR="00164037" w:rsidRPr="00164037" w:rsidRDefault="00164037" w:rsidP="00164037">
            <w:pPr>
              <w:pStyle w:val="TableBody"/>
              <w:rPr>
                <w:lang w:val="en-CA"/>
              </w:rPr>
            </w:pPr>
            <w:r w:rsidRPr="00164037">
              <w:rPr>
                <w:lang w:val="en-CA"/>
              </w:rPr>
              <w:t>Default system code for the Patient Portal.</w:t>
            </w:r>
          </w:p>
        </w:tc>
      </w:tr>
      <w:tr w:rsidR="00164037" w:rsidRPr="00164037" w14:paraId="172231FD" w14:textId="77777777" w:rsidTr="00164037">
        <w:trPr>
          <w:trHeight w:val="1200"/>
        </w:trPr>
        <w:tc>
          <w:tcPr>
            <w:tcW w:w="3600" w:type="dxa"/>
            <w:noWrap/>
            <w:hideMark/>
          </w:tcPr>
          <w:p w14:paraId="1D65E412" w14:textId="77777777" w:rsidR="00164037" w:rsidRPr="00164037" w:rsidRDefault="00164037" w:rsidP="00164037">
            <w:pPr>
              <w:pStyle w:val="TableBody"/>
              <w:rPr>
                <w:lang w:val="en-CA"/>
              </w:rPr>
            </w:pPr>
            <w:r w:rsidRPr="00164037">
              <w:rPr>
                <w:lang w:val="en-CA"/>
              </w:rPr>
              <w:t>PPUnknownReferring</w:t>
            </w:r>
          </w:p>
        </w:tc>
        <w:tc>
          <w:tcPr>
            <w:tcW w:w="2160" w:type="dxa"/>
            <w:hideMark/>
          </w:tcPr>
          <w:p w14:paraId="68EB598F" w14:textId="77777777" w:rsidR="00164037" w:rsidRPr="00164037" w:rsidRDefault="00164037" w:rsidP="00164037">
            <w:pPr>
              <w:pStyle w:val="TableBody"/>
              <w:rPr>
                <w:lang w:val="en-CA"/>
              </w:rPr>
            </w:pPr>
            <w:r w:rsidRPr="00164037">
              <w:rPr>
                <w:lang w:val="en-CA"/>
              </w:rPr>
              <w:t>Value=PersonID^IssuerCode, Default=Blank</w:t>
            </w:r>
          </w:p>
        </w:tc>
        <w:tc>
          <w:tcPr>
            <w:tcW w:w="4320" w:type="dxa"/>
            <w:hideMark/>
          </w:tcPr>
          <w:p w14:paraId="27D7A6AE" w14:textId="77777777" w:rsidR="00164037" w:rsidRPr="00164037" w:rsidRDefault="00164037" w:rsidP="00164037">
            <w:pPr>
              <w:pStyle w:val="TableBody"/>
              <w:rPr>
                <w:lang w:val="en-CA"/>
              </w:rPr>
            </w:pPr>
            <w:r w:rsidRPr="00164037">
              <w:rPr>
                <w:lang w:val="en-CA"/>
              </w:rPr>
              <w:t>Person code to use for the referring selection when the Patient Portal user is unable to find their referring provider, e.g. 12345^system.</w:t>
            </w:r>
          </w:p>
        </w:tc>
      </w:tr>
      <w:tr w:rsidR="00164037" w:rsidRPr="00164037" w14:paraId="4722F3BD" w14:textId="77777777" w:rsidTr="00164037">
        <w:trPr>
          <w:trHeight w:val="1500"/>
        </w:trPr>
        <w:tc>
          <w:tcPr>
            <w:tcW w:w="3600" w:type="dxa"/>
            <w:noWrap/>
            <w:hideMark/>
          </w:tcPr>
          <w:p w14:paraId="15E4630C" w14:textId="77777777" w:rsidR="00164037" w:rsidRPr="00164037" w:rsidRDefault="00164037" w:rsidP="00164037">
            <w:pPr>
              <w:pStyle w:val="TableBody"/>
              <w:rPr>
                <w:lang w:val="en-CA"/>
              </w:rPr>
            </w:pPr>
            <w:r w:rsidRPr="00164037">
              <w:rPr>
                <w:lang w:val="en-CA"/>
              </w:rPr>
              <w:t>PrintReportTimeoutInSeconds</w:t>
            </w:r>
          </w:p>
        </w:tc>
        <w:tc>
          <w:tcPr>
            <w:tcW w:w="2160" w:type="dxa"/>
            <w:hideMark/>
          </w:tcPr>
          <w:p w14:paraId="75B8764F" w14:textId="77777777" w:rsidR="00164037" w:rsidRPr="00164037" w:rsidRDefault="00164037" w:rsidP="00164037">
            <w:pPr>
              <w:pStyle w:val="TableBody"/>
              <w:rPr>
                <w:lang w:val="en-CA"/>
              </w:rPr>
            </w:pPr>
            <w:r w:rsidRPr="00164037">
              <w:rPr>
                <w:lang w:val="en-CA"/>
              </w:rPr>
              <w:t>Value=Integer, Default=[15]</w:t>
            </w:r>
          </w:p>
        </w:tc>
        <w:tc>
          <w:tcPr>
            <w:tcW w:w="4320" w:type="dxa"/>
            <w:hideMark/>
          </w:tcPr>
          <w:p w14:paraId="409FA252" w14:textId="77777777" w:rsidR="00164037" w:rsidRPr="00164037" w:rsidRDefault="00164037" w:rsidP="00164037">
            <w:pPr>
              <w:pStyle w:val="TableBody"/>
              <w:rPr>
                <w:lang w:val="en-CA"/>
              </w:rPr>
            </w:pPr>
            <w:r w:rsidRPr="00164037">
              <w:rPr>
                <w:lang w:val="en-CA"/>
              </w:rPr>
              <w:t>Time limit in seconds given to print reports via WL, context menu, Report/Print if generating the report takes longer than this time-out then we will cancel the printing operation.</w:t>
            </w:r>
          </w:p>
        </w:tc>
      </w:tr>
      <w:tr w:rsidR="00164037" w:rsidRPr="00164037" w14:paraId="79A2196E" w14:textId="77777777" w:rsidTr="00164037">
        <w:trPr>
          <w:trHeight w:val="900"/>
        </w:trPr>
        <w:tc>
          <w:tcPr>
            <w:tcW w:w="3600" w:type="dxa"/>
            <w:noWrap/>
            <w:hideMark/>
          </w:tcPr>
          <w:p w14:paraId="22ED6C3C" w14:textId="77777777" w:rsidR="00164037" w:rsidRPr="00164037" w:rsidRDefault="00164037" w:rsidP="00164037">
            <w:pPr>
              <w:pStyle w:val="TableBody"/>
              <w:rPr>
                <w:lang w:val="en-CA"/>
              </w:rPr>
            </w:pPr>
            <w:r w:rsidRPr="00164037">
              <w:rPr>
                <w:lang w:val="en-CA"/>
              </w:rPr>
              <w:t>PrivacyReminderText</w:t>
            </w:r>
          </w:p>
        </w:tc>
        <w:tc>
          <w:tcPr>
            <w:tcW w:w="2160" w:type="dxa"/>
            <w:hideMark/>
          </w:tcPr>
          <w:p w14:paraId="095DF3B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45B9CFA" w14:textId="77777777" w:rsidR="00164037" w:rsidRPr="00164037" w:rsidRDefault="00164037" w:rsidP="00164037">
            <w:pPr>
              <w:pStyle w:val="TableBody"/>
              <w:rPr>
                <w:lang w:val="en-CA"/>
              </w:rPr>
            </w:pPr>
            <w:r w:rsidRPr="00164037">
              <w:rPr>
                <w:lang w:val="en-CA"/>
              </w:rPr>
              <w:t>Text of the privacy message that will be displayed on the lock workstation screen.</w:t>
            </w:r>
          </w:p>
        </w:tc>
      </w:tr>
      <w:tr w:rsidR="00164037" w:rsidRPr="00164037" w14:paraId="3EB15B75" w14:textId="77777777" w:rsidTr="00164037">
        <w:trPr>
          <w:trHeight w:val="900"/>
        </w:trPr>
        <w:tc>
          <w:tcPr>
            <w:tcW w:w="3600" w:type="dxa"/>
            <w:noWrap/>
            <w:hideMark/>
          </w:tcPr>
          <w:p w14:paraId="5AB67F7B" w14:textId="77777777" w:rsidR="00164037" w:rsidRPr="00164037" w:rsidRDefault="00164037" w:rsidP="00164037">
            <w:pPr>
              <w:pStyle w:val="TableBody"/>
              <w:rPr>
                <w:lang w:val="en-CA"/>
              </w:rPr>
            </w:pPr>
            <w:r w:rsidRPr="00164037">
              <w:rPr>
                <w:lang w:val="en-CA"/>
              </w:rPr>
              <w:t>ProcessPostEventInterval</w:t>
            </w:r>
          </w:p>
        </w:tc>
        <w:tc>
          <w:tcPr>
            <w:tcW w:w="2160" w:type="dxa"/>
            <w:hideMark/>
          </w:tcPr>
          <w:p w14:paraId="26456887" w14:textId="77777777" w:rsidR="00164037" w:rsidRPr="00164037" w:rsidRDefault="00164037" w:rsidP="00164037">
            <w:pPr>
              <w:pStyle w:val="TableBody"/>
              <w:rPr>
                <w:lang w:val="en-CA"/>
              </w:rPr>
            </w:pPr>
            <w:r w:rsidRPr="00164037">
              <w:rPr>
                <w:lang w:val="en-CA"/>
              </w:rPr>
              <w:t>Value=Seconds as Integer, Set to [0] to disable, Default=[60]</w:t>
            </w:r>
          </w:p>
        </w:tc>
        <w:tc>
          <w:tcPr>
            <w:tcW w:w="4320" w:type="dxa"/>
            <w:hideMark/>
          </w:tcPr>
          <w:p w14:paraId="4FC7CA86" w14:textId="77777777" w:rsidR="00164037" w:rsidRPr="00164037" w:rsidRDefault="00164037" w:rsidP="00164037">
            <w:pPr>
              <w:pStyle w:val="TableBody"/>
              <w:rPr>
                <w:lang w:val="en-CA"/>
              </w:rPr>
            </w:pPr>
            <w:r w:rsidRPr="00164037">
              <w:rPr>
                <w:lang w:val="en-CA"/>
              </w:rPr>
              <w:t>Number of seconds to sleep between processing each event. When 0, no events will be processed.</w:t>
            </w:r>
          </w:p>
        </w:tc>
      </w:tr>
      <w:tr w:rsidR="00164037" w:rsidRPr="00164037" w14:paraId="39576227" w14:textId="77777777" w:rsidTr="00164037">
        <w:trPr>
          <w:trHeight w:val="600"/>
        </w:trPr>
        <w:tc>
          <w:tcPr>
            <w:tcW w:w="3600" w:type="dxa"/>
            <w:noWrap/>
            <w:hideMark/>
          </w:tcPr>
          <w:p w14:paraId="350E7D1C" w14:textId="77777777" w:rsidR="00164037" w:rsidRPr="00164037" w:rsidRDefault="00164037" w:rsidP="00164037">
            <w:pPr>
              <w:pStyle w:val="TableBody"/>
              <w:rPr>
                <w:lang w:val="en-CA"/>
              </w:rPr>
            </w:pPr>
            <w:r w:rsidRPr="00164037">
              <w:rPr>
                <w:lang w:val="en-CA"/>
              </w:rPr>
              <w:t>QuestionnaireModuleEnabled</w:t>
            </w:r>
          </w:p>
        </w:tc>
        <w:tc>
          <w:tcPr>
            <w:tcW w:w="2160" w:type="dxa"/>
            <w:hideMark/>
          </w:tcPr>
          <w:p w14:paraId="07E25A57"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1B073CE" w14:textId="77777777" w:rsidR="00164037" w:rsidRPr="00164037" w:rsidRDefault="00164037" w:rsidP="00164037">
            <w:pPr>
              <w:pStyle w:val="TableBody"/>
              <w:rPr>
                <w:lang w:val="en-CA"/>
              </w:rPr>
            </w:pPr>
            <w:r w:rsidRPr="00164037">
              <w:rPr>
                <w:lang w:val="en-CA"/>
              </w:rPr>
              <w:t>When True, the questionnaire module is enabled within the RIS.</w:t>
            </w:r>
          </w:p>
        </w:tc>
      </w:tr>
      <w:tr w:rsidR="00164037" w:rsidRPr="00164037" w14:paraId="75B6AE8D" w14:textId="77777777" w:rsidTr="00164037">
        <w:trPr>
          <w:trHeight w:val="900"/>
        </w:trPr>
        <w:tc>
          <w:tcPr>
            <w:tcW w:w="3600" w:type="dxa"/>
            <w:noWrap/>
            <w:hideMark/>
          </w:tcPr>
          <w:p w14:paraId="685D5479" w14:textId="77777777" w:rsidR="00164037" w:rsidRPr="00164037" w:rsidRDefault="00164037" w:rsidP="00164037">
            <w:pPr>
              <w:pStyle w:val="TableBody"/>
              <w:rPr>
                <w:lang w:val="en-CA"/>
              </w:rPr>
            </w:pPr>
            <w:r w:rsidRPr="00164037">
              <w:rPr>
                <w:lang w:val="en-CA"/>
              </w:rPr>
              <w:t>QuickMessageEmailDefaultContactTypeCode</w:t>
            </w:r>
          </w:p>
        </w:tc>
        <w:tc>
          <w:tcPr>
            <w:tcW w:w="2160" w:type="dxa"/>
            <w:hideMark/>
          </w:tcPr>
          <w:p w14:paraId="5F7E8BC8" w14:textId="77777777" w:rsidR="00164037" w:rsidRPr="00164037" w:rsidRDefault="00164037" w:rsidP="00164037">
            <w:pPr>
              <w:pStyle w:val="TableBody"/>
              <w:rPr>
                <w:lang w:val="en-CA"/>
              </w:rPr>
            </w:pPr>
            <w:r w:rsidRPr="00164037">
              <w:rPr>
                <w:lang w:val="en-CA"/>
              </w:rPr>
              <w:t>Value=String, Default=[QuickMessageEmail]</w:t>
            </w:r>
          </w:p>
        </w:tc>
        <w:tc>
          <w:tcPr>
            <w:tcW w:w="4320" w:type="dxa"/>
            <w:hideMark/>
          </w:tcPr>
          <w:p w14:paraId="14C57218" w14:textId="77777777" w:rsidR="00164037" w:rsidRPr="00164037" w:rsidRDefault="00164037" w:rsidP="00164037">
            <w:pPr>
              <w:pStyle w:val="TableBody"/>
              <w:rPr>
                <w:lang w:val="en-CA"/>
              </w:rPr>
            </w:pPr>
            <w:r w:rsidRPr="00164037">
              <w:rPr>
                <w:lang w:val="en-CA"/>
              </w:rPr>
              <w:t>Default contact type code for RADAR QuickMessage email message.</w:t>
            </w:r>
          </w:p>
        </w:tc>
      </w:tr>
      <w:tr w:rsidR="00164037" w:rsidRPr="00164037" w14:paraId="28FA3BC1" w14:textId="77777777" w:rsidTr="00164037">
        <w:trPr>
          <w:trHeight w:val="900"/>
        </w:trPr>
        <w:tc>
          <w:tcPr>
            <w:tcW w:w="3600" w:type="dxa"/>
            <w:noWrap/>
            <w:hideMark/>
          </w:tcPr>
          <w:p w14:paraId="7C533B06" w14:textId="77777777" w:rsidR="00164037" w:rsidRPr="00164037" w:rsidRDefault="00164037" w:rsidP="00164037">
            <w:pPr>
              <w:pStyle w:val="TableBody"/>
              <w:rPr>
                <w:lang w:val="en-CA"/>
              </w:rPr>
            </w:pPr>
            <w:r w:rsidRPr="00164037">
              <w:rPr>
                <w:lang w:val="en-CA"/>
              </w:rPr>
              <w:t>QuickMessageSMSDefaultContactTypeCode</w:t>
            </w:r>
          </w:p>
        </w:tc>
        <w:tc>
          <w:tcPr>
            <w:tcW w:w="2160" w:type="dxa"/>
            <w:hideMark/>
          </w:tcPr>
          <w:p w14:paraId="200C5349" w14:textId="77777777" w:rsidR="00164037" w:rsidRPr="00164037" w:rsidRDefault="00164037" w:rsidP="00164037">
            <w:pPr>
              <w:pStyle w:val="TableBody"/>
              <w:rPr>
                <w:lang w:val="en-CA"/>
              </w:rPr>
            </w:pPr>
            <w:r w:rsidRPr="00164037">
              <w:rPr>
                <w:lang w:val="en-CA"/>
              </w:rPr>
              <w:t>Value=String, Default=[QuickMessageSMS]</w:t>
            </w:r>
          </w:p>
        </w:tc>
        <w:tc>
          <w:tcPr>
            <w:tcW w:w="4320" w:type="dxa"/>
            <w:hideMark/>
          </w:tcPr>
          <w:p w14:paraId="13E3E5F9" w14:textId="77777777" w:rsidR="00164037" w:rsidRPr="00164037" w:rsidRDefault="00164037" w:rsidP="00164037">
            <w:pPr>
              <w:pStyle w:val="TableBody"/>
              <w:rPr>
                <w:lang w:val="en-CA"/>
              </w:rPr>
            </w:pPr>
            <w:r w:rsidRPr="00164037">
              <w:rPr>
                <w:lang w:val="en-CA"/>
              </w:rPr>
              <w:t>Default contact type code for RADAR QuickMessage text message.</w:t>
            </w:r>
          </w:p>
        </w:tc>
      </w:tr>
      <w:tr w:rsidR="00164037" w:rsidRPr="00164037" w14:paraId="18723D66" w14:textId="77777777" w:rsidTr="00164037">
        <w:trPr>
          <w:trHeight w:val="1200"/>
        </w:trPr>
        <w:tc>
          <w:tcPr>
            <w:tcW w:w="3600" w:type="dxa"/>
            <w:noWrap/>
            <w:hideMark/>
          </w:tcPr>
          <w:p w14:paraId="22D31ABB" w14:textId="77777777" w:rsidR="00164037" w:rsidRPr="00164037" w:rsidRDefault="00164037" w:rsidP="00164037">
            <w:pPr>
              <w:pStyle w:val="TableBody"/>
              <w:rPr>
                <w:lang w:val="en-CA"/>
              </w:rPr>
            </w:pPr>
            <w:r w:rsidRPr="00164037">
              <w:rPr>
                <w:lang w:val="en-CA"/>
              </w:rPr>
              <w:t>RadarAPIURL</w:t>
            </w:r>
          </w:p>
        </w:tc>
        <w:tc>
          <w:tcPr>
            <w:tcW w:w="2160" w:type="dxa"/>
            <w:hideMark/>
          </w:tcPr>
          <w:p w14:paraId="17B53394" w14:textId="77777777" w:rsidR="00164037" w:rsidRPr="00164037" w:rsidRDefault="00164037" w:rsidP="00164037">
            <w:pPr>
              <w:pStyle w:val="TableBody"/>
              <w:rPr>
                <w:lang w:val="en-CA"/>
              </w:rPr>
            </w:pPr>
            <w:r w:rsidRPr="00164037">
              <w:rPr>
                <w:lang w:val="en-CA"/>
              </w:rPr>
              <w:t>Value=URL as String, Default=[https://api.myradarconnect.com/api/]</w:t>
            </w:r>
          </w:p>
        </w:tc>
        <w:tc>
          <w:tcPr>
            <w:tcW w:w="4320" w:type="dxa"/>
            <w:hideMark/>
          </w:tcPr>
          <w:p w14:paraId="1D887EB9" w14:textId="77777777" w:rsidR="00164037" w:rsidRPr="00164037" w:rsidRDefault="00164037" w:rsidP="00164037">
            <w:pPr>
              <w:pStyle w:val="TableBody"/>
              <w:rPr>
                <w:lang w:val="en-CA"/>
              </w:rPr>
            </w:pPr>
            <w:r w:rsidRPr="00164037">
              <w:rPr>
                <w:lang w:val="en-CA"/>
              </w:rPr>
              <w:t>URL for the RADAR API.</w:t>
            </w:r>
          </w:p>
        </w:tc>
      </w:tr>
      <w:tr w:rsidR="00164037" w:rsidRPr="00164037" w14:paraId="512C6656" w14:textId="77777777" w:rsidTr="00164037">
        <w:trPr>
          <w:trHeight w:val="1800"/>
        </w:trPr>
        <w:tc>
          <w:tcPr>
            <w:tcW w:w="3600" w:type="dxa"/>
            <w:noWrap/>
            <w:hideMark/>
          </w:tcPr>
          <w:p w14:paraId="71AA42C0" w14:textId="77777777" w:rsidR="00164037" w:rsidRPr="00164037" w:rsidRDefault="00164037" w:rsidP="00164037">
            <w:pPr>
              <w:pStyle w:val="TableBody"/>
              <w:rPr>
                <w:lang w:val="en-CA"/>
              </w:rPr>
            </w:pPr>
            <w:r w:rsidRPr="00164037">
              <w:rPr>
                <w:lang w:val="en-CA"/>
              </w:rPr>
              <w:lastRenderedPageBreak/>
              <w:t>RADARClientPortalLogoffURL</w:t>
            </w:r>
          </w:p>
        </w:tc>
        <w:tc>
          <w:tcPr>
            <w:tcW w:w="2160" w:type="dxa"/>
            <w:hideMark/>
          </w:tcPr>
          <w:p w14:paraId="2BCFB1A4" w14:textId="77777777" w:rsidR="00164037" w:rsidRPr="00164037" w:rsidRDefault="00164037" w:rsidP="00164037">
            <w:pPr>
              <w:pStyle w:val="TableBody"/>
              <w:rPr>
                <w:lang w:val="en-CA"/>
              </w:rPr>
            </w:pPr>
            <w:r w:rsidRPr="00164037">
              <w:rPr>
                <w:lang w:val="en-CA"/>
              </w:rPr>
              <w:t>Value=URL as String, Default=[https://clientportal-dev.myradarconnect.com/Account/Logout]</w:t>
            </w:r>
          </w:p>
        </w:tc>
        <w:tc>
          <w:tcPr>
            <w:tcW w:w="4320" w:type="dxa"/>
            <w:hideMark/>
          </w:tcPr>
          <w:p w14:paraId="59DEBE03" w14:textId="77777777" w:rsidR="00164037" w:rsidRPr="00164037" w:rsidRDefault="00164037" w:rsidP="00164037">
            <w:pPr>
              <w:pStyle w:val="TableBody"/>
              <w:rPr>
                <w:lang w:val="en-CA"/>
              </w:rPr>
            </w:pPr>
            <w:r w:rsidRPr="00164037">
              <w:rPr>
                <w:lang w:val="en-CA"/>
              </w:rPr>
              <w:t>Logoff URL for the RADAR Client Portal.</w:t>
            </w:r>
          </w:p>
        </w:tc>
      </w:tr>
      <w:tr w:rsidR="00164037" w:rsidRPr="00164037" w14:paraId="145BA993" w14:textId="77777777" w:rsidTr="00164037">
        <w:trPr>
          <w:trHeight w:val="1800"/>
        </w:trPr>
        <w:tc>
          <w:tcPr>
            <w:tcW w:w="3600" w:type="dxa"/>
            <w:noWrap/>
            <w:hideMark/>
          </w:tcPr>
          <w:p w14:paraId="2F5EC4A4" w14:textId="77777777" w:rsidR="00164037" w:rsidRPr="00164037" w:rsidRDefault="00164037" w:rsidP="00164037">
            <w:pPr>
              <w:pStyle w:val="TableBody"/>
              <w:rPr>
                <w:lang w:val="en-CA"/>
              </w:rPr>
            </w:pPr>
            <w:r w:rsidRPr="00164037">
              <w:rPr>
                <w:lang w:val="en-CA"/>
              </w:rPr>
              <w:t>RADARClientPortalURL</w:t>
            </w:r>
          </w:p>
        </w:tc>
        <w:tc>
          <w:tcPr>
            <w:tcW w:w="2160" w:type="dxa"/>
            <w:hideMark/>
          </w:tcPr>
          <w:p w14:paraId="61AA816C" w14:textId="77777777" w:rsidR="00164037" w:rsidRPr="00164037" w:rsidRDefault="00164037" w:rsidP="00164037">
            <w:pPr>
              <w:pStyle w:val="TableBody"/>
              <w:rPr>
                <w:lang w:val="en-CA"/>
              </w:rPr>
            </w:pPr>
            <w:r w:rsidRPr="00164037">
              <w:rPr>
                <w:lang w:val="en-CA"/>
              </w:rPr>
              <w:t>Value=URL as String, Default=[https://clientportal-dev.myradarconnect.com/Home/ExternalLogon?]</w:t>
            </w:r>
          </w:p>
        </w:tc>
        <w:tc>
          <w:tcPr>
            <w:tcW w:w="4320" w:type="dxa"/>
            <w:hideMark/>
          </w:tcPr>
          <w:p w14:paraId="6533EEC3" w14:textId="77777777" w:rsidR="00164037" w:rsidRPr="00164037" w:rsidRDefault="00164037" w:rsidP="00164037">
            <w:pPr>
              <w:pStyle w:val="TableBody"/>
              <w:rPr>
                <w:lang w:val="en-CA"/>
              </w:rPr>
            </w:pPr>
            <w:r w:rsidRPr="00164037">
              <w:rPr>
                <w:lang w:val="en-CA"/>
              </w:rPr>
              <w:t>URL for the RADAR Client Portal.</w:t>
            </w:r>
          </w:p>
        </w:tc>
      </w:tr>
      <w:tr w:rsidR="00164037" w:rsidRPr="00164037" w14:paraId="2D9E39BE" w14:textId="77777777" w:rsidTr="00164037">
        <w:trPr>
          <w:trHeight w:val="2400"/>
        </w:trPr>
        <w:tc>
          <w:tcPr>
            <w:tcW w:w="3600" w:type="dxa"/>
            <w:noWrap/>
            <w:hideMark/>
          </w:tcPr>
          <w:p w14:paraId="1B85341C" w14:textId="77777777" w:rsidR="00164037" w:rsidRPr="00164037" w:rsidRDefault="00164037" w:rsidP="00164037">
            <w:pPr>
              <w:pStyle w:val="TableBody"/>
              <w:rPr>
                <w:lang w:val="en-CA"/>
              </w:rPr>
            </w:pPr>
            <w:r w:rsidRPr="00164037">
              <w:rPr>
                <w:lang w:val="en-CA"/>
              </w:rPr>
              <w:t>RADARClientPortalURLParameters</w:t>
            </w:r>
          </w:p>
        </w:tc>
        <w:tc>
          <w:tcPr>
            <w:tcW w:w="2160" w:type="dxa"/>
            <w:hideMark/>
          </w:tcPr>
          <w:p w14:paraId="602CE97E" w14:textId="77777777" w:rsidR="00164037" w:rsidRPr="00164037" w:rsidRDefault="00164037" w:rsidP="00164037">
            <w:pPr>
              <w:pStyle w:val="TableBody"/>
              <w:rPr>
                <w:lang w:val="en-CA"/>
              </w:rPr>
            </w:pPr>
            <w:r w:rsidRPr="00164037">
              <w:rPr>
                <w:lang w:val="en-CA"/>
              </w:rPr>
              <w:t>Value=String, Default=[ExternalToken=Hc6Bk0lceTm4IzDqZXeKIPaViUt0UqJuKey14uelRIWhiVJD4IEuYiRFD60ePbZx&amp;UserName={0}&amp;Password={1}]</w:t>
            </w:r>
          </w:p>
        </w:tc>
        <w:tc>
          <w:tcPr>
            <w:tcW w:w="4320" w:type="dxa"/>
            <w:hideMark/>
          </w:tcPr>
          <w:p w14:paraId="36066004" w14:textId="77777777" w:rsidR="00164037" w:rsidRPr="00164037" w:rsidRDefault="00164037" w:rsidP="00164037">
            <w:pPr>
              <w:pStyle w:val="TableBody"/>
              <w:rPr>
                <w:lang w:val="en-CA"/>
              </w:rPr>
            </w:pPr>
            <w:r w:rsidRPr="00164037">
              <w:rPr>
                <w:lang w:val="en-CA"/>
              </w:rPr>
              <w:t>Parameters needed to automatically log in to the RADAR Client Portal.</w:t>
            </w:r>
          </w:p>
        </w:tc>
      </w:tr>
      <w:tr w:rsidR="00164037" w:rsidRPr="00164037" w14:paraId="54BA9B1A" w14:textId="77777777" w:rsidTr="00164037">
        <w:trPr>
          <w:trHeight w:val="900"/>
        </w:trPr>
        <w:tc>
          <w:tcPr>
            <w:tcW w:w="3600" w:type="dxa"/>
            <w:noWrap/>
            <w:hideMark/>
          </w:tcPr>
          <w:p w14:paraId="2A1A0205" w14:textId="77777777" w:rsidR="00164037" w:rsidRPr="00164037" w:rsidRDefault="00164037" w:rsidP="00164037">
            <w:pPr>
              <w:pStyle w:val="TableBody"/>
              <w:rPr>
                <w:lang w:val="en-CA"/>
              </w:rPr>
            </w:pPr>
            <w:r w:rsidRPr="00164037">
              <w:rPr>
                <w:lang w:val="en-CA"/>
              </w:rPr>
              <w:t>RADARConfirmDaysOut</w:t>
            </w:r>
          </w:p>
        </w:tc>
        <w:tc>
          <w:tcPr>
            <w:tcW w:w="2160" w:type="dxa"/>
            <w:hideMark/>
          </w:tcPr>
          <w:p w14:paraId="42CC450B" w14:textId="77777777" w:rsidR="00164037" w:rsidRPr="00164037" w:rsidRDefault="00164037" w:rsidP="00164037">
            <w:pPr>
              <w:pStyle w:val="TableBody"/>
              <w:rPr>
                <w:lang w:val="en-CA"/>
              </w:rPr>
            </w:pPr>
            <w:r w:rsidRPr="00164037">
              <w:rPr>
                <w:lang w:val="en-CA"/>
              </w:rPr>
              <w:t>Value=Days as Integer, Default=[3]</w:t>
            </w:r>
          </w:p>
        </w:tc>
        <w:tc>
          <w:tcPr>
            <w:tcW w:w="4320" w:type="dxa"/>
            <w:hideMark/>
          </w:tcPr>
          <w:p w14:paraId="31819EEC" w14:textId="77777777" w:rsidR="00164037" w:rsidRPr="00164037" w:rsidRDefault="00164037" w:rsidP="00164037">
            <w:pPr>
              <w:pStyle w:val="TableBody"/>
              <w:rPr>
                <w:lang w:val="en-CA"/>
              </w:rPr>
            </w:pPr>
            <w:r w:rsidRPr="00164037">
              <w:rPr>
                <w:lang w:val="en-CA"/>
              </w:rPr>
              <w:t>Number of days from today to search for studies to be included in the list for RADAR to confirm.</w:t>
            </w:r>
          </w:p>
        </w:tc>
      </w:tr>
      <w:tr w:rsidR="00164037" w:rsidRPr="00164037" w14:paraId="4B395588" w14:textId="77777777" w:rsidTr="00164037">
        <w:trPr>
          <w:trHeight w:val="900"/>
        </w:trPr>
        <w:tc>
          <w:tcPr>
            <w:tcW w:w="3600" w:type="dxa"/>
            <w:noWrap/>
            <w:hideMark/>
          </w:tcPr>
          <w:p w14:paraId="15DD0658" w14:textId="77777777" w:rsidR="00164037" w:rsidRPr="00164037" w:rsidRDefault="00164037" w:rsidP="00164037">
            <w:pPr>
              <w:pStyle w:val="TableBody"/>
              <w:rPr>
                <w:lang w:val="en-CA"/>
              </w:rPr>
            </w:pPr>
            <w:r w:rsidRPr="00164037">
              <w:rPr>
                <w:lang w:val="en-CA"/>
              </w:rPr>
              <w:t>RADARConfirmSameDayStudies</w:t>
            </w:r>
          </w:p>
        </w:tc>
        <w:tc>
          <w:tcPr>
            <w:tcW w:w="2160" w:type="dxa"/>
            <w:hideMark/>
          </w:tcPr>
          <w:p w14:paraId="5B4925E6"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03FD0C8" w14:textId="77777777" w:rsidR="00164037" w:rsidRPr="00164037" w:rsidRDefault="00164037" w:rsidP="00164037">
            <w:pPr>
              <w:pStyle w:val="TableBody"/>
              <w:rPr>
                <w:lang w:val="en-CA"/>
              </w:rPr>
            </w:pPr>
            <w:r w:rsidRPr="00164037">
              <w:rPr>
                <w:lang w:val="en-CA"/>
              </w:rPr>
              <w:t>When True, confirming one study for a given day confirms all the patient's other studies for that day.</w:t>
            </w:r>
          </w:p>
        </w:tc>
      </w:tr>
      <w:tr w:rsidR="00164037" w:rsidRPr="00164037" w14:paraId="1D7D468C" w14:textId="77777777" w:rsidTr="00164037">
        <w:trPr>
          <w:trHeight w:val="1200"/>
        </w:trPr>
        <w:tc>
          <w:tcPr>
            <w:tcW w:w="3600" w:type="dxa"/>
            <w:noWrap/>
            <w:hideMark/>
          </w:tcPr>
          <w:p w14:paraId="71932A2E" w14:textId="77777777" w:rsidR="00164037" w:rsidRPr="00164037" w:rsidRDefault="00164037" w:rsidP="00164037">
            <w:pPr>
              <w:pStyle w:val="TableBody"/>
              <w:rPr>
                <w:lang w:val="en-CA"/>
              </w:rPr>
            </w:pPr>
            <w:r w:rsidRPr="00164037">
              <w:rPr>
                <w:lang w:val="en-CA"/>
              </w:rPr>
              <w:t>RadarDirectAPIURL</w:t>
            </w:r>
          </w:p>
        </w:tc>
        <w:tc>
          <w:tcPr>
            <w:tcW w:w="2160" w:type="dxa"/>
            <w:hideMark/>
          </w:tcPr>
          <w:p w14:paraId="35C61681" w14:textId="77777777" w:rsidR="00164037" w:rsidRPr="00164037" w:rsidRDefault="00164037" w:rsidP="00164037">
            <w:pPr>
              <w:pStyle w:val="TableBody"/>
              <w:rPr>
                <w:lang w:val="en-CA"/>
              </w:rPr>
            </w:pPr>
            <w:r w:rsidRPr="00164037">
              <w:rPr>
                <w:lang w:val="en-CA"/>
              </w:rPr>
              <w:t>Value=URL as String, Default=[https://api.myradarconnect.com/v1/]</w:t>
            </w:r>
          </w:p>
        </w:tc>
        <w:tc>
          <w:tcPr>
            <w:tcW w:w="4320" w:type="dxa"/>
            <w:hideMark/>
          </w:tcPr>
          <w:p w14:paraId="0B5A2D01" w14:textId="77777777" w:rsidR="00164037" w:rsidRPr="00164037" w:rsidRDefault="00164037" w:rsidP="00164037">
            <w:pPr>
              <w:pStyle w:val="TableBody"/>
              <w:rPr>
                <w:lang w:val="en-CA"/>
              </w:rPr>
            </w:pPr>
            <w:r w:rsidRPr="00164037">
              <w:rPr>
                <w:lang w:val="en-CA"/>
              </w:rPr>
              <w:t>URL for the RADAR API for direct messaging.</w:t>
            </w:r>
          </w:p>
        </w:tc>
      </w:tr>
      <w:tr w:rsidR="00164037" w:rsidRPr="00164037" w14:paraId="509C9345" w14:textId="77777777" w:rsidTr="00164037">
        <w:trPr>
          <w:trHeight w:val="600"/>
        </w:trPr>
        <w:tc>
          <w:tcPr>
            <w:tcW w:w="3600" w:type="dxa"/>
            <w:noWrap/>
            <w:hideMark/>
          </w:tcPr>
          <w:p w14:paraId="6A0831C3" w14:textId="77777777" w:rsidR="00164037" w:rsidRPr="00164037" w:rsidRDefault="00164037" w:rsidP="00164037">
            <w:pPr>
              <w:pStyle w:val="TableBody"/>
              <w:rPr>
                <w:lang w:val="en-CA"/>
              </w:rPr>
            </w:pPr>
            <w:r w:rsidRPr="00164037">
              <w:rPr>
                <w:lang w:val="en-CA"/>
              </w:rPr>
              <w:t>RADARInboundChannelRestartInterval</w:t>
            </w:r>
          </w:p>
        </w:tc>
        <w:tc>
          <w:tcPr>
            <w:tcW w:w="2160" w:type="dxa"/>
            <w:hideMark/>
          </w:tcPr>
          <w:p w14:paraId="5769FBED" w14:textId="77777777" w:rsidR="00164037" w:rsidRPr="00164037" w:rsidRDefault="00164037" w:rsidP="00164037">
            <w:pPr>
              <w:pStyle w:val="TableBody"/>
              <w:rPr>
                <w:lang w:val="en-CA"/>
              </w:rPr>
            </w:pPr>
            <w:r w:rsidRPr="00164037">
              <w:rPr>
                <w:lang w:val="en-CA"/>
              </w:rPr>
              <w:t>Value=Minutes as Integer, Default=[-1]</w:t>
            </w:r>
          </w:p>
        </w:tc>
        <w:tc>
          <w:tcPr>
            <w:tcW w:w="4320" w:type="dxa"/>
            <w:hideMark/>
          </w:tcPr>
          <w:p w14:paraId="17F29721" w14:textId="77777777" w:rsidR="00164037" w:rsidRPr="00164037" w:rsidRDefault="00164037" w:rsidP="00164037">
            <w:pPr>
              <w:pStyle w:val="TableBody"/>
              <w:rPr>
                <w:lang w:val="en-CA"/>
              </w:rPr>
            </w:pPr>
            <w:r w:rsidRPr="00164037">
              <w:rPr>
                <w:lang w:val="en-CA"/>
              </w:rPr>
              <w:t>Default frequency for restarting the RADAR inbound message channel.</w:t>
            </w:r>
          </w:p>
        </w:tc>
      </w:tr>
      <w:tr w:rsidR="00164037" w:rsidRPr="00164037" w14:paraId="59DC3A8B" w14:textId="77777777" w:rsidTr="00164037">
        <w:trPr>
          <w:trHeight w:val="600"/>
        </w:trPr>
        <w:tc>
          <w:tcPr>
            <w:tcW w:w="3600" w:type="dxa"/>
            <w:noWrap/>
            <w:hideMark/>
          </w:tcPr>
          <w:p w14:paraId="21CAA672" w14:textId="77777777" w:rsidR="00164037" w:rsidRPr="00164037" w:rsidRDefault="00164037" w:rsidP="00164037">
            <w:pPr>
              <w:pStyle w:val="TableBody"/>
              <w:rPr>
                <w:lang w:val="en-CA"/>
              </w:rPr>
            </w:pPr>
            <w:r w:rsidRPr="00164037">
              <w:rPr>
                <w:lang w:val="en-CA"/>
              </w:rPr>
              <w:t>RADARInboundMessageClientId</w:t>
            </w:r>
          </w:p>
        </w:tc>
        <w:tc>
          <w:tcPr>
            <w:tcW w:w="2160" w:type="dxa"/>
            <w:hideMark/>
          </w:tcPr>
          <w:p w14:paraId="766017DC"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F8058D1" w14:textId="77777777" w:rsidR="00164037" w:rsidRPr="00164037" w:rsidRDefault="00164037" w:rsidP="00164037">
            <w:pPr>
              <w:pStyle w:val="TableBody"/>
              <w:rPr>
                <w:lang w:val="en-CA"/>
              </w:rPr>
            </w:pPr>
            <w:r w:rsidRPr="00164037">
              <w:rPr>
                <w:lang w:val="en-CA"/>
              </w:rPr>
              <w:t>RADAR account for the RADAR SignalR inbound message channel.</w:t>
            </w:r>
          </w:p>
        </w:tc>
      </w:tr>
      <w:tr w:rsidR="00164037" w:rsidRPr="00164037" w14:paraId="28F3FDC3" w14:textId="77777777" w:rsidTr="00164037">
        <w:trPr>
          <w:trHeight w:val="600"/>
        </w:trPr>
        <w:tc>
          <w:tcPr>
            <w:tcW w:w="3600" w:type="dxa"/>
            <w:noWrap/>
            <w:hideMark/>
          </w:tcPr>
          <w:p w14:paraId="70BEC08F" w14:textId="77777777" w:rsidR="00164037" w:rsidRPr="00164037" w:rsidRDefault="00164037" w:rsidP="00164037">
            <w:pPr>
              <w:pStyle w:val="TableBody"/>
              <w:rPr>
                <w:lang w:val="en-CA"/>
              </w:rPr>
            </w:pPr>
            <w:r w:rsidRPr="00164037">
              <w:rPr>
                <w:lang w:val="en-CA"/>
              </w:rPr>
              <w:t>RADARInboundMessagePassword</w:t>
            </w:r>
          </w:p>
        </w:tc>
        <w:tc>
          <w:tcPr>
            <w:tcW w:w="2160" w:type="dxa"/>
            <w:hideMark/>
          </w:tcPr>
          <w:p w14:paraId="60EE1486"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8964C25" w14:textId="77777777" w:rsidR="00164037" w:rsidRPr="00164037" w:rsidRDefault="00164037" w:rsidP="00164037">
            <w:pPr>
              <w:pStyle w:val="TableBody"/>
              <w:rPr>
                <w:lang w:val="en-CA"/>
              </w:rPr>
            </w:pPr>
            <w:r w:rsidRPr="00164037">
              <w:rPr>
                <w:lang w:val="en-CA"/>
              </w:rPr>
              <w:t>RADAR account password for the RADAR SignalR inbound message channel.</w:t>
            </w:r>
          </w:p>
        </w:tc>
      </w:tr>
      <w:tr w:rsidR="00164037" w:rsidRPr="00164037" w14:paraId="1185C824" w14:textId="77777777" w:rsidTr="00164037">
        <w:trPr>
          <w:trHeight w:val="600"/>
        </w:trPr>
        <w:tc>
          <w:tcPr>
            <w:tcW w:w="3600" w:type="dxa"/>
            <w:noWrap/>
            <w:hideMark/>
          </w:tcPr>
          <w:p w14:paraId="335ADEE8" w14:textId="77777777" w:rsidR="00164037" w:rsidRPr="00164037" w:rsidRDefault="00164037" w:rsidP="00164037">
            <w:pPr>
              <w:pStyle w:val="TableBody"/>
              <w:rPr>
                <w:lang w:val="en-CA"/>
              </w:rPr>
            </w:pPr>
            <w:r w:rsidRPr="00164037">
              <w:rPr>
                <w:lang w:val="en-CA"/>
              </w:rPr>
              <w:t>RADARInboundMessageServerUrl</w:t>
            </w:r>
          </w:p>
        </w:tc>
        <w:tc>
          <w:tcPr>
            <w:tcW w:w="2160" w:type="dxa"/>
            <w:hideMark/>
          </w:tcPr>
          <w:p w14:paraId="4026458B"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1746C87B" w14:textId="77777777" w:rsidR="00164037" w:rsidRPr="00164037" w:rsidRDefault="00164037" w:rsidP="00164037">
            <w:pPr>
              <w:pStyle w:val="TableBody"/>
              <w:rPr>
                <w:lang w:val="en-CA"/>
              </w:rPr>
            </w:pPr>
            <w:r w:rsidRPr="00164037">
              <w:rPr>
                <w:lang w:val="en-CA"/>
              </w:rPr>
              <w:t>URL for the RADAR SignalR inbound message channel.</w:t>
            </w:r>
          </w:p>
        </w:tc>
      </w:tr>
      <w:tr w:rsidR="00164037" w:rsidRPr="00164037" w14:paraId="418E2235" w14:textId="77777777" w:rsidTr="00164037">
        <w:trPr>
          <w:trHeight w:val="5700"/>
        </w:trPr>
        <w:tc>
          <w:tcPr>
            <w:tcW w:w="3600" w:type="dxa"/>
            <w:noWrap/>
            <w:hideMark/>
          </w:tcPr>
          <w:p w14:paraId="545BBC0F" w14:textId="77777777" w:rsidR="00164037" w:rsidRPr="00164037" w:rsidRDefault="00164037" w:rsidP="00164037">
            <w:pPr>
              <w:pStyle w:val="TableBody"/>
              <w:rPr>
                <w:lang w:val="en-CA"/>
              </w:rPr>
            </w:pPr>
            <w:r w:rsidRPr="00164037">
              <w:rPr>
                <w:lang w:val="en-CA"/>
              </w:rPr>
              <w:lastRenderedPageBreak/>
              <w:t>RADARMessagePHIReminderText</w:t>
            </w:r>
          </w:p>
        </w:tc>
        <w:tc>
          <w:tcPr>
            <w:tcW w:w="2160" w:type="dxa"/>
            <w:hideMark/>
          </w:tcPr>
          <w:p w14:paraId="5E4A6104" w14:textId="77777777" w:rsidR="00164037" w:rsidRPr="00164037" w:rsidRDefault="00164037" w:rsidP="00164037">
            <w:pPr>
              <w:pStyle w:val="TableBody"/>
              <w:rPr>
                <w:lang w:val="en-CA"/>
              </w:rPr>
            </w:pPr>
            <w:r w:rsidRPr="00164037">
              <w:rPr>
                <w:lang w:val="en-CA"/>
              </w:rPr>
              <w:t>Value=String, Default=[RADAR Quick Message is not a secure method of communication.  Patient health information (PHI) must not be included in this message. All messages sent using RADAR Quick Message must conform to established health privacy rules for unsecured communications.]</w:t>
            </w:r>
          </w:p>
        </w:tc>
        <w:tc>
          <w:tcPr>
            <w:tcW w:w="4320" w:type="dxa"/>
            <w:hideMark/>
          </w:tcPr>
          <w:p w14:paraId="6678C0ED" w14:textId="77777777" w:rsidR="00164037" w:rsidRPr="00164037" w:rsidRDefault="00164037" w:rsidP="00164037">
            <w:pPr>
              <w:pStyle w:val="TableBody"/>
              <w:rPr>
                <w:lang w:val="en-CA"/>
              </w:rPr>
            </w:pPr>
            <w:r w:rsidRPr="00164037">
              <w:rPr>
                <w:lang w:val="en-CA"/>
              </w:rPr>
              <w:t>PHI warning string that will be displayed on RADAR Quick Message dialog screen.</w:t>
            </w:r>
          </w:p>
        </w:tc>
      </w:tr>
      <w:tr w:rsidR="00164037" w:rsidRPr="00164037" w14:paraId="033643AC" w14:textId="77777777" w:rsidTr="00164037">
        <w:trPr>
          <w:trHeight w:val="900"/>
        </w:trPr>
        <w:tc>
          <w:tcPr>
            <w:tcW w:w="3600" w:type="dxa"/>
            <w:noWrap/>
            <w:hideMark/>
          </w:tcPr>
          <w:p w14:paraId="04C32A7E" w14:textId="77777777" w:rsidR="00164037" w:rsidRPr="00164037" w:rsidRDefault="00164037" w:rsidP="00164037">
            <w:pPr>
              <w:pStyle w:val="TableBody"/>
              <w:rPr>
                <w:lang w:val="en-CA"/>
              </w:rPr>
            </w:pPr>
            <w:r w:rsidRPr="00164037">
              <w:rPr>
                <w:lang w:val="en-CA"/>
              </w:rPr>
              <w:t>RADARNudgeAddProviderPortalLink</w:t>
            </w:r>
          </w:p>
        </w:tc>
        <w:tc>
          <w:tcPr>
            <w:tcW w:w="2160" w:type="dxa"/>
            <w:hideMark/>
          </w:tcPr>
          <w:p w14:paraId="4E41D21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4E252CD8" w14:textId="77777777" w:rsidR="00164037" w:rsidRPr="00164037" w:rsidRDefault="00164037" w:rsidP="00164037">
            <w:pPr>
              <w:pStyle w:val="TableBody"/>
              <w:rPr>
                <w:lang w:val="en-CA"/>
              </w:rPr>
            </w:pPr>
            <w:r w:rsidRPr="00164037">
              <w:rPr>
                <w:lang w:val="en-CA"/>
              </w:rPr>
              <w:t>When True, RADAR Nudge messages will include the option to contain a link to open the patient in the Provider Portal.</w:t>
            </w:r>
          </w:p>
        </w:tc>
      </w:tr>
      <w:tr w:rsidR="00164037" w:rsidRPr="00164037" w14:paraId="7A3FBB22" w14:textId="77777777" w:rsidTr="00164037">
        <w:trPr>
          <w:trHeight w:val="900"/>
        </w:trPr>
        <w:tc>
          <w:tcPr>
            <w:tcW w:w="3600" w:type="dxa"/>
            <w:noWrap/>
            <w:hideMark/>
          </w:tcPr>
          <w:p w14:paraId="53CED1DC" w14:textId="77777777" w:rsidR="00164037" w:rsidRPr="00164037" w:rsidRDefault="00164037" w:rsidP="00164037">
            <w:pPr>
              <w:pStyle w:val="TableBody"/>
              <w:rPr>
                <w:lang w:val="en-CA"/>
              </w:rPr>
            </w:pPr>
            <w:r w:rsidRPr="00164037">
              <w:rPr>
                <w:lang w:val="en-CA"/>
              </w:rPr>
              <w:t>RADARNudgeAddRISLink</w:t>
            </w:r>
          </w:p>
        </w:tc>
        <w:tc>
          <w:tcPr>
            <w:tcW w:w="2160" w:type="dxa"/>
            <w:hideMark/>
          </w:tcPr>
          <w:p w14:paraId="4055BD7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45349B7" w14:textId="77777777" w:rsidR="00164037" w:rsidRPr="00164037" w:rsidRDefault="00164037" w:rsidP="00164037">
            <w:pPr>
              <w:pStyle w:val="TableBody"/>
              <w:rPr>
                <w:lang w:val="en-CA"/>
              </w:rPr>
            </w:pPr>
            <w:r w:rsidRPr="00164037">
              <w:rPr>
                <w:lang w:val="en-CA"/>
              </w:rPr>
              <w:t>When True, RADAR Nudge messages will include the option to contain a link to open the Patient Folder in eRAD RIS.</w:t>
            </w:r>
          </w:p>
        </w:tc>
      </w:tr>
      <w:tr w:rsidR="00164037" w:rsidRPr="00164037" w14:paraId="21514698" w14:textId="77777777" w:rsidTr="00164037">
        <w:trPr>
          <w:trHeight w:val="900"/>
        </w:trPr>
        <w:tc>
          <w:tcPr>
            <w:tcW w:w="3600" w:type="dxa"/>
            <w:noWrap/>
            <w:hideMark/>
          </w:tcPr>
          <w:p w14:paraId="79FAF664" w14:textId="77777777" w:rsidR="00164037" w:rsidRPr="00164037" w:rsidRDefault="00164037" w:rsidP="00164037">
            <w:pPr>
              <w:pStyle w:val="TableBody"/>
              <w:rPr>
                <w:lang w:val="en-CA"/>
              </w:rPr>
            </w:pPr>
            <w:r w:rsidRPr="00164037">
              <w:rPr>
                <w:lang w:val="en-CA"/>
              </w:rPr>
              <w:t>RADARProceduresToConfirm</w:t>
            </w:r>
          </w:p>
        </w:tc>
        <w:tc>
          <w:tcPr>
            <w:tcW w:w="2160" w:type="dxa"/>
            <w:hideMark/>
          </w:tcPr>
          <w:p w14:paraId="2BCB6206"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347C5839" w14:textId="77777777" w:rsidR="00164037" w:rsidRPr="00164037" w:rsidRDefault="00164037" w:rsidP="00164037">
            <w:pPr>
              <w:pStyle w:val="TableBody"/>
              <w:rPr>
                <w:lang w:val="en-CA"/>
              </w:rPr>
            </w:pPr>
            <w:r w:rsidRPr="00164037">
              <w:rPr>
                <w:lang w:val="en-CA"/>
              </w:rPr>
              <w:t>Comma separated list of procedure codes to be included in the list of studies sent to RADAR for confirmation.</w:t>
            </w:r>
          </w:p>
        </w:tc>
      </w:tr>
      <w:tr w:rsidR="00164037" w:rsidRPr="00164037" w14:paraId="7166B1E0" w14:textId="77777777" w:rsidTr="00164037">
        <w:trPr>
          <w:trHeight w:val="1200"/>
        </w:trPr>
        <w:tc>
          <w:tcPr>
            <w:tcW w:w="3600" w:type="dxa"/>
            <w:noWrap/>
            <w:hideMark/>
          </w:tcPr>
          <w:p w14:paraId="460DFE6C" w14:textId="77777777" w:rsidR="00164037" w:rsidRPr="00164037" w:rsidRDefault="00164037" w:rsidP="00164037">
            <w:pPr>
              <w:pStyle w:val="TableBody"/>
              <w:rPr>
                <w:lang w:val="en-CA"/>
              </w:rPr>
            </w:pPr>
            <w:r w:rsidRPr="00164037">
              <w:rPr>
                <w:lang w:val="en-CA"/>
              </w:rPr>
              <w:t>RADARQuickMessageTextLimit</w:t>
            </w:r>
          </w:p>
        </w:tc>
        <w:tc>
          <w:tcPr>
            <w:tcW w:w="2160" w:type="dxa"/>
            <w:hideMark/>
          </w:tcPr>
          <w:p w14:paraId="21E660D5" w14:textId="77777777" w:rsidR="00164037" w:rsidRPr="00164037" w:rsidRDefault="00164037" w:rsidP="00164037">
            <w:pPr>
              <w:pStyle w:val="TableBody"/>
              <w:rPr>
                <w:lang w:val="en-CA"/>
              </w:rPr>
            </w:pPr>
            <w:r w:rsidRPr="00164037">
              <w:rPr>
                <w:lang w:val="en-CA"/>
              </w:rPr>
              <w:t>Value=Characters as Integer, Default=[157]</w:t>
            </w:r>
          </w:p>
        </w:tc>
        <w:tc>
          <w:tcPr>
            <w:tcW w:w="4320" w:type="dxa"/>
            <w:hideMark/>
          </w:tcPr>
          <w:p w14:paraId="1E1D9EED" w14:textId="77777777" w:rsidR="00164037" w:rsidRPr="00164037" w:rsidRDefault="00164037" w:rsidP="00164037">
            <w:pPr>
              <w:pStyle w:val="TableBody"/>
              <w:rPr>
                <w:lang w:val="en-CA"/>
              </w:rPr>
            </w:pPr>
            <w:r w:rsidRPr="00164037">
              <w:rPr>
                <w:lang w:val="en-CA"/>
              </w:rPr>
              <w:t>Maximum character limit for RADAR Quick Message text.</w:t>
            </w:r>
          </w:p>
        </w:tc>
      </w:tr>
      <w:tr w:rsidR="00164037" w:rsidRPr="00164037" w14:paraId="34EB7F99" w14:textId="77777777" w:rsidTr="00164037">
        <w:trPr>
          <w:trHeight w:val="600"/>
        </w:trPr>
        <w:tc>
          <w:tcPr>
            <w:tcW w:w="3600" w:type="dxa"/>
            <w:noWrap/>
            <w:hideMark/>
          </w:tcPr>
          <w:p w14:paraId="0BC2DF08" w14:textId="77777777" w:rsidR="00164037" w:rsidRPr="00164037" w:rsidRDefault="00164037" w:rsidP="00164037">
            <w:pPr>
              <w:pStyle w:val="TableBody"/>
              <w:rPr>
                <w:lang w:val="en-CA"/>
              </w:rPr>
            </w:pPr>
            <w:r w:rsidRPr="00164037">
              <w:rPr>
                <w:lang w:val="en-CA"/>
              </w:rPr>
              <w:t>RADARSecureMessagePort</w:t>
            </w:r>
          </w:p>
        </w:tc>
        <w:tc>
          <w:tcPr>
            <w:tcW w:w="2160" w:type="dxa"/>
            <w:hideMark/>
          </w:tcPr>
          <w:p w14:paraId="4DF2E4BC"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7A3DEE4A" w14:textId="77777777" w:rsidR="00164037" w:rsidRPr="00164037" w:rsidRDefault="00164037" w:rsidP="00164037">
            <w:pPr>
              <w:pStyle w:val="TableBody"/>
              <w:rPr>
                <w:lang w:val="en-CA"/>
              </w:rPr>
            </w:pPr>
            <w:r w:rsidRPr="00164037">
              <w:rPr>
                <w:lang w:val="en-CA"/>
              </w:rPr>
              <w:t>Port number for Nudge integration.</w:t>
            </w:r>
          </w:p>
        </w:tc>
      </w:tr>
      <w:tr w:rsidR="00164037" w:rsidRPr="00164037" w14:paraId="325B3985" w14:textId="77777777" w:rsidTr="00164037">
        <w:trPr>
          <w:trHeight w:val="1200"/>
        </w:trPr>
        <w:tc>
          <w:tcPr>
            <w:tcW w:w="3600" w:type="dxa"/>
            <w:noWrap/>
            <w:hideMark/>
          </w:tcPr>
          <w:p w14:paraId="498AEE04" w14:textId="77777777" w:rsidR="00164037" w:rsidRPr="00164037" w:rsidRDefault="00164037" w:rsidP="00164037">
            <w:pPr>
              <w:pStyle w:val="TableBody"/>
              <w:rPr>
                <w:lang w:val="en-CA"/>
              </w:rPr>
            </w:pPr>
            <w:r w:rsidRPr="00164037">
              <w:rPr>
                <w:lang w:val="en-CA"/>
              </w:rPr>
              <w:t>RADARSecureMessageReportDisclaimer</w:t>
            </w:r>
          </w:p>
        </w:tc>
        <w:tc>
          <w:tcPr>
            <w:tcW w:w="2160" w:type="dxa"/>
            <w:hideMark/>
          </w:tcPr>
          <w:p w14:paraId="71D9FCB2" w14:textId="77777777" w:rsidR="00164037" w:rsidRPr="00164037" w:rsidRDefault="00164037" w:rsidP="00164037">
            <w:pPr>
              <w:pStyle w:val="TableBody"/>
              <w:rPr>
                <w:lang w:val="en-CA"/>
              </w:rPr>
            </w:pPr>
            <w:r w:rsidRPr="00164037">
              <w:rPr>
                <w:lang w:val="en-CA"/>
              </w:rPr>
              <w:t>Value=String, Default=[This report is not for treatment purposes.]</w:t>
            </w:r>
          </w:p>
        </w:tc>
        <w:tc>
          <w:tcPr>
            <w:tcW w:w="4320" w:type="dxa"/>
            <w:hideMark/>
          </w:tcPr>
          <w:p w14:paraId="52C0326C" w14:textId="77777777" w:rsidR="00164037" w:rsidRPr="00164037" w:rsidRDefault="00164037" w:rsidP="00164037">
            <w:pPr>
              <w:pStyle w:val="TableBody"/>
              <w:rPr>
                <w:lang w:val="en-CA"/>
              </w:rPr>
            </w:pPr>
            <w:r w:rsidRPr="00164037">
              <w:rPr>
                <w:lang w:val="en-CA"/>
              </w:rPr>
              <w:t>Disclaimer sentence to the report in Nudge integration.</w:t>
            </w:r>
          </w:p>
        </w:tc>
      </w:tr>
      <w:tr w:rsidR="00164037" w:rsidRPr="00164037" w14:paraId="5C40DFD0" w14:textId="77777777" w:rsidTr="00164037">
        <w:trPr>
          <w:trHeight w:val="600"/>
        </w:trPr>
        <w:tc>
          <w:tcPr>
            <w:tcW w:w="3600" w:type="dxa"/>
            <w:noWrap/>
            <w:hideMark/>
          </w:tcPr>
          <w:p w14:paraId="70BA6673" w14:textId="77777777" w:rsidR="00164037" w:rsidRPr="00164037" w:rsidRDefault="00164037" w:rsidP="00164037">
            <w:pPr>
              <w:pStyle w:val="TableBody"/>
              <w:rPr>
                <w:lang w:val="en-CA"/>
              </w:rPr>
            </w:pPr>
            <w:r w:rsidRPr="00164037">
              <w:rPr>
                <w:lang w:val="en-CA"/>
              </w:rPr>
              <w:t>RADARSecureMessageServer</w:t>
            </w:r>
          </w:p>
        </w:tc>
        <w:tc>
          <w:tcPr>
            <w:tcW w:w="2160" w:type="dxa"/>
            <w:hideMark/>
          </w:tcPr>
          <w:p w14:paraId="39F94064"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A28047C" w14:textId="77777777" w:rsidR="00164037" w:rsidRPr="00164037" w:rsidRDefault="00164037" w:rsidP="00164037">
            <w:pPr>
              <w:pStyle w:val="TableBody"/>
              <w:rPr>
                <w:lang w:val="en-CA"/>
              </w:rPr>
            </w:pPr>
            <w:r w:rsidRPr="00164037">
              <w:rPr>
                <w:lang w:val="en-CA"/>
              </w:rPr>
              <w:t>Server for Nudge integration.</w:t>
            </w:r>
          </w:p>
        </w:tc>
      </w:tr>
      <w:tr w:rsidR="00164037" w:rsidRPr="00164037" w14:paraId="12B460E5" w14:textId="77777777" w:rsidTr="00164037">
        <w:trPr>
          <w:trHeight w:val="1800"/>
        </w:trPr>
        <w:tc>
          <w:tcPr>
            <w:tcW w:w="3600" w:type="dxa"/>
            <w:noWrap/>
            <w:hideMark/>
          </w:tcPr>
          <w:p w14:paraId="3FD71570" w14:textId="77777777" w:rsidR="00164037" w:rsidRPr="00164037" w:rsidRDefault="00164037" w:rsidP="00164037">
            <w:pPr>
              <w:pStyle w:val="TableBody"/>
              <w:rPr>
                <w:lang w:val="en-CA"/>
              </w:rPr>
            </w:pPr>
            <w:r w:rsidRPr="00164037">
              <w:rPr>
                <w:lang w:val="en-CA"/>
              </w:rPr>
              <w:lastRenderedPageBreak/>
              <w:t>RADARSecureMessageTitle</w:t>
            </w:r>
          </w:p>
        </w:tc>
        <w:tc>
          <w:tcPr>
            <w:tcW w:w="2160" w:type="dxa"/>
            <w:hideMark/>
          </w:tcPr>
          <w:p w14:paraId="395E5296" w14:textId="77777777" w:rsidR="00164037" w:rsidRPr="00164037" w:rsidRDefault="00164037" w:rsidP="00164037">
            <w:pPr>
              <w:pStyle w:val="TableBody"/>
              <w:rPr>
                <w:lang w:val="en-CA"/>
              </w:rPr>
            </w:pPr>
            <w:r w:rsidRPr="00164037">
              <w:rPr>
                <w:lang w:val="en-CA"/>
              </w:rPr>
              <w:t>Value=String, Default=[&lt;last_name&gt;, &lt;first_name&gt; | #&lt;patient_id&gt; | @&lt;accession_number&gt;]</w:t>
            </w:r>
          </w:p>
        </w:tc>
        <w:tc>
          <w:tcPr>
            <w:tcW w:w="4320" w:type="dxa"/>
            <w:hideMark/>
          </w:tcPr>
          <w:p w14:paraId="729329B8" w14:textId="77777777" w:rsidR="00164037" w:rsidRPr="00164037" w:rsidRDefault="00164037" w:rsidP="00164037">
            <w:pPr>
              <w:pStyle w:val="TableBody"/>
              <w:rPr>
                <w:lang w:val="en-CA"/>
              </w:rPr>
            </w:pPr>
            <w:r w:rsidRPr="00164037">
              <w:rPr>
                <w:lang w:val="en-CA"/>
              </w:rPr>
              <w:t>Subject line text for a RADAR Nudge conversation.</w:t>
            </w:r>
          </w:p>
        </w:tc>
      </w:tr>
      <w:tr w:rsidR="00164037" w:rsidRPr="00164037" w14:paraId="2FEBCFF5" w14:textId="77777777" w:rsidTr="00164037">
        <w:trPr>
          <w:trHeight w:val="900"/>
        </w:trPr>
        <w:tc>
          <w:tcPr>
            <w:tcW w:w="3600" w:type="dxa"/>
            <w:noWrap/>
            <w:hideMark/>
          </w:tcPr>
          <w:p w14:paraId="2CF5FE25" w14:textId="77777777" w:rsidR="00164037" w:rsidRPr="00164037" w:rsidRDefault="00164037" w:rsidP="00164037">
            <w:pPr>
              <w:pStyle w:val="TableBody"/>
              <w:rPr>
                <w:lang w:val="en-CA"/>
              </w:rPr>
            </w:pPr>
            <w:r w:rsidRPr="00164037">
              <w:rPr>
                <w:lang w:val="en-CA"/>
              </w:rPr>
              <w:t>RadCanProvideIcdCode</w:t>
            </w:r>
          </w:p>
        </w:tc>
        <w:tc>
          <w:tcPr>
            <w:tcW w:w="2160" w:type="dxa"/>
            <w:hideMark/>
          </w:tcPr>
          <w:p w14:paraId="742399D2"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4D0F8F7" w14:textId="77777777" w:rsidR="00164037" w:rsidRPr="00164037" w:rsidRDefault="00164037" w:rsidP="00164037">
            <w:pPr>
              <w:pStyle w:val="TableBody"/>
              <w:rPr>
                <w:lang w:val="en-CA"/>
              </w:rPr>
            </w:pPr>
            <w:r w:rsidRPr="00164037">
              <w:rPr>
                <w:lang w:val="en-CA"/>
              </w:rPr>
              <w:t>When True, Radiologists may provide diagnosis ICD code in the Reporting screen.</w:t>
            </w:r>
          </w:p>
        </w:tc>
      </w:tr>
      <w:tr w:rsidR="00164037" w:rsidRPr="00164037" w14:paraId="5B9F35CE" w14:textId="77777777" w:rsidTr="00164037">
        <w:trPr>
          <w:trHeight w:val="600"/>
        </w:trPr>
        <w:tc>
          <w:tcPr>
            <w:tcW w:w="3600" w:type="dxa"/>
            <w:noWrap/>
            <w:hideMark/>
          </w:tcPr>
          <w:p w14:paraId="0495B4A3" w14:textId="77777777" w:rsidR="00164037" w:rsidRPr="00164037" w:rsidRDefault="00164037" w:rsidP="00164037">
            <w:pPr>
              <w:pStyle w:val="TableBody"/>
              <w:rPr>
                <w:lang w:val="en-CA"/>
              </w:rPr>
            </w:pPr>
            <w:r w:rsidRPr="00164037">
              <w:rPr>
                <w:lang w:val="en-CA"/>
              </w:rPr>
              <w:t>RadMustProvideIcdCode</w:t>
            </w:r>
          </w:p>
        </w:tc>
        <w:tc>
          <w:tcPr>
            <w:tcW w:w="2160" w:type="dxa"/>
            <w:hideMark/>
          </w:tcPr>
          <w:p w14:paraId="7E3F816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553D1A9" w14:textId="77777777" w:rsidR="00164037" w:rsidRPr="00164037" w:rsidRDefault="00164037" w:rsidP="00164037">
            <w:pPr>
              <w:pStyle w:val="TableBody"/>
              <w:rPr>
                <w:lang w:val="en-CA"/>
              </w:rPr>
            </w:pPr>
            <w:r w:rsidRPr="00164037">
              <w:rPr>
                <w:lang w:val="en-CA"/>
              </w:rPr>
              <w:t>When True, Radiologists must provide diagnosis ICD code prior to signing.</w:t>
            </w:r>
          </w:p>
        </w:tc>
      </w:tr>
      <w:tr w:rsidR="00164037" w:rsidRPr="00164037" w14:paraId="7D7C7578" w14:textId="77777777" w:rsidTr="00164037">
        <w:trPr>
          <w:trHeight w:val="600"/>
        </w:trPr>
        <w:tc>
          <w:tcPr>
            <w:tcW w:w="3600" w:type="dxa"/>
            <w:noWrap/>
            <w:hideMark/>
          </w:tcPr>
          <w:p w14:paraId="05E011E1" w14:textId="77777777" w:rsidR="00164037" w:rsidRPr="00164037" w:rsidRDefault="00164037" w:rsidP="00164037">
            <w:pPr>
              <w:pStyle w:val="TableBody"/>
              <w:rPr>
                <w:lang w:val="en-CA"/>
              </w:rPr>
            </w:pPr>
            <w:r w:rsidRPr="00164037">
              <w:rPr>
                <w:lang w:val="en-CA"/>
              </w:rPr>
              <w:t>ReceiptPath</w:t>
            </w:r>
          </w:p>
        </w:tc>
        <w:tc>
          <w:tcPr>
            <w:tcW w:w="2160" w:type="dxa"/>
            <w:hideMark/>
          </w:tcPr>
          <w:p w14:paraId="001AA9C0"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9EEE965" w14:textId="77777777" w:rsidR="00164037" w:rsidRPr="00164037" w:rsidRDefault="00164037" w:rsidP="00164037">
            <w:pPr>
              <w:pStyle w:val="TableBody"/>
              <w:rPr>
                <w:lang w:val="en-CA"/>
              </w:rPr>
            </w:pPr>
            <w:r w:rsidRPr="00164037">
              <w:rPr>
                <w:lang w:val="en-CA"/>
              </w:rPr>
              <w:t>Relative path on the report server for payment receipts.</w:t>
            </w:r>
          </w:p>
        </w:tc>
      </w:tr>
      <w:tr w:rsidR="00164037" w:rsidRPr="00164037" w14:paraId="15E45102" w14:textId="77777777" w:rsidTr="00164037">
        <w:trPr>
          <w:trHeight w:val="1200"/>
        </w:trPr>
        <w:tc>
          <w:tcPr>
            <w:tcW w:w="3600" w:type="dxa"/>
            <w:noWrap/>
            <w:hideMark/>
          </w:tcPr>
          <w:p w14:paraId="2AB38A7E" w14:textId="77777777" w:rsidR="00164037" w:rsidRPr="00164037" w:rsidRDefault="00164037" w:rsidP="00164037">
            <w:pPr>
              <w:pStyle w:val="TableBody"/>
              <w:rPr>
                <w:lang w:val="en-CA"/>
              </w:rPr>
            </w:pPr>
            <w:r w:rsidRPr="00164037">
              <w:rPr>
                <w:lang w:val="en-CA"/>
              </w:rPr>
              <w:t>RecentPasswordRestrictionCount</w:t>
            </w:r>
          </w:p>
        </w:tc>
        <w:tc>
          <w:tcPr>
            <w:tcW w:w="2160" w:type="dxa"/>
            <w:hideMark/>
          </w:tcPr>
          <w:p w14:paraId="44D4C03E" w14:textId="77777777" w:rsidR="00164037" w:rsidRPr="00164037" w:rsidRDefault="00164037" w:rsidP="00164037">
            <w:pPr>
              <w:pStyle w:val="TableBody"/>
              <w:rPr>
                <w:lang w:val="en-CA"/>
              </w:rPr>
            </w:pPr>
            <w:r w:rsidRPr="00164037">
              <w:rPr>
                <w:lang w:val="en-CA"/>
              </w:rPr>
              <w:t>Value=Integer, Set to [</w:t>
            </w:r>
            <w:r w:rsidRPr="00164037">
              <w:rPr>
                <w:rFonts w:ascii="Arial" w:hAnsi="Arial" w:cs="Arial"/>
                <w:lang w:val="en-CA"/>
              </w:rPr>
              <w:t>≤</w:t>
            </w:r>
            <w:r w:rsidRPr="00164037">
              <w:rPr>
                <w:lang w:val="en-CA"/>
              </w:rPr>
              <w:t xml:space="preserve"> 0] to disable, Default=[-1]</w:t>
            </w:r>
          </w:p>
        </w:tc>
        <w:tc>
          <w:tcPr>
            <w:tcW w:w="4320" w:type="dxa"/>
            <w:hideMark/>
          </w:tcPr>
          <w:p w14:paraId="30DFD467" w14:textId="77777777" w:rsidR="00164037" w:rsidRPr="00164037" w:rsidRDefault="00164037" w:rsidP="00164037">
            <w:pPr>
              <w:pStyle w:val="TableBody"/>
              <w:rPr>
                <w:lang w:val="en-CA"/>
              </w:rPr>
            </w:pPr>
            <w:r w:rsidRPr="00164037">
              <w:rPr>
                <w:lang w:val="en-CA"/>
              </w:rPr>
              <w:t>Number of times you must change a password before you can reuse an old password. When disabled, password history is not saved.</w:t>
            </w:r>
          </w:p>
        </w:tc>
      </w:tr>
      <w:tr w:rsidR="00164037" w:rsidRPr="00164037" w14:paraId="1F79DFE7" w14:textId="77777777" w:rsidTr="00164037">
        <w:trPr>
          <w:trHeight w:val="600"/>
        </w:trPr>
        <w:tc>
          <w:tcPr>
            <w:tcW w:w="3600" w:type="dxa"/>
            <w:noWrap/>
            <w:hideMark/>
          </w:tcPr>
          <w:p w14:paraId="7304682E" w14:textId="77777777" w:rsidR="00164037" w:rsidRPr="00164037" w:rsidRDefault="00164037" w:rsidP="00164037">
            <w:pPr>
              <w:pStyle w:val="TableBody"/>
              <w:rPr>
                <w:lang w:val="en-CA"/>
              </w:rPr>
            </w:pPr>
            <w:r w:rsidRPr="00164037">
              <w:rPr>
                <w:lang w:val="en-CA"/>
              </w:rPr>
              <w:t>ReferringPortalURL</w:t>
            </w:r>
          </w:p>
        </w:tc>
        <w:tc>
          <w:tcPr>
            <w:tcW w:w="2160" w:type="dxa"/>
            <w:hideMark/>
          </w:tcPr>
          <w:p w14:paraId="0B1D9E3B"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0A4BF81B" w14:textId="77777777" w:rsidR="00164037" w:rsidRPr="00164037" w:rsidRDefault="00164037" w:rsidP="00164037">
            <w:pPr>
              <w:pStyle w:val="TableBody"/>
              <w:rPr>
                <w:lang w:val="en-CA"/>
              </w:rPr>
            </w:pPr>
            <w:r w:rsidRPr="00164037">
              <w:rPr>
                <w:lang w:val="en-CA"/>
              </w:rPr>
              <w:t>URL for the Provider Portal.</w:t>
            </w:r>
          </w:p>
        </w:tc>
      </w:tr>
      <w:tr w:rsidR="00164037" w:rsidRPr="00164037" w14:paraId="384C2FBB" w14:textId="77777777" w:rsidTr="00164037">
        <w:trPr>
          <w:trHeight w:val="600"/>
        </w:trPr>
        <w:tc>
          <w:tcPr>
            <w:tcW w:w="3600" w:type="dxa"/>
            <w:noWrap/>
            <w:hideMark/>
          </w:tcPr>
          <w:p w14:paraId="218F6E52" w14:textId="77777777" w:rsidR="00164037" w:rsidRPr="00164037" w:rsidRDefault="00164037" w:rsidP="00164037">
            <w:pPr>
              <w:pStyle w:val="TableBody"/>
              <w:rPr>
                <w:lang w:val="en-CA"/>
              </w:rPr>
            </w:pPr>
            <w:r w:rsidRPr="00164037">
              <w:rPr>
                <w:lang w:val="en-CA"/>
              </w:rPr>
              <w:t>RegistrationRequiresSubscriberDOB</w:t>
            </w:r>
          </w:p>
        </w:tc>
        <w:tc>
          <w:tcPr>
            <w:tcW w:w="2160" w:type="dxa"/>
            <w:hideMark/>
          </w:tcPr>
          <w:p w14:paraId="16880B9F"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C327F57" w14:textId="77777777" w:rsidR="00164037" w:rsidRPr="00164037" w:rsidRDefault="00164037" w:rsidP="00164037">
            <w:pPr>
              <w:pStyle w:val="TableBody"/>
              <w:rPr>
                <w:lang w:val="en-CA"/>
              </w:rPr>
            </w:pPr>
            <w:r w:rsidRPr="00164037">
              <w:rPr>
                <w:lang w:val="en-CA"/>
              </w:rPr>
              <w:t>When True, the subscriber's Date Of Birth is required to Arrive.</w:t>
            </w:r>
          </w:p>
        </w:tc>
      </w:tr>
      <w:tr w:rsidR="00164037" w:rsidRPr="00164037" w14:paraId="2F059C7E" w14:textId="77777777" w:rsidTr="00164037">
        <w:trPr>
          <w:trHeight w:val="2100"/>
        </w:trPr>
        <w:tc>
          <w:tcPr>
            <w:tcW w:w="3600" w:type="dxa"/>
            <w:noWrap/>
            <w:hideMark/>
          </w:tcPr>
          <w:p w14:paraId="5DCFEDFA" w14:textId="77777777" w:rsidR="00164037" w:rsidRPr="00164037" w:rsidRDefault="00164037" w:rsidP="00164037">
            <w:pPr>
              <w:pStyle w:val="TableBody"/>
              <w:rPr>
                <w:lang w:val="en-CA"/>
              </w:rPr>
            </w:pPr>
            <w:r w:rsidRPr="00164037">
              <w:rPr>
                <w:lang w:val="en-CA"/>
              </w:rPr>
              <w:t>RelevanceWeightingFactorBodyPart</w:t>
            </w:r>
          </w:p>
        </w:tc>
        <w:tc>
          <w:tcPr>
            <w:tcW w:w="2160" w:type="dxa"/>
            <w:hideMark/>
          </w:tcPr>
          <w:p w14:paraId="0CE96FE2" w14:textId="77777777" w:rsidR="00164037" w:rsidRPr="00164037" w:rsidRDefault="00164037" w:rsidP="00164037">
            <w:pPr>
              <w:pStyle w:val="TableBody"/>
              <w:rPr>
                <w:lang w:val="en-CA"/>
              </w:rPr>
            </w:pPr>
            <w:r w:rsidRPr="00164037">
              <w:rPr>
                <w:lang w:val="en-CA"/>
              </w:rPr>
              <w:t>Value=Integer, Set to [0] to disable, Default=[20]</w:t>
            </w:r>
          </w:p>
        </w:tc>
        <w:tc>
          <w:tcPr>
            <w:tcW w:w="4320" w:type="dxa"/>
            <w:hideMark/>
          </w:tcPr>
          <w:p w14:paraId="7275DF54" w14:textId="77777777" w:rsidR="00164037" w:rsidRPr="00164037" w:rsidRDefault="00164037" w:rsidP="00164037">
            <w:pPr>
              <w:pStyle w:val="TableBody"/>
              <w:rPr>
                <w:lang w:val="en-CA"/>
              </w:rPr>
            </w:pPr>
            <w:r w:rsidRPr="00164037">
              <w:rPr>
                <w:lang w:val="en-CA"/>
              </w:rPr>
              <w:t>When calculating a relevance score this is the weight that will be applied to the body part matches (that are not part of the keyword matching). If all relevance weighting factors are set to zero, the relevant scores will only include the date.</w:t>
            </w:r>
          </w:p>
        </w:tc>
      </w:tr>
      <w:tr w:rsidR="00164037" w:rsidRPr="00164037" w14:paraId="0CFEF693" w14:textId="77777777" w:rsidTr="00164037">
        <w:trPr>
          <w:trHeight w:val="2100"/>
        </w:trPr>
        <w:tc>
          <w:tcPr>
            <w:tcW w:w="3600" w:type="dxa"/>
            <w:noWrap/>
            <w:hideMark/>
          </w:tcPr>
          <w:p w14:paraId="055154BC" w14:textId="77777777" w:rsidR="00164037" w:rsidRPr="00164037" w:rsidRDefault="00164037" w:rsidP="00164037">
            <w:pPr>
              <w:pStyle w:val="TableBody"/>
              <w:rPr>
                <w:lang w:val="en-CA"/>
              </w:rPr>
            </w:pPr>
            <w:r w:rsidRPr="00164037">
              <w:rPr>
                <w:lang w:val="en-CA"/>
              </w:rPr>
              <w:t>RelevanceWeightingFactorContrast</w:t>
            </w:r>
          </w:p>
        </w:tc>
        <w:tc>
          <w:tcPr>
            <w:tcW w:w="2160" w:type="dxa"/>
            <w:hideMark/>
          </w:tcPr>
          <w:p w14:paraId="1C2C644D" w14:textId="77777777" w:rsidR="00164037" w:rsidRPr="00164037" w:rsidRDefault="00164037" w:rsidP="00164037">
            <w:pPr>
              <w:pStyle w:val="TableBody"/>
              <w:rPr>
                <w:lang w:val="en-CA"/>
              </w:rPr>
            </w:pPr>
            <w:r w:rsidRPr="00164037">
              <w:rPr>
                <w:lang w:val="en-CA"/>
              </w:rPr>
              <w:t>Value=Integer, Set to [0] to disable, Default=[4]</w:t>
            </w:r>
          </w:p>
        </w:tc>
        <w:tc>
          <w:tcPr>
            <w:tcW w:w="4320" w:type="dxa"/>
            <w:hideMark/>
          </w:tcPr>
          <w:p w14:paraId="6E1093B2" w14:textId="77777777" w:rsidR="00164037" w:rsidRPr="00164037" w:rsidRDefault="00164037" w:rsidP="00164037">
            <w:pPr>
              <w:pStyle w:val="TableBody"/>
              <w:rPr>
                <w:lang w:val="en-CA"/>
              </w:rPr>
            </w:pPr>
            <w:r w:rsidRPr="00164037">
              <w:rPr>
                <w:lang w:val="en-CA"/>
              </w:rPr>
              <w:t>When calculating a relevance score this is the weight that will be applied to the contrast part of the procedure (i.e. the W or Wo text in the procedure description). If all relevance weighting factors are set to zero, the relevant scores will only include the date.</w:t>
            </w:r>
          </w:p>
        </w:tc>
      </w:tr>
      <w:tr w:rsidR="00164037" w:rsidRPr="00164037" w14:paraId="78A8E7A9" w14:textId="77777777" w:rsidTr="00164037">
        <w:trPr>
          <w:trHeight w:val="1800"/>
        </w:trPr>
        <w:tc>
          <w:tcPr>
            <w:tcW w:w="3600" w:type="dxa"/>
            <w:noWrap/>
            <w:hideMark/>
          </w:tcPr>
          <w:p w14:paraId="2C460FE3" w14:textId="77777777" w:rsidR="00164037" w:rsidRPr="00164037" w:rsidRDefault="00164037" w:rsidP="00164037">
            <w:pPr>
              <w:pStyle w:val="TableBody"/>
              <w:rPr>
                <w:lang w:val="en-CA"/>
              </w:rPr>
            </w:pPr>
            <w:r w:rsidRPr="00164037">
              <w:rPr>
                <w:lang w:val="en-CA"/>
              </w:rPr>
              <w:t>RelevanceWeightingFactorKeywords</w:t>
            </w:r>
          </w:p>
        </w:tc>
        <w:tc>
          <w:tcPr>
            <w:tcW w:w="2160" w:type="dxa"/>
            <w:hideMark/>
          </w:tcPr>
          <w:p w14:paraId="16DC50EF" w14:textId="77777777" w:rsidR="00164037" w:rsidRPr="00164037" w:rsidRDefault="00164037" w:rsidP="00164037">
            <w:pPr>
              <w:pStyle w:val="TableBody"/>
              <w:rPr>
                <w:lang w:val="en-CA"/>
              </w:rPr>
            </w:pPr>
            <w:r w:rsidRPr="00164037">
              <w:rPr>
                <w:lang w:val="en-CA"/>
              </w:rPr>
              <w:t>Value=Integer, Set to [0] to disable, Default=[15]</w:t>
            </w:r>
          </w:p>
        </w:tc>
        <w:tc>
          <w:tcPr>
            <w:tcW w:w="4320" w:type="dxa"/>
            <w:hideMark/>
          </w:tcPr>
          <w:p w14:paraId="1D198FA8" w14:textId="77777777" w:rsidR="00164037" w:rsidRPr="00164037" w:rsidRDefault="00164037" w:rsidP="00164037">
            <w:pPr>
              <w:pStyle w:val="TableBody"/>
              <w:rPr>
                <w:lang w:val="en-CA"/>
              </w:rPr>
            </w:pPr>
            <w:r w:rsidRPr="00164037">
              <w:rPr>
                <w:lang w:val="en-CA"/>
              </w:rPr>
              <w:t>When calculating a relevance score this is the weight that will be applied to the relevant keyword matches. If all relevance weighting factors are set to zero, the relevant scores will only include the date.</w:t>
            </w:r>
          </w:p>
        </w:tc>
      </w:tr>
      <w:tr w:rsidR="00164037" w:rsidRPr="00164037" w14:paraId="55CB190F" w14:textId="77777777" w:rsidTr="00164037">
        <w:trPr>
          <w:trHeight w:val="1800"/>
        </w:trPr>
        <w:tc>
          <w:tcPr>
            <w:tcW w:w="3600" w:type="dxa"/>
            <w:noWrap/>
            <w:hideMark/>
          </w:tcPr>
          <w:p w14:paraId="02CC311D" w14:textId="77777777" w:rsidR="00164037" w:rsidRPr="00164037" w:rsidRDefault="00164037" w:rsidP="00164037">
            <w:pPr>
              <w:pStyle w:val="TableBody"/>
              <w:rPr>
                <w:lang w:val="en-CA"/>
              </w:rPr>
            </w:pPr>
            <w:r w:rsidRPr="00164037">
              <w:rPr>
                <w:lang w:val="en-CA"/>
              </w:rPr>
              <w:lastRenderedPageBreak/>
              <w:t>RelevanceWeightingFactorLaterality</w:t>
            </w:r>
          </w:p>
        </w:tc>
        <w:tc>
          <w:tcPr>
            <w:tcW w:w="2160" w:type="dxa"/>
            <w:hideMark/>
          </w:tcPr>
          <w:p w14:paraId="6E84DC9B" w14:textId="77777777" w:rsidR="00164037" w:rsidRPr="00164037" w:rsidRDefault="00164037" w:rsidP="00164037">
            <w:pPr>
              <w:pStyle w:val="TableBody"/>
              <w:rPr>
                <w:lang w:val="en-CA"/>
              </w:rPr>
            </w:pPr>
            <w:r w:rsidRPr="00164037">
              <w:rPr>
                <w:lang w:val="en-CA"/>
              </w:rPr>
              <w:t>Value=Integer, Set to [0] to disable, Default=[50]</w:t>
            </w:r>
          </w:p>
        </w:tc>
        <w:tc>
          <w:tcPr>
            <w:tcW w:w="4320" w:type="dxa"/>
            <w:hideMark/>
          </w:tcPr>
          <w:p w14:paraId="7A10138E" w14:textId="77777777" w:rsidR="00164037" w:rsidRPr="00164037" w:rsidRDefault="00164037" w:rsidP="00164037">
            <w:pPr>
              <w:pStyle w:val="TableBody"/>
              <w:rPr>
                <w:lang w:val="en-CA"/>
              </w:rPr>
            </w:pPr>
            <w:r w:rsidRPr="00164037">
              <w:rPr>
                <w:lang w:val="en-CA"/>
              </w:rPr>
              <w:t>When calculating a relevance score this is the weight that will be applied to the laterality matches. If all relevance weighting factors are set to zero, the relevant scores will only include the date.</w:t>
            </w:r>
          </w:p>
        </w:tc>
      </w:tr>
      <w:tr w:rsidR="00164037" w:rsidRPr="00164037" w14:paraId="1A611ECF" w14:textId="77777777" w:rsidTr="00164037">
        <w:trPr>
          <w:trHeight w:val="1800"/>
        </w:trPr>
        <w:tc>
          <w:tcPr>
            <w:tcW w:w="3600" w:type="dxa"/>
            <w:noWrap/>
            <w:hideMark/>
          </w:tcPr>
          <w:p w14:paraId="6B8D32A2" w14:textId="77777777" w:rsidR="00164037" w:rsidRPr="00164037" w:rsidRDefault="00164037" w:rsidP="00164037">
            <w:pPr>
              <w:pStyle w:val="TableBody"/>
              <w:rPr>
                <w:lang w:val="en-CA"/>
              </w:rPr>
            </w:pPr>
            <w:r w:rsidRPr="00164037">
              <w:rPr>
                <w:lang w:val="en-CA"/>
              </w:rPr>
              <w:t>RelevanceWeightingFactorModality</w:t>
            </w:r>
          </w:p>
        </w:tc>
        <w:tc>
          <w:tcPr>
            <w:tcW w:w="2160" w:type="dxa"/>
            <w:hideMark/>
          </w:tcPr>
          <w:p w14:paraId="22DC570E" w14:textId="77777777" w:rsidR="00164037" w:rsidRPr="00164037" w:rsidRDefault="00164037" w:rsidP="00164037">
            <w:pPr>
              <w:pStyle w:val="TableBody"/>
              <w:rPr>
                <w:lang w:val="en-CA"/>
              </w:rPr>
            </w:pPr>
            <w:r w:rsidRPr="00164037">
              <w:rPr>
                <w:lang w:val="en-CA"/>
              </w:rPr>
              <w:t>Value=Integer, Set to [0] to disable, Default=[8]</w:t>
            </w:r>
          </w:p>
        </w:tc>
        <w:tc>
          <w:tcPr>
            <w:tcW w:w="4320" w:type="dxa"/>
            <w:hideMark/>
          </w:tcPr>
          <w:p w14:paraId="7A0484A1" w14:textId="77777777" w:rsidR="00164037" w:rsidRPr="00164037" w:rsidRDefault="00164037" w:rsidP="00164037">
            <w:pPr>
              <w:pStyle w:val="TableBody"/>
              <w:rPr>
                <w:lang w:val="en-CA"/>
              </w:rPr>
            </w:pPr>
            <w:r w:rsidRPr="00164037">
              <w:rPr>
                <w:lang w:val="en-CA"/>
              </w:rPr>
              <w:t>When calculating a relevance score this is the weight that will be applied to the modality type matches. If all relevance weighting factors are set to zero, the relevant scores will only include the date.</w:t>
            </w:r>
          </w:p>
        </w:tc>
      </w:tr>
      <w:tr w:rsidR="00164037" w:rsidRPr="00164037" w14:paraId="44F39D6C" w14:textId="77777777" w:rsidTr="00164037">
        <w:trPr>
          <w:trHeight w:val="1800"/>
        </w:trPr>
        <w:tc>
          <w:tcPr>
            <w:tcW w:w="3600" w:type="dxa"/>
            <w:noWrap/>
            <w:hideMark/>
          </w:tcPr>
          <w:p w14:paraId="1AE7AAAB" w14:textId="77777777" w:rsidR="00164037" w:rsidRPr="00164037" w:rsidRDefault="00164037" w:rsidP="00164037">
            <w:pPr>
              <w:pStyle w:val="TableBody"/>
              <w:rPr>
                <w:lang w:val="en-CA"/>
              </w:rPr>
            </w:pPr>
            <w:r w:rsidRPr="00164037">
              <w:rPr>
                <w:lang w:val="en-CA"/>
              </w:rPr>
              <w:t>RelevanceWeightingFactorOtherWords</w:t>
            </w:r>
          </w:p>
        </w:tc>
        <w:tc>
          <w:tcPr>
            <w:tcW w:w="2160" w:type="dxa"/>
            <w:hideMark/>
          </w:tcPr>
          <w:p w14:paraId="448B0FD4" w14:textId="77777777" w:rsidR="00164037" w:rsidRPr="00164037" w:rsidRDefault="00164037" w:rsidP="00164037">
            <w:pPr>
              <w:pStyle w:val="TableBody"/>
              <w:rPr>
                <w:lang w:val="en-CA"/>
              </w:rPr>
            </w:pPr>
            <w:r w:rsidRPr="00164037">
              <w:rPr>
                <w:lang w:val="en-CA"/>
              </w:rPr>
              <w:t>Value=Integer, Set to [0] to disable, Default=[3]</w:t>
            </w:r>
          </w:p>
        </w:tc>
        <w:tc>
          <w:tcPr>
            <w:tcW w:w="4320" w:type="dxa"/>
            <w:hideMark/>
          </w:tcPr>
          <w:p w14:paraId="25EB0A37" w14:textId="77777777" w:rsidR="00164037" w:rsidRPr="00164037" w:rsidRDefault="00164037" w:rsidP="00164037">
            <w:pPr>
              <w:pStyle w:val="TableBody"/>
              <w:rPr>
                <w:lang w:val="en-CA"/>
              </w:rPr>
            </w:pPr>
            <w:r w:rsidRPr="00164037">
              <w:rPr>
                <w:lang w:val="en-CA"/>
              </w:rPr>
              <w:t>When calculating a relevance score this is the weight that will be applied to any other words that happen to match. If all relevance weighting factors are set to zero, the relevant scores will only include the date.</w:t>
            </w:r>
          </w:p>
        </w:tc>
      </w:tr>
      <w:tr w:rsidR="00164037" w:rsidRPr="00164037" w14:paraId="7E33A84A" w14:textId="77777777" w:rsidTr="00164037">
        <w:trPr>
          <w:trHeight w:val="600"/>
        </w:trPr>
        <w:tc>
          <w:tcPr>
            <w:tcW w:w="3600" w:type="dxa"/>
            <w:noWrap/>
            <w:hideMark/>
          </w:tcPr>
          <w:p w14:paraId="50EB0FFA" w14:textId="77777777" w:rsidR="00164037" w:rsidRPr="00164037" w:rsidRDefault="00164037" w:rsidP="00164037">
            <w:pPr>
              <w:pStyle w:val="TableBody"/>
              <w:rPr>
                <w:lang w:val="en-CA"/>
              </w:rPr>
            </w:pPr>
            <w:r w:rsidRPr="00164037">
              <w:rPr>
                <w:lang w:val="en-CA"/>
              </w:rPr>
              <w:t>ReportingEnforceEmptyRequiredSections</w:t>
            </w:r>
          </w:p>
        </w:tc>
        <w:tc>
          <w:tcPr>
            <w:tcW w:w="2160" w:type="dxa"/>
            <w:hideMark/>
          </w:tcPr>
          <w:p w14:paraId="64D0B832"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6372FDB" w14:textId="77777777" w:rsidR="00164037" w:rsidRPr="00164037" w:rsidRDefault="00164037" w:rsidP="00164037">
            <w:pPr>
              <w:pStyle w:val="TableBody"/>
              <w:rPr>
                <w:lang w:val="en-CA"/>
              </w:rPr>
            </w:pPr>
            <w:r w:rsidRPr="00164037">
              <w:rPr>
                <w:lang w:val="en-CA"/>
              </w:rPr>
              <w:t>When True, required sections must be populated on the report to Edit/Sign.</w:t>
            </w:r>
          </w:p>
        </w:tc>
      </w:tr>
      <w:tr w:rsidR="00164037" w:rsidRPr="00164037" w14:paraId="54DC0602" w14:textId="77777777" w:rsidTr="00164037">
        <w:trPr>
          <w:trHeight w:val="600"/>
        </w:trPr>
        <w:tc>
          <w:tcPr>
            <w:tcW w:w="3600" w:type="dxa"/>
            <w:noWrap/>
            <w:hideMark/>
          </w:tcPr>
          <w:p w14:paraId="1ECC26E1" w14:textId="77777777" w:rsidR="00164037" w:rsidRPr="00164037" w:rsidRDefault="00164037" w:rsidP="00164037">
            <w:pPr>
              <w:pStyle w:val="TableBody"/>
              <w:rPr>
                <w:lang w:val="en-CA"/>
              </w:rPr>
            </w:pPr>
            <w:r w:rsidRPr="00164037">
              <w:rPr>
                <w:lang w:val="en-CA"/>
              </w:rPr>
              <w:t>ReportingEnforceMissingRequiredSections</w:t>
            </w:r>
          </w:p>
        </w:tc>
        <w:tc>
          <w:tcPr>
            <w:tcW w:w="2160" w:type="dxa"/>
            <w:hideMark/>
          </w:tcPr>
          <w:p w14:paraId="18FC534B"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31417A6" w14:textId="77777777" w:rsidR="00164037" w:rsidRPr="00164037" w:rsidRDefault="00164037" w:rsidP="00164037">
            <w:pPr>
              <w:pStyle w:val="TableBody"/>
              <w:rPr>
                <w:lang w:val="en-CA"/>
              </w:rPr>
            </w:pPr>
            <w:r w:rsidRPr="00164037">
              <w:rPr>
                <w:lang w:val="en-CA"/>
              </w:rPr>
              <w:t>When True, required sections must be present on the report to Edit/Sign.</w:t>
            </w:r>
          </w:p>
        </w:tc>
      </w:tr>
      <w:tr w:rsidR="00164037" w:rsidRPr="00164037" w14:paraId="68B98484" w14:textId="77777777" w:rsidTr="00164037">
        <w:trPr>
          <w:trHeight w:val="900"/>
        </w:trPr>
        <w:tc>
          <w:tcPr>
            <w:tcW w:w="3600" w:type="dxa"/>
            <w:noWrap/>
            <w:hideMark/>
          </w:tcPr>
          <w:p w14:paraId="17DF583D" w14:textId="77777777" w:rsidR="00164037" w:rsidRPr="00164037" w:rsidRDefault="00164037" w:rsidP="00164037">
            <w:pPr>
              <w:pStyle w:val="TableBody"/>
              <w:rPr>
                <w:lang w:val="en-CA"/>
              </w:rPr>
            </w:pPr>
            <w:r w:rsidRPr="00164037">
              <w:rPr>
                <w:lang w:val="en-CA"/>
              </w:rPr>
              <w:t>ReportingImpressionSectionStartText</w:t>
            </w:r>
          </w:p>
        </w:tc>
        <w:tc>
          <w:tcPr>
            <w:tcW w:w="2160" w:type="dxa"/>
            <w:hideMark/>
          </w:tcPr>
          <w:p w14:paraId="6E48EA02" w14:textId="77777777" w:rsidR="00164037" w:rsidRPr="00164037" w:rsidRDefault="00164037" w:rsidP="00164037">
            <w:pPr>
              <w:pStyle w:val="TableBody"/>
              <w:rPr>
                <w:lang w:val="en-CA"/>
              </w:rPr>
            </w:pPr>
            <w:r w:rsidRPr="00164037">
              <w:rPr>
                <w:lang w:val="en-CA"/>
              </w:rPr>
              <w:t>Value=String, Default=[IMPRESSION]</w:t>
            </w:r>
          </w:p>
        </w:tc>
        <w:tc>
          <w:tcPr>
            <w:tcW w:w="4320" w:type="dxa"/>
            <w:hideMark/>
          </w:tcPr>
          <w:p w14:paraId="7E46445C" w14:textId="77777777" w:rsidR="00164037" w:rsidRPr="00164037" w:rsidRDefault="00164037" w:rsidP="00164037">
            <w:pPr>
              <w:pStyle w:val="TableBody"/>
              <w:rPr>
                <w:lang w:val="en-CA"/>
              </w:rPr>
            </w:pPr>
            <w:r w:rsidRPr="00164037">
              <w:rPr>
                <w:lang w:val="en-CA"/>
              </w:rPr>
              <w:t>Search string of text to mark the beginning of the impression section.</w:t>
            </w:r>
          </w:p>
        </w:tc>
      </w:tr>
      <w:tr w:rsidR="00164037" w:rsidRPr="00164037" w14:paraId="2A68F48D" w14:textId="77777777" w:rsidTr="00164037">
        <w:trPr>
          <w:trHeight w:val="900"/>
        </w:trPr>
        <w:tc>
          <w:tcPr>
            <w:tcW w:w="3600" w:type="dxa"/>
            <w:noWrap/>
            <w:hideMark/>
          </w:tcPr>
          <w:p w14:paraId="301DA8FA" w14:textId="77777777" w:rsidR="00164037" w:rsidRPr="00164037" w:rsidRDefault="00164037" w:rsidP="00164037">
            <w:pPr>
              <w:pStyle w:val="TableBody"/>
              <w:rPr>
                <w:lang w:val="en-CA"/>
              </w:rPr>
            </w:pPr>
            <w:r w:rsidRPr="00164037">
              <w:rPr>
                <w:lang w:val="en-CA"/>
              </w:rPr>
              <w:t>ReportServerFormsFolderFilter</w:t>
            </w:r>
          </w:p>
        </w:tc>
        <w:tc>
          <w:tcPr>
            <w:tcW w:w="2160" w:type="dxa"/>
            <w:hideMark/>
          </w:tcPr>
          <w:p w14:paraId="7CE83D4F" w14:textId="77777777" w:rsidR="00164037" w:rsidRPr="00164037" w:rsidRDefault="00164037" w:rsidP="00164037">
            <w:pPr>
              <w:pStyle w:val="TableBody"/>
              <w:rPr>
                <w:lang w:val="en-CA"/>
              </w:rPr>
            </w:pPr>
            <w:r w:rsidRPr="00164037">
              <w:rPr>
                <w:lang w:val="en-CA"/>
              </w:rPr>
              <w:t>Value=String, Default=[production/Forms]</w:t>
            </w:r>
          </w:p>
        </w:tc>
        <w:tc>
          <w:tcPr>
            <w:tcW w:w="4320" w:type="dxa"/>
            <w:hideMark/>
          </w:tcPr>
          <w:p w14:paraId="7484EC44" w14:textId="77777777" w:rsidR="00164037" w:rsidRPr="00164037" w:rsidRDefault="00164037" w:rsidP="00164037">
            <w:pPr>
              <w:pStyle w:val="TableBody"/>
              <w:rPr>
                <w:lang w:val="en-CA"/>
              </w:rPr>
            </w:pPr>
            <w:r w:rsidRPr="00164037">
              <w:rPr>
                <w:lang w:val="en-CA"/>
              </w:rPr>
              <w:t>Base folder path for forms on the reporting services server, e.g. "production/Forms".</w:t>
            </w:r>
          </w:p>
        </w:tc>
      </w:tr>
      <w:tr w:rsidR="00164037" w:rsidRPr="00164037" w14:paraId="6FB12FF1" w14:textId="77777777" w:rsidTr="00164037">
        <w:trPr>
          <w:trHeight w:val="1200"/>
        </w:trPr>
        <w:tc>
          <w:tcPr>
            <w:tcW w:w="3600" w:type="dxa"/>
            <w:noWrap/>
            <w:hideMark/>
          </w:tcPr>
          <w:p w14:paraId="177A84D7" w14:textId="77777777" w:rsidR="00164037" w:rsidRPr="00164037" w:rsidRDefault="00164037" w:rsidP="00164037">
            <w:pPr>
              <w:pStyle w:val="TableBody"/>
              <w:rPr>
                <w:lang w:val="en-CA"/>
              </w:rPr>
            </w:pPr>
            <w:r w:rsidRPr="00164037">
              <w:rPr>
                <w:lang w:val="en-CA"/>
              </w:rPr>
              <w:t>ReportServerMgmtReportFolderFilter</w:t>
            </w:r>
          </w:p>
        </w:tc>
        <w:tc>
          <w:tcPr>
            <w:tcW w:w="2160" w:type="dxa"/>
            <w:hideMark/>
          </w:tcPr>
          <w:p w14:paraId="5246E7BF" w14:textId="77777777" w:rsidR="00164037" w:rsidRPr="00164037" w:rsidRDefault="00164037" w:rsidP="00164037">
            <w:pPr>
              <w:pStyle w:val="TableBody"/>
              <w:rPr>
                <w:lang w:val="en-CA"/>
              </w:rPr>
            </w:pPr>
            <w:r w:rsidRPr="00164037">
              <w:rPr>
                <w:lang w:val="en-CA"/>
              </w:rPr>
              <w:t>Value=String, Default=[production/Management Reports]</w:t>
            </w:r>
          </w:p>
        </w:tc>
        <w:tc>
          <w:tcPr>
            <w:tcW w:w="4320" w:type="dxa"/>
            <w:hideMark/>
          </w:tcPr>
          <w:p w14:paraId="05357AB5" w14:textId="77777777" w:rsidR="00164037" w:rsidRPr="00164037" w:rsidRDefault="00164037" w:rsidP="00164037">
            <w:pPr>
              <w:pStyle w:val="TableBody"/>
              <w:rPr>
                <w:lang w:val="en-CA"/>
              </w:rPr>
            </w:pPr>
            <w:r w:rsidRPr="00164037">
              <w:rPr>
                <w:lang w:val="en-CA"/>
              </w:rPr>
              <w:t>Base folder path for management reports on the reporting services server, e.g. "production/Management Reports".</w:t>
            </w:r>
          </w:p>
        </w:tc>
      </w:tr>
      <w:tr w:rsidR="00164037" w:rsidRPr="00164037" w14:paraId="04F00866" w14:textId="77777777" w:rsidTr="00164037">
        <w:trPr>
          <w:trHeight w:val="1200"/>
        </w:trPr>
        <w:tc>
          <w:tcPr>
            <w:tcW w:w="3600" w:type="dxa"/>
            <w:noWrap/>
            <w:hideMark/>
          </w:tcPr>
          <w:p w14:paraId="7B89279C" w14:textId="77777777" w:rsidR="00164037" w:rsidRPr="00164037" w:rsidRDefault="00164037" w:rsidP="00164037">
            <w:pPr>
              <w:pStyle w:val="TableBody"/>
              <w:rPr>
                <w:lang w:val="en-CA"/>
              </w:rPr>
            </w:pPr>
            <w:r w:rsidRPr="00164037">
              <w:rPr>
                <w:lang w:val="en-CA"/>
              </w:rPr>
              <w:t>ReportServerPassword</w:t>
            </w:r>
          </w:p>
        </w:tc>
        <w:tc>
          <w:tcPr>
            <w:tcW w:w="2160" w:type="dxa"/>
            <w:hideMark/>
          </w:tcPr>
          <w:p w14:paraId="57C17DA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4FDBAB2" w14:textId="77777777" w:rsidR="00164037" w:rsidRPr="00164037" w:rsidRDefault="00164037" w:rsidP="00164037">
            <w:pPr>
              <w:pStyle w:val="TableBody"/>
              <w:rPr>
                <w:lang w:val="en-CA"/>
              </w:rPr>
            </w:pPr>
            <w:r w:rsidRPr="00164037">
              <w:rPr>
                <w:lang w:val="en-CA"/>
              </w:rPr>
              <w:t>Password for the MS report server used all users when they run reports - if blank the users login credentials will be used.</w:t>
            </w:r>
          </w:p>
        </w:tc>
      </w:tr>
      <w:tr w:rsidR="00164037" w:rsidRPr="00164037" w14:paraId="19BF56AF" w14:textId="77777777" w:rsidTr="00164037">
        <w:trPr>
          <w:trHeight w:val="900"/>
        </w:trPr>
        <w:tc>
          <w:tcPr>
            <w:tcW w:w="3600" w:type="dxa"/>
            <w:noWrap/>
            <w:hideMark/>
          </w:tcPr>
          <w:p w14:paraId="077EDA58" w14:textId="77777777" w:rsidR="00164037" w:rsidRPr="00164037" w:rsidRDefault="00164037" w:rsidP="00164037">
            <w:pPr>
              <w:pStyle w:val="TableBody"/>
              <w:rPr>
                <w:lang w:val="en-CA"/>
              </w:rPr>
            </w:pPr>
            <w:r w:rsidRPr="00164037">
              <w:rPr>
                <w:lang w:val="en-CA"/>
              </w:rPr>
              <w:t>ReportServerUrl</w:t>
            </w:r>
          </w:p>
        </w:tc>
        <w:tc>
          <w:tcPr>
            <w:tcW w:w="2160" w:type="dxa"/>
            <w:hideMark/>
          </w:tcPr>
          <w:p w14:paraId="288B18AB"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7B3E2286" w14:textId="77777777" w:rsidR="00164037" w:rsidRPr="00164037" w:rsidRDefault="00164037" w:rsidP="00164037">
            <w:pPr>
              <w:pStyle w:val="TableBody"/>
              <w:rPr>
                <w:lang w:val="en-CA"/>
              </w:rPr>
            </w:pPr>
            <w:r w:rsidRPr="00164037">
              <w:rPr>
                <w:lang w:val="en-CA"/>
              </w:rPr>
              <w:t>URL for reporting service, i.e. "http://&lt;your report server&gt;/ReportServer".</w:t>
            </w:r>
          </w:p>
        </w:tc>
      </w:tr>
      <w:tr w:rsidR="00164037" w:rsidRPr="00164037" w14:paraId="4B8B0705" w14:textId="77777777" w:rsidTr="00164037">
        <w:trPr>
          <w:trHeight w:val="1200"/>
        </w:trPr>
        <w:tc>
          <w:tcPr>
            <w:tcW w:w="3600" w:type="dxa"/>
            <w:noWrap/>
            <w:hideMark/>
          </w:tcPr>
          <w:p w14:paraId="5C6D2F8B" w14:textId="77777777" w:rsidR="00164037" w:rsidRPr="00164037" w:rsidRDefault="00164037" w:rsidP="00164037">
            <w:pPr>
              <w:pStyle w:val="TableBody"/>
              <w:rPr>
                <w:lang w:val="en-CA"/>
              </w:rPr>
            </w:pPr>
            <w:r w:rsidRPr="00164037">
              <w:rPr>
                <w:lang w:val="en-CA"/>
              </w:rPr>
              <w:t>ReportServerUserName</w:t>
            </w:r>
          </w:p>
        </w:tc>
        <w:tc>
          <w:tcPr>
            <w:tcW w:w="2160" w:type="dxa"/>
            <w:hideMark/>
          </w:tcPr>
          <w:p w14:paraId="63C5DBA2"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887C485" w14:textId="77777777" w:rsidR="00164037" w:rsidRPr="00164037" w:rsidRDefault="00164037" w:rsidP="00164037">
            <w:pPr>
              <w:pStyle w:val="TableBody"/>
              <w:rPr>
                <w:lang w:val="en-CA"/>
              </w:rPr>
            </w:pPr>
            <w:r w:rsidRPr="00164037">
              <w:rPr>
                <w:lang w:val="en-CA"/>
              </w:rPr>
              <w:t>Username for the MS report server used all users when they run reports - if blank the users login credentials will be used.</w:t>
            </w:r>
          </w:p>
        </w:tc>
      </w:tr>
      <w:tr w:rsidR="00164037" w:rsidRPr="00164037" w14:paraId="525A3FDC" w14:textId="77777777" w:rsidTr="00164037">
        <w:trPr>
          <w:trHeight w:val="1800"/>
        </w:trPr>
        <w:tc>
          <w:tcPr>
            <w:tcW w:w="3600" w:type="dxa"/>
            <w:noWrap/>
            <w:hideMark/>
          </w:tcPr>
          <w:p w14:paraId="2F992974" w14:textId="77777777" w:rsidR="00164037" w:rsidRPr="00164037" w:rsidRDefault="00164037" w:rsidP="00164037">
            <w:pPr>
              <w:pStyle w:val="TableBody"/>
              <w:rPr>
                <w:lang w:val="en-CA"/>
              </w:rPr>
            </w:pPr>
            <w:r w:rsidRPr="00164037">
              <w:rPr>
                <w:lang w:val="en-CA"/>
              </w:rPr>
              <w:lastRenderedPageBreak/>
              <w:t>ReservedTimeSlotsReturnedinSearchResultsEnabled</w:t>
            </w:r>
          </w:p>
        </w:tc>
        <w:tc>
          <w:tcPr>
            <w:tcW w:w="2160" w:type="dxa"/>
            <w:hideMark/>
          </w:tcPr>
          <w:p w14:paraId="21D80A6E"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7814D5C8" w14:textId="77777777" w:rsidR="00164037" w:rsidRPr="00164037" w:rsidRDefault="00164037" w:rsidP="00164037">
            <w:pPr>
              <w:pStyle w:val="TableBody"/>
              <w:rPr>
                <w:lang w:val="en-CA"/>
              </w:rPr>
            </w:pPr>
            <w:r w:rsidRPr="00164037">
              <w:rPr>
                <w:lang w:val="en-CA"/>
              </w:rPr>
              <w:t>When True, reserved time slots from the Appointment screen will return in the available search results.</w:t>
            </w:r>
          </w:p>
        </w:tc>
      </w:tr>
      <w:tr w:rsidR="00164037" w:rsidRPr="00164037" w14:paraId="03C10203" w14:textId="77777777" w:rsidTr="00164037">
        <w:trPr>
          <w:trHeight w:val="600"/>
        </w:trPr>
        <w:tc>
          <w:tcPr>
            <w:tcW w:w="3600" w:type="dxa"/>
            <w:noWrap/>
            <w:hideMark/>
          </w:tcPr>
          <w:p w14:paraId="6B50AB78" w14:textId="77777777" w:rsidR="00164037" w:rsidRPr="00164037" w:rsidRDefault="00164037" w:rsidP="00164037">
            <w:pPr>
              <w:pStyle w:val="TableBody"/>
              <w:rPr>
                <w:lang w:val="en-CA"/>
              </w:rPr>
            </w:pPr>
            <w:r w:rsidRPr="00164037">
              <w:rPr>
                <w:lang w:val="en-CA"/>
              </w:rPr>
              <w:t>ResetInsuranceVerifiedOnReschedule</w:t>
            </w:r>
          </w:p>
        </w:tc>
        <w:tc>
          <w:tcPr>
            <w:tcW w:w="2160" w:type="dxa"/>
            <w:hideMark/>
          </w:tcPr>
          <w:p w14:paraId="10CEFE8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00826AF" w14:textId="77777777" w:rsidR="00164037" w:rsidRPr="00164037" w:rsidRDefault="00164037" w:rsidP="00164037">
            <w:pPr>
              <w:pStyle w:val="TableBody"/>
              <w:rPr>
                <w:lang w:val="en-CA"/>
              </w:rPr>
            </w:pPr>
            <w:r w:rsidRPr="00164037">
              <w:rPr>
                <w:lang w:val="en-CA"/>
              </w:rPr>
              <w:t>When True, the insurance verified flag is reset when rescheduling a study.</w:t>
            </w:r>
          </w:p>
        </w:tc>
      </w:tr>
      <w:tr w:rsidR="00164037" w:rsidRPr="00164037" w14:paraId="67A49227" w14:textId="77777777" w:rsidTr="00164037">
        <w:trPr>
          <w:trHeight w:val="900"/>
        </w:trPr>
        <w:tc>
          <w:tcPr>
            <w:tcW w:w="3600" w:type="dxa"/>
            <w:noWrap/>
            <w:hideMark/>
          </w:tcPr>
          <w:p w14:paraId="1E76D913" w14:textId="77777777" w:rsidR="00164037" w:rsidRPr="00164037" w:rsidRDefault="00164037" w:rsidP="00164037">
            <w:pPr>
              <w:pStyle w:val="TableBody"/>
              <w:rPr>
                <w:lang w:val="en-CA"/>
              </w:rPr>
            </w:pPr>
            <w:r w:rsidRPr="00164037">
              <w:rPr>
                <w:lang w:val="en-CA"/>
              </w:rPr>
              <w:t>RestrictedPortalSchedulingEndTimeofDay</w:t>
            </w:r>
          </w:p>
        </w:tc>
        <w:tc>
          <w:tcPr>
            <w:tcW w:w="2160" w:type="dxa"/>
            <w:hideMark/>
          </w:tcPr>
          <w:p w14:paraId="50727948" w14:textId="77777777" w:rsidR="00164037" w:rsidRPr="00164037" w:rsidRDefault="00164037" w:rsidP="00164037">
            <w:pPr>
              <w:pStyle w:val="TableBody"/>
              <w:rPr>
                <w:lang w:val="en-CA"/>
              </w:rPr>
            </w:pPr>
            <w:r w:rsidRPr="00164037">
              <w:rPr>
                <w:lang w:val="en-CA"/>
              </w:rPr>
              <w:t>Value=Time [24 hour hh:mi format], Default=[18:00]</w:t>
            </w:r>
          </w:p>
        </w:tc>
        <w:tc>
          <w:tcPr>
            <w:tcW w:w="4320" w:type="dxa"/>
            <w:hideMark/>
          </w:tcPr>
          <w:p w14:paraId="52A38EA8" w14:textId="77777777" w:rsidR="00164037" w:rsidRPr="00164037" w:rsidRDefault="00164037" w:rsidP="00164037">
            <w:pPr>
              <w:pStyle w:val="TableBody"/>
              <w:rPr>
                <w:lang w:val="en-CA"/>
              </w:rPr>
            </w:pPr>
            <w:r w:rsidRPr="00164037">
              <w:rPr>
                <w:lang w:val="en-CA"/>
              </w:rPr>
              <w:t>Ending time frame for flagged Special Accommodations for restricting the allowed time frame to be scheduled.</w:t>
            </w:r>
          </w:p>
        </w:tc>
      </w:tr>
      <w:tr w:rsidR="00164037" w:rsidRPr="00164037" w14:paraId="385DCBFE" w14:textId="77777777" w:rsidTr="00164037">
        <w:trPr>
          <w:trHeight w:val="900"/>
        </w:trPr>
        <w:tc>
          <w:tcPr>
            <w:tcW w:w="3600" w:type="dxa"/>
            <w:noWrap/>
            <w:hideMark/>
          </w:tcPr>
          <w:p w14:paraId="2F87DB2E" w14:textId="77777777" w:rsidR="00164037" w:rsidRPr="00164037" w:rsidRDefault="00164037" w:rsidP="00164037">
            <w:pPr>
              <w:pStyle w:val="TableBody"/>
              <w:rPr>
                <w:lang w:val="en-CA"/>
              </w:rPr>
            </w:pPr>
            <w:r w:rsidRPr="00164037">
              <w:rPr>
                <w:lang w:val="en-CA"/>
              </w:rPr>
              <w:t>RestrictedPortalSchedulingStartTimeofDay</w:t>
            </w:r>
          </w:p>
        </w:tc>
        <w:tc>
          <w:tcPr>
            <w:tcW w:w="2160" w:type="dxa"/>
            <w:hideMark/>
          </w:tcPr>
          <w:p w14:paraId="09F0349A" w14:textId="77777777" w:rsidR="00164037" w:rsidRPr="00164037" w:rsidRDefault="00164037" w:rsidP="00164037">
            <w:pPr>
              <w:pStyle w:val="TableBody"/>
              <w:rPr>
                <w:lang w:val="en-CA"/>
              </w:rPr>
            </w:pPr>
            <w:r w:rsidRPr="00164037">
              <w:rPr>
                <w:lang w:val="en-CA"/>
              </w:rPr>
              <w:t>Value=Time [24 hour hh:mi format], Default=[08:00]</w:t>
            </w:r>
          </w:p>
        </w:tc>
        <w:tc>
          <w:tcPr>
            <w:tcW w:w="4320" w:type="dxa"/>
            <w:hideMark/>
          </w:tcPr>
          <w:p w14:paraId="5F1EB6F5" w14:textId="77777777" w:rsidR="00164037" w:rsidRPr="00164037" w:rsidRDefault="00164037" w:rsidP="00164037">
            <w:pPr>
              <w:pStyle w:val="TableBody"/>
              <w:rPr>
                <w:lang w:val="en-CA"/>
              </w:rPr>
            </w:pPr>
            <w:r w:rsidRPr="00164037">
              <w:rPr>
                <w:lang w:val="en-CA"/>
              </w:rPr>
              <w:t>Starting time frame for flagged Special Accommodations for restricting the allowed time frame to be scheduled.</w:t>
            </w:r>
          </w:p>
        </w:tc>
      </w:tr>
      <w:tr w:rsidR="00164037" w:rsidRPr="00164037" w14:paraId="6F904331" w14:textId="77777777" w:rsidTr="00164037">
        <w:trPr>
          <w:trHeight w:val="600"/>
        </w:trPr>
        <w:tc>
          <w:tcPr>
            <w:tcW w:w="3600" w:type="dxa"/>
            <w:noWrap/>
            <w:hideMark/>
          </w:tcPr>
          <w:p w14:paraId="016793D6" w14:textId="77777777" w:rsidR="00164037" w:rsidRPr="00164037" w:rsidRDefault="00164037" w:rsidP="00164037">
            <w:pPr>
              <w:pStyle w:val="TableBody"/>
              <w:rPr>
                <w:lang w:val="en-CA"/>
              </w:rPr>
            </w:pPr>
            <w:r w:rsidRPr="00164037">
              <w:rPr>
                <w:lang w:val="en-CA"/>
              </w:rPr>
              <w:t>RISOrderSourceDescription</w:t>
            </w:r>
          </w:p>
        </w:tc>
        <w:tc>
          <w:tcPr>
            <w:tcW w:w="2160" w:type="dxa"/>
            <w:hideMark/>
          </w:tcPr>
          <w:p w14:paraId="7D9F33EF" w14:textId="77777777" w:rsidR="00164037" w:rsidRPr="00164037" w:rsidRDefault="00164037" w:rsidP="00164037">
            <w:pPr>
              <w:pStyle w:val="TableBody"/>
              <w:rPr>
                <w:lang w:val="en-CA"/>
              </w:rPr>
            </w:pPr>
            <w:r w:rsidRPr="00164037">
              <w:rPr>
                <w:lang w:val="en-CA"/>
              </w:rPr>
              <w:t>Value=String, Default=[RIS]</w:t>
            </w:r>
          </w:p>
        </w:tc>
        <w:tc>
          <w:tcPr>
            <w:tcW w:w="4320" w:type="dxa"/>
            <w:hideMark/>
          </w:tcPr>
          <w:p w14:paraId="5F9844B2" w14:textId="77777777" w:rsidR="00164037" w:rsidRPr="00164037" w:rsidRDefault="00164037" w:rsidP="00164037">
            <w:pPr>
              <w:pStyle w:val="TableBody"/>
              <w:rPr>
                <w:lang w:val="en-CA"/>
              </w:rPr>
            </w:pPr>
            <w:r w:rsidRPr="00164037">
              <w:rPr>
                <w:lang w:val="en-CA"/>
              </w:rPr>
              <w:t>Description text for RIS generated orders.</w:t>
            </w:r>
          </w:p>
        </w:tc>
      </w:tr>
      <w:tr w:rsidR="00164037" w:rsidRPr="00164037" w14:paraId="42AC6399" w14:textId="77777777" w:rsidTr="00164037">
        <w:trPr>
          <w:trHeight w:val="900"/>
        </w:trPr>
        <w:tc>
          <w:tcPr>
            <w:tcW w:w="3600" w:type="dxa"/>
            <w:noWrap/>
            <w:hideMark/>
          </w:tcPr>
          <w:p w14:paraId="0C6EA989" w14:textId="77777777" w:rsidR="00164037" w:rsidRPr="00164037" w:rsidRDefault="00164037" w:rsidP="00164037">
            <w:pPr>
              <w:pStyle w:val="TableBody"/>
              <w:rPr>
                <w:lang w:val="en-CA"/>
              </w:rPr>
            </w:pPr>
            <w:r w:rsidRPr="00164037">
              <w:rPr>
                <w:lang w:val="en-CA"/>
              </w:rPr>
              <w:t>RISOutputFilePath</w:t>
            </w:r>
          </w:p>
        </w:tc>
        <w:tc>
          <w:tcPr>
            <w:tcW w:w="2160" w:type="dxa"/>
            <w:hideMark/>
          </w:tcPr>
          <w:p w14:paraId="0C6AB4A1" w14:textId="77777777" w:rsidR="00164037" w:rsidRPr="00164037" w:rsidRDefault="00164037" w:rsidP="00164037">
            <w:pPr>
              <w:pStyle w:val="TableBody"/>
              <w:rPr>
                <w:lang w:val="en-CA"/>
              </w:rPr>
            </w:pPr>
            <w:r w:rsidRPr="00164037">
              <w:rPr>
                <w:lang w:val="en-CA"/>
              </w:rPr>
              <w:t>Value=String, Default=[%LocalApplicationData%\eRAD]</w:t>
            </w:r>
          </w:p>
        </w:tc>
        <w:tc>
          <w:tcPr>
            <w:tcW w:w="4320" w:type="dxa"/>
            <w:hideMark/>
          </w:tcPr>
          <w:p w14:paraId="74A03F61" w14:textId="77777777" w:rsidR="00164037" w:rsidRPr="00164037" w:rsidRDefault="00164037" w:rsidP="00164037">
            <w:pPr>
              <w:pStyle w:val="TableBody"/>
              <w:rPr>
                <w:lang w:val="en-CA"/>
              </w:rPr>
            </w:pPr>
            <w:r w:rsidRPr="00164037">
              <w:rPr>
                <w:lang w:val="en-CA"/>
              </w:rPr>
              <w:t>Path to directory where RIS will write output files.</w:t>
            </w:r>
          </w:p>
        </w:tc>
      </w:tr>
      <w:tr w:rsidR="00164037" w:rsidRPr="00164037" w14:paraId="4283589D" w14:textId="77777777" w:rsidTr="00164037">
        <w:trPr>
          <w:trHeight w:val="1800"/>
        </w:trPr>
        <w:tc>
          <w:tcPr>
            <w:tcW w:w="3600" w:type="dxa"/>
            <w:noWrap/>
            <w:hideMark/>
          </w:tcPr>
          <w:p w14:paraId="6A75CC0E" w14:textId="77777777" w:rsidR="00164037" w:rsidRPr="00164037" w:rsidRDefault="00164037" w:rsidP="00164037">
            <w:pPr>
              <w:pStyle w:val="TableBody"/>
              <w:rPr>
                <w:lang w:val="en-CA"/>
              </w:rPr>
            </w:pPr>
            <w:r w:rsidRPr="00164037">
              <w:rPr>
                <w:lang w:val="en-CA"/>
              </w:rPr>
              <w:t>RISSystemID</w:t>
            </w:r>
          </w:p>
        </w:tc>
        <w:tc>
          <w:tcPr>
            <w:tcW w:w="2160" w:type="dxa"/>
            <w:hideMark/>
          </w:tcPr>
          <w:p w14:paraId="44222F5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E8013C5" w14:textId="77777777" w:rsidR="00164037" w:rsidRPr="00164037" w:rsidRDefault="00164037" w:rsidP="00164037">
            <w:pPr>
              <w:pStyle w:val="TableBody"/>
              <w:rPr>
                <w:lang w:val="en-CA"/>
              </w:rPr>
            </w:pPr>
            <w:r w:rsidRPr="00164037">
              <w:rPr>
                <w:lang w:val="en-CA"/>
              </w:rPr>
              <w:t>ID for the RIS system, which identifies the RIS database instance. Should not contain any spaces and should be email address friendly as this value is the prefix for the Imagine Payment User Identifier.</w:t>
            </w:r>
          </w:p>
        </w:tc>
      </w:tr>
      <w:tr w:rsidR="00164037" w:rsidRPr="00164037" w14:paraId="5119B0AD" w14:textId="77777777" w:rsidTr="00164037">
        <w:trPr>
          <w:trHeight w:val="1500"/>
        </w:trPr>
        <w:tc>
          <w:tcPr>
            <w:tcW w:w="3600" w:type="dxa"/>
            <w:noWrap/>
            <w:hideMark/>
          </w:tcPr>
          <w:p w14:paraId="43EB562D" w14:textId="77777777" w:rsidR="00164037" w:rsidRPr="00164037" w:rsidRDefault="00164037" w:rsidP="00164037">
            <w:pPr>
              <w:pStyle w:val="TableBody"/>
              <w:rPr>
                <w:lang w:val="en-CA"/>
              </w:rPr>
            </w:pPr>
            <w:r w:rsidRPr="00164037">
              <w:rPr>
                <w:lang w:val="en-CA"/>
              </w:rPr>
              <w:t>RPAllowQuickApproval</w:t>
            </w:r>
          </w:p>
        </w:tc>
        <w:tc>
          <w:tcPr>
            <w:tcW w:w="2160" w:type="dxa"/>
            <w:hideMark/>
          </w:tcPr>
          <w:p w14:paraId="3655DFB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773D0B0" w14:textId="77777777" w:rsidR="00164037" w:rsidRPr="00164037" w:rsidRDefault="00164037" w:rsidP="00164037">
            <w:pPr>
              <w:pStyle w:val="TableBody"/>
              <w:rPr>
                <w:lang w:val="en-CA"/>
              </w:rPr>
            </w:pPr>
            <w:r w:rsidRPr="00164037">
              <w:rPr>
                <w:lang w:val="en-CA"/>
              </w:rPr>
              <w:t>When True, a Provider Portal user will have the 'Quick Approval' option if not configured to be a referring and not authorized to order on behalf of a referring.</w:t>
            </w:r>
          </w:p>
        </w:tc>
      </w:tr>
      <w:tr w:rsidR="00164037" w:rsidRPr="00164037" w14:paraId="4E77468C" w14:textId="77777777" w:rsidTr="00164037">
        <w:trPr>
          <w:trHeight w:val="1200"/>
        </w:trPr>
        <w:tc>
          <w:tcPr>
            <w:tcW w:w="3600" w:type="dxa"/>
            <w:noWrap/>
            <w:hideMark/>
          </w:tcPr>
          <w:p w14:paraId="619BB44A" w14:textId="77777777" w:rsidR="00164037" w:rsidRPr="00164037" w:rsidRDefault="00164037" w:rsidP="00164037">
            <w:pPr>
              <w:pStyle w:val="TableBody"/>
              <w:rPr>
                <w:lang w:val="en-CA"/>
              </w:rPr>
            </w:pPr>
            <w:r w:rsidRPr="00164037">
              <w:rPr>
                <w:lang w:val="en-CA"/>
              </w:rPr>
              <w:t>RPAuthorizedToOrderNextReview</w:t>
            </w:r>
          </w:p>
        </w:tc>
        <w:tc>
          <w:tcPr>
            <w:tcW w:w="2160" w:type="dxa"/>
            <w:hideMark/>
          </w:tcPr>
          <w:p w14:paraId="2D6053C0" w14:textId="77777777" w:rsidR="00164037" w:rsidRPr="00164037" w:rsidRDefault="00164037" w:rsidP="00164037">
            <w:pPr>
              <w:pStyle w:val="TableBody"/>
              <w:rPr>
                <w:lang w:val="en-CA"/>
              </w:rPr>
            </w:pPr>
            <w:r w:rsidRPr="00164037">
              <w:rPr>
                <w:lang w:val="en-CA"/>
              </w:rPr>
              <w:t>Value=Days as Integer, Default=[5]</w:t>
            </w:r>
          </w:p>
        </w:tc>
        <w:tc>
          <w:tcPr>
            <w:tcW w:w="4320" w:type="dxa"/>
            <w:hideMark/>
          </w:tcPr>
          <w:p w14:paraId="6379B08F" w14:textId="77777777" w:rsidR="00164037" w:rsidRPr="00164037" w:rsidRDefault="00164037" w:rsidP="00164037">
            <w:pPr>
              <w:pStyle w:val="TableBody"/>
              <w:rPr>
                <w:lang w:val="en-CA"/>
              </w:rPr>
            </w:pPr>
            <w:r w:rsidRPr="00164037">
              <w:rPr>
                <w:lang w:val="en-CA"/>
              </w:rPr>
              <w:t>The interval in days until the Referring provider is prompted to review the list of users authorized to order on their behalf.</w:t>
            </w:r>
          </w:p>
        </w:tc>
      </w:tr>
      <w:tr w:rsidR="00164037" w:rsidRPr="00164037" w14:paraId="0F20DC4F" w14:textId="77777777" w:rsidTr="00164037">
        <w:trPr>
          <w:trHeight w:val="8190"/>
        </w:trPr>
        <w:tc>
          <w:tcPr>
            <w:tcW w:w="3600" w:type="dxa"/>
            <w:noWrap/>
            <w:hideMark/>
          </w:tcPr>
          <w:p w14:paraId="50DA5894" w14:textId="77777777" w:rsidR="00164037" w:rsidRPr="00164037" w:rsidRDefault="00164037" w:rsidP="00164037">
            <w:pPr>
              <w:pStyle w:val="TableBody"/>
              <w:rPr>
                <w:lang w:val="en-CA"/>
              </w:rPr>
            </w:pPr>
            <w:r w:rsidRPr="00164037">
              <w:rPr>
                <w:lang w:val="en-CA"/>
              </w:rPr>
              <w:lastRenderedPageBreak/>
              <w:t>RPDefaultExamTabCriteria</w:t>
            </w:r>
          </w:p>
        </w:tc>
        <w:tc>
          <w:tcPr>
            <w:tcW w:w="2160" w:type="dxa"/>
            <w:hideMark/>
          </w:tcPr>
          <w:p w14:paraId="6384F8EF" w14:textId="77777777" w:rsidR="00164037" w:rsidRPr="00164037" w:rsidRDefault="00164037" w:rsidP="00164037">
            <w:pPr>
              <w:pStyle w:val="TableBody"/>
              <w:rPr>
                <w:lang w:val="en-CA"/>
              </w:rPr>
            </w:pPr>
            <w:r w:rsidRPr="00164037">
              <w:rPr>
                <w:lang w:val="en-CA"/>
              </w:rPr>
              <w:t>Value=JSON as String, Default=[[{"tab_view_code":"Completed","name":"Completed","filter_criteria":{"DayRange":"90","portal_status_code":["Completed","Approved"]},"sort_criteria":{"patient_name":"ASC"},"system_criteria":{"Hidden-Columns":["portal_status_code"]},"display_order":1},{"tab_view_code":"Scheduled","name":"Scheduled","filter_criteria":{"DayRange":"90","portal_status_code":["Scheduled"]},"sort_criteria":{"patient_name":"ASC"},"system_criteria":{"Hidden-Columns":["portal_status_code"]},"display_order":2},{"tab_view_code":"InProgress","name":"In Progress","filter_criteria":{"DayRange":"90","portal_status_code":["In Progress"]},"sort_criteria":{"patient_name":"ASC"},"system_criteria": {"DayRangeFilterCriteria":"false","Hidden-Columns":["portal_status_code"]},"display_order":3}]]</w:t>
            </w:r>
          </w:p>
        </w:tc>
        <w:tc>
          <w:tcPr>
            <w:tcW w:w="4320" w:type="dxa"/>
            <w:hideMark/>
          </w:tcPr>
          <w:p w14:paraId="7F4EDA7D" w14:textId="77777777" w:rsidR="00164037" w:rsidRPr="00164037" w:rsidRDefault="00164037" w:rsidP="00164037">
            <w:pPr>
              <w:pStyle w:val="TableBody"/>
              <w:rPr>
                <w:lang w:val="en-CA"/>
              </w:rPr>
            </w:pPr>
            <w:r w:rsidRPr="00164037">
              <w:rPr>
                <w:lang w:val="en-CA"/>
              </w:rPr>
              <w:t>JSON value to define default filter tab view criteria for the Provider Portal exams tab. Note: Click Value to open custom editor.</w:t>
            </w:r>
          </w:p>
        </w:tc>
      </w:tr>
      <w:tr w:rsidR="00164037" w:rsidRPr="00164037" w14:paraId="78D3E060" w14:textId="77777777" w:rsidTr="00164037">
        <w:trPr>
          <w:trHeight w:val="8190"/>
        </w:trPr>
        <w:tc>
          <w:tcPr>
            <w:tcW w:w="3600" w:type="dxa"/>
            <w:noWrap/>
            <w:hideMark/>
          </w:tcPr>
          <w:p w14:paraId="7AB06F94" w14:textId="77777777" w:rsidR="00164037" w:rsidRPr="00164037" w:rsidRDefault="00164037" w:rsidP="00164037">
            <w:pPr>
              <w:pStyle w:val="TableBody"/>
              <w:rPr>
                <w:lang w:val="en-CA"/>
              </w:rPr>
            </w:pPr>
            <w:r w:rsidRPr="00164037">
              <w:rPr>
                <w:lang w:val="en-CA"/>
              </w:rPr>
              <w:lastRenderedPageBreak/>
              <w:t>RPDefaultOrderTabCriteria</w:t>
            </w:r>
          </w:p>
        </w:tc>
        <w:tc>
          <w:tcPr>
            <w:tcW w:w="2160" w:type="dxa"/>
            <w:hideMark/>
          </w:tcPr>
          <w:p w14:paraId="5DB57966" w14:textId="77777777" w:rsidR="00164037" w:rsidRPr="00164037" w:rsidRDefault="00164037" w:rsidP="00164037">
            <w:pPr>
              <w:pStyle w:val="TableBody"/>
              <w:rPr>
                <w:lang w:val="en-CA"/>
              </w:rPr>
            </w:pPr>
            <w:r w:rsidRPr="00164037">
              <w:rPr>
                <w:lang w:val="en-CA"/>
              </w:rPr>
              <w:t>Value=JSON as String, Default=[[{"tab_view_code":"ordered","name":"Ordered","filter_criteria":{"status_code":["OrderSigned"],"DayRange":"90"},"sort_criteria":{"patient_name":"ASC"},"display_order":1},{"tab_view_code":"pending","name":"Pending","filter_criteria":{"status_code":["OrderPendingApproval"], "DayRange":"90", "(associated)":"(associated_value)"},"sort_criteria":{"patient_name":"ASC"},"system_criteria":{"MainNavRowCounter":"true","RowCounter":"true","RowCounterClass":"gray","RowCounterClass":"gray", "FilterCriteria":"false"},"display_order":2}]]</w:t>
            </w:r>
          </w:p>
        </w:tc>
        <w:tc>
          <w:tcPr>
            <w:tcW w:w="4320" w:type="dxa"/>
            <w:hideMark/>
          </w:tcPr>
          <w:p w14:paraId="15FF28FB" w14:textId="77777777" w:rsidR="00164037" w:rsidRPr="00164037" w:rsidRDefault="00164037" w:rsidP="00164037">
            <w:pPr>
              <w:pStyle w:val="TableBody"/>
              <w:rPr>
                <w:lang w:val="en-CA"/>
              </w:rPr>
            </w:pPr>
            <w:r w:rsidRPr="00164037">
              <w:rPr>
                <w:lang w:val="en-CA"/>
              </w:rPr>
              <w:t>JSON value to define default filter tab view criteria for the Provider Portal orders tab. Note: Click Value to open custom editor.</w:t>
            </w:r>
          </w:p>
        </w:tc>
      </w:tr>
      <w:tr w:rsidR="00164037" w:rsidRPr="00164037" w14:paraId="5C142083" w14:textId="77777777" w:rsidTr="00164037">
        <w:trPr>
          <w:trHeight w:val="600"/>
        </w:trPr>
        <w:tc>
          <w:tcPr>
            <w:tcW w:w="3600" w:type="dxa"/>
            <w:noWrap/>
            <w:hideMark/>
          </w:tcPr>
          <w:p w14:paraId="7353AFBE" w14:textId="77777777" w:rsidR="00164037" w:rsidRPr="00164037" w:rsidRDefault="00164037" w:rsidP="00164037">
            <w:pPr>
              <w:pStyle w:val="TableBody"/>
              <w:rPr>
                <w:lang w:val="en-CA"/>
              </w:rPr>
            </w:pPr>
            <w:r w:rsidRPr="00164037">
              <w:rPr>
                <w:lang w:val="en-CA"/>
              </w:rPr>
              <w:t>RPHelpDeskNumber</w:t>
            </w:r>
          </w:p>
        </w:tc>
        <w:tc>
          <w:tcPr>
            <w:tcW w:w="2160" w:type="dxa"/>
            <w:hideMark/>
          </w:tcPr>
          <w:p w14:paraId="6C8A0960"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696A3BC" w14:textId="77777777" w:rsidR="00164037" w:rsidRPr="00164037" w:rsidRDefault="00164037" w:rsidP="00164037">
            <w:pPr>
              <w:pStyle w:val="TableBody"/>
              <w:rPr>
                <w:lang w:val="en-CA"/>
              </w:rPr>
            </w:pPr>
            <w:r w:rsidRPr="00164037">
              <w:rPr>
                <w:lang w:val="en-CA"/>
              </w:rPr>
              <w:t>Provider Portal Help Desk Number.</w:t>
            </w:r>
          </w:p>
        </w:tc>
      </w:tr>
      <w:tr w:rsidR="00164037" w:rsidRPr="00164037" w14:paraId="0B51EE52" w14:textId="77777777" w:rsidTr="00164037">
        <w:trPr>
          <w:trHeight w:val="600"/>
        </w:trPr>
        <w:tc>
          <w:tcPr>
            <w:tcW w:w="3600" w:type="dxa"/>
            <w:noWrap/>
            <w:hideMark/>
          </w:tcPr>
          <w:p w14:paraId="0B302ACB" w14:textId="77777777" w:rsidR="00164037" w:rsidRPr="00164037" w:rsidRDefault="00164037" w:rsidP="00164037">
            <w:pPr>
              <w:pStyle w:val="TableBody"/>
              <w:rPr>
                <w:lang w:val="en-CA"/>
              </w:rPr>
            </w:pPr>
            <w:r w:rsidRPr="00164037">
              <w:rPr>
                <w:lang w:val="en-CA"/>
              </w:rPr>
              <w:t>RPHelpRequestMessageGroup</w:t>
            </w:r>
          </w:p>
        </w:tc>
        <w:tc>
          <w:tcPr>
            <w:tcW w:w="2160" w:type="dxa"/>
            <w:hideMark/>
          </w:tcPr>
          <w:p w14:paraId="51E6621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E4F17D5" w14:textId="77777777" w:rsidR="00164037" w:rsidRPr="00164037" w:rsidRDefault="00164037" w:rsidP="00164037">
            <w:pPr>
              <w:pStyle w:val="TableBody"/>
              <w:rPr>
                <w:lang w:val="en-CA"/>
              </w:rPr>
            </w:pPr>
            <w:r w:rsidRPr="00164037">
              <w:rPr>
                <w:lang w:val="en-CA"/>
              </w:rPr>
              <w:t>Message group to send Help requests to. When not defined, no email will be sent.</w:t>
            </w:r>
          </w:p>
        </w:tc>
      </w:tr>
      <w:tr w:rsidR="00164037" w:rsidRPr="00164037" w14:paraId="0DE6D8AB" w14:textId="77777777" w:rsidTr="00164037">
        <w:trPr>
          <w:trHeight w:val="1800"/>
        </w:trPr>
        <w:tc>
          <w:tcPr>
            <w:tcW w:w="3600" w:type="dxa"/>
            <w:noWrap/>
            <w:hideMark/>
          </w:tcPr>
          <w:p w14:paraId="61306C25" w14:textId="77777777" w:rsidR="00164037" w:rsidRPr="00164037" w:rsidRDefault="00164037" w:rsidP="00164037">
            <w:pPr>
              <w:pStyle w:val="TableBody"/>
              <w:rPr>
                <w:lang w:val="en-CA"/>
              </w:rPr>
            </w:pPr>
            <w:r w:rsidRPr="00164037">
              <w:rPr>
                <w:lang w:val="en-CA"/>
              </w:rPr>
              <w:t>RPImageNoAccountMessage</w:t>
            </w:r>
          </w:p>
        </w:tc>
        <w:tc>
          <w:tcPr>
            <w:tcW w:w="2160" w:type="dxa"/>
            <w:hideMark/>
          </w:tcPr>
          <w:p w14:paraId="19B1B5AA" w14:textId="77777777" w:rsidR="00164037" w:rsidRPr="00164037" w:rsidRDefault="00164037" w:rsidP="00164037">
            <w:pPr>
              <w:pStyle w:val="TableBody"/>
              <w:rPr>
                <w:lang w:val="en-CA"/>
              </w:rPr>
            </w:pPr>
            <w:r w:rsidRPr="00164037">
              <w:rPr>
                <w:lang w:val="en-CA"/>
              </w:rPr>
              <w:t>Value=String, Default=[Unable able to login. Please use {GetHelp} to request an account setup.]</w:t>
            </w:r>
          </w:p>
        </w:tc>
        <w:tc>
          <w:tcPr>
            <w:tcW w:w="4320" w:type="dxa"/>
            <w:hideMark/>
          </w:tcPr>
          <w:p w14:paraId="5192F5A7" w14:textId="77777777" w:rsidR="00164037" w:rsidRPr="00164037" w:rsidRDefault="00164037" w:rsidP="00164037">
            <w:pPr>
              <w:pStyle w:val="TableBody"/>
              <w:rPr>
                <w:lang w:val="en-CA"/>
              </w:rPr>
            </w:pPr>
            <w:r w:rsidRPr="00164037">
              <w:rPr>
                <w:lang w:val="en-CA"/>
              </w:rPr>
              <w:t>Message to display to the Provider Portal user when attempting to view images without a valid PACS account.</w:t>
            </w:r>
          </w:p>
        </w:tc>
      </w:tr>
      <w:tr w:rsidR="00164037" w:rsidRPr="00164037" w14:paraId="71AD5228" w14:textId="77777777" w:rsidTr="00164037">
        <w:trPr>
          <w:trHeight w:val="1200"/>
        </w:trPr>
        <w:tc>
          <w:tcPr>
            <w:tcW w:w="3600" w:type="dxa"/>
            <w:noWrap/>
            <w:hideMark/>
          </w:tcPr>
          <w:p w14:paraId="6C12D928" w14:textId="77777777" w:rsidR="00164037" w:rsidRPr="00164037" w:rsidRDefault="00164037" w:rsidP="00164037">
            <w:pPr>
              <w:pStyle w:val="TableBody"/>
              <w:rPr>
                <w:lang w:val="en-CA"/>
              </w:rPr>
            </w:pPr>
            <w:r w:rsidRPr="00164037">
              <w:rPr>
                <w:lang w:val="en-CA"/>
              </w:rPr>
              <w:t>RPNewAccountRequestMessageGroup</w:t>
            </w:r>
          </w:p>
        </w:tc>
        <w:tc>
          <w:tcPr>
            <w:tcW w:w="2160" w:type="dxa"/>
            <w:hideMark/>
          </w:tcPr>
          <w:p w14:paraId="2A21C6D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CD63B49" w14:textId="77777777" w:rsidR="00164037" w:rsidRPr="00164037" w:rsidRDefault="00164037" w:rsidP="00164037">
            <w:pPr>
              <w:pStyle w:val="TableBody"/>
              <w:rPr>
                <w:lang w:val="en-CA"/>
              </w:rPr>
            </w:pPr>
            <w:r w:rsidRPr="00164037">
              <w:rPr>
                <w:lang w:val="en-CA"/>
              </w:rPr>
              <w:t>Message group to send New Account requests to. When not defined, an email will be sent to the Portal's configured send to email address.</w:t>
            </w:r>
          </w:p>
        </w:tc>
      </w:tr>
      <w:tr w:rsidR="00164037" w:rsidRPr="00164037" w14:paraId="2129A83E" w14:textId="77777777" w:rsidTr="00164037">
        <w:trPr>
          <w:trHeight w:val="4500"/>
        </w:trPr>
        <w:tc>
          <w:tcPr>
            <w:tcW w:w="3600" w:type="dxa"/>
            <w:noWrap/>
            <w:hideMark/>
          </w:tcPr>
          <w:p w14:paraId="2135C570" w14:textId="77777777" w:rsidR="00164037" w:rsidRPr="00164037" w:rsidRDefault="00164037" w:rsidP="00164037">
            <w:pPr>
              <w:pStyle w:val="TableBody"/>
              <w:rPr>
                <w:lang w:val="en-CA"/>
              </w:rPr>
            </w:pPr>
            <w:r w:rsidRPr="00164037">
              <w:rPr>
                <w:lang w:val="en-CA"/>
              </w:rPr>
              <w:lastRenderedPageBreak/>
              <w:t>RPPasswordRequirements</w:t>
            </w:r>
          </w:p>
        </w:tc>
        <w:tc>
          <w:tcPr>
            <w:tcW w:w="2160" w:type="dxa"/>
            <w:hideMark/>
          </w:tcPr>
          <w:p w14:paraId="26E42BBC" w14:textId="77777777" w:rsidR="00164037" w:rsidRPr="00164037" w:rsidRDefault="00164037" w:rsidP="00164037">
            <w:pPr>
              <w:pStyle w:val="TableBody"/>
              <w:rPr>
                <w:lang w:val="en-CA"/>
              </w:rPr>
            </w:pPr>
            <w:r w:rsidRPr="00164037">
              <w:rPr>
                <w:lang w:val="en-CA"/>
              </w:rPr>
              <w:t>Value=JSON as String, Default=[[{"minChar":"8","wordLowercase":"True","wordUppercase":"True","wordOneNumber":"True","wordOneSpecialChar":"False"},{"minChar":"5","wordLowercase":"False","wordUppercase":"False","wordOneNumber":"False","wordOneSpecialChar":"False"}]]</w:t>
            </w:r>
          </w:p>
        </w:tc>
        <w:tc>
          <w:tcPr>
            <w:tcW w:w="4320" w:type="dxa"/>
            <w:hideMark/>
          </w:tcPr>
          <w:p w14:paraId="1A6EA12B" w14:textId="77777777" w:rsidR="00164037" w:rsidRPr="00164037" w:rsidRDefault="00164037" w:rsidP="00164037">
            <w:pPr>
              <w:pStyle w:val="TableBody"/>
              <w:rPr>
                <w:lang w:val="en-CA"/>
              </w:rPr>
            </w:pPr>
            <w:r w:rsidRPr="00164037">
              <w:rPr>
                <w:lang w:val="en-CA"/>
              </w:rPr>
              <w:t>JSON value to define default password requirements for Provider Portal user accounts. Note: Click Value to open custom editor.</w:t>
            </w:r>
          </w:p>
        </w:tc>
      </w:tr>
      <w:tr w:rsidR="00164037" w:rsidRPr="00164037" w14:paraId="3AAEB05E" w14:textId="77777777" w:rsidTr="00164037">
        <w:trPr>
          <w:trHeight w:val="2100"/>
        </w:trPr>
        <w:tc>
          <w:tcPr>
            <w:tcW w:w="3600" w:type="dxa"/>
            <w:noWrap/>
            <w:hideMark/>
          </w:tcPr>
          <w:p w14:paraId="56282026" w14:textId="77777777" w:rsidR="00164037" w:rsidRPr="00164037" w:rsidRDefault="00164037" w:rsidP="00164037">
            <w:pPr>
              <w:pStyle w:val="TableBody"/>
              <w:rPr>
                <w:lang w:val="en-CA"/>
              </w:rPr>
            </w:pPr>
            <w:r w:rsidRPr="00164037">
              <w:rPr>
                <w:lang w:val="en-CA"/>
              </w:rPr>
              <w:t>RPSystemCode</w:t>
            </w:r>
          </w:p>
        </w:tc>
        <w:tc>
          <w:tcPr>
            <w:tcW w:w="2160" w:type="dxa"/>
            <w:hideMark/>
          </w:tcPr>
          <w:p w14:paraId="5C663289" w14:textId="77777777" w:rsidR="00164037" w:rsidRPr="00164037" w:rsidRDefault="00164037" w:rsidP="00164037">
            <w:pPr>
              <w:pStyle w:val="TableBody"/>
              <w:rPr>
                <w:lang w:val="en-CA"/>
              </w:rPr>
            </w:pPr>
            <w:r w:rsidRPr="00164037">
              <w:rPr>
                <w:lang w:val="en-CA"/>
              </w:rPr>
              <w:t>Value="Created By System Code" as String [from CreatedBySystem lookup table], Default=[referringportal]</w:t>
            </w:r>
          </w:p>
        </w:tc>
        <w:tc>
          <w:tcPr>
            <w:tcW w:w="4320" w:type="dxa"/>
            <w:hideMark/>
          </w:tcPr>
          <w:p w14:paraId="57AD9EB7" w14:textId="77777777" w:rsidR="00164037" w:rsidRPr="00164037" w:rsidRDefault="00164037" w:rsidP="00164037">
            <w:pPr>
              <w:pStyle w:val="TableBody"/>
              <w:rPr>
                <w:lang w:val="en-CA"/>
              </w:rPr>
            </w:pPr>
            <w:r w:rsidRPr="00164037">
              <w:rPr>
                <w:lang w:val="en-CA"/>
              </w:rPr>
              <w:t>Default system code for the Provider Portal.</w:t>
            </w:r>
          </w:p>
        </w:tc>
      </w:tr>
      <w:tr w:rsidR="00164037" w:rsidRPr="00164037" w14:paraId="19716992" w14:textId="77777777" w:rsidTr="00164037">
        <w:trPr>
          <w:trHeight w:val="900"/>
        </w:trPr>
        <w:tc>
          <w:tcPr>
            <w:tcW w:w="3600" w:type="dxa"/>
            <w:noWrap/>
            <w:hideMark/>
          </w:tcPr>
          <w:p w14:paraId="5AB0D07A" w14:textId="77777777" w:rsidR="00164037" w:rsidRPr="00164037" w:rsidRDefault="00164037" w:rsidP="00164037">
            <w:pPr>
              <w:pStyle w:val="TableBody"/>
              <w:rPr>
                <w:lang w:val="en-CA"/>
              </w:rPr>
            </w:pPr>
            <w:r w:rsidRPr="00164037">
              <w:rPr>
                <w:lang w:val="en-CA"/>
              </w:rPr>
              <w:t>RPUMTrackingEnabled</w:t>
            </w:r>
          </w:p>
        </w:tc>
        <w:tc>
          <w:tcPr>
            <w:tcW w:w="2160" w:type="dxa"/>
            <w:hideMark/>
          </w:tcPr>
          <w:p w14:paraId="4C3AB95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3E59428" w14:textId="77777777" w:rsidR="00164037" w:rsidRPr="00164037" w:rsidRDefault="00164037" w:rsidP="00164037">
            <w:pPr>
              <w:pStyle w:val="TableBody"/>
              <w:rPr>
                <w:lang w:val="en-CA"/>
              </w:rPr>
            </w:pPr>
            <w:r w:rsidRPr="00164037">
              <w:rPr>
                <w:lang w:val="en-CA"/>
              </w:rPr>
              <w:t>When True and UMEnabled is True, the UM Tracking Number feature in the Provider Portal is enabled.</w:t>
            </w:r>
          </w:p>
        </w:tc>
      </w:tr>
      <w:tr w:rsidR="00164037" w:rsidRPr="00164037" w14:paraId="3164CD14" w14:textId="77777777" w:rsidTr="00164037">
        <w:trPr>
          <w:trHeight w:val="1200"/>
        </w:trPr>
        <w:tc>
          <w:tcPr>
            <w:tcW w:w="3600" w:type="dxa"/>
            <w:noWrap/>
            <w:hideMark/>
          </w:tcPr>
          <w:p w14:paraId="2EEBD1DE" w14:textId="77777777" w:rsidR="00164037" w:rsidRPr="00164037" w:rsidRDefault="00164037" w:rsidP="00164037">
            <w:pPr>
              <w:pStyle w:val="TableBody"/>
              <w:rPr>
                <w:lang w:val="en-CA"/>
              </w:rPr>
            </w:pPr>
            <w:r w:rsidRPr="00164037">
              <w:rPr>
                <w:lang w:val="en-CA"/>
              </w:rPr>
              <w:t>RPUseProcedureGroupCodeAsExamType</w:t>
            </w:r>
          </w:p>
        </w:tc>
        <w:tc>
          <w:tcPr>
            <w:tcW w:w="2160" w:type="dxa"/>
            <w:hideMark/>
          </w:tcPr>
          <w:p w14:paraId="27DF0499"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1C017FB" w14:textId="77777777" w:rsidR="00164037" w:rsidRPr="00164037" w:rsidRDefault="00164037" w:rsidP="00164037">
            <w:pPr>
              <w:pStyle w:val="TableBody"/>
              <w:rPr>
                <w:lang w:val="en-CA"/>
              </w:rPr>
            </w:pPr>
            <w:r w:rsidRPr="00164037">
              <w:rPr>
                <w:lang w:val="en-CA"/>
              </w:rPr>
              <w:t>When True, the Provider Portal shows the Procedure Group Code as the Exam Type. When False the Modality Type is used.</w:t>
            </w:r>
          </w:p>
        </w:tc>
      </w:tr>
      <w:tr w:rsidR="00164037" w:rsidRPr="00164037" w14:paraId="226CC053" w14:textId="77777777" w:rsidTr="00164037">
        <w:trPr>
          <w:trHeight w:val="1800"/>
        </w:trPr>
        <w:tc>
          <w:tcPr>
            <w:tcW w:w="3600" w:type="dxa"/>
            <w:noWrap/>
            <w:hideMark/>
          </w:tcPr>
          <w:p w14:paraId="031C4A64" w14:textId="77777777" w:rsidR="00164037" w:rsidRPr="00164037" w:rsidRDefault="00164037" w:rsidP="00164037">
            <w:pPr>
              <w:pStyle w:val="TableBody"/>
              <w:rPr>
                <w:lang w:val="en-CA"/>
              </w:rPr>
            </w:pPr>
            <w:r w:rsidRPr="00164037">
              <w:rPr>
                <w:lang w:val="en-CA"/>
              </w:rPr>
              <w:t>ScanDocumentArchiveDaysOfTheWeek</w:t>
            </w:r>
          </w:p>
        </w:tc>
        <w:tc>
          <w:tcPr>
            <w:tcW w:w="2160" w:type="dxa"/>
            <w:hideMark/>
          </w:tcPr>
          <w:p w14:paraId="6F5E94CC" w14:textId="77777777" w:rsidR="00164037" w:rsidRPr="00164037" w:rsidRDefault="00164037" w:rsidP="00164037">
            <w:pPr>
              <w:pStyle w:val="TableBody"/>
              <w:rPr>
                <w:lang w:val="en-CA"/>
              </w:rPr>
            </w:pPr>
            <w:r w:rsidRPr="00164037">
              <w:rPr>
                <w:lang w:val="en-CA"/>
              </w:rPr>
              <w:t>Value=CSV as String [0=Sunday|1=Monday|…|6=Saturday], Default=[0,1,2,3,4,5,6]</w:t>
            </w:r>
          </w:p>
        </w:tc>
        <w:tc>
          <w:tcPr>
            <w:tcW w:w="4320" w:type="dxa"/>
            <w:hideMark/>
          </w:tcPr>
          <w:p w14:paraId="1A7F5857" w14:textId="77777777" w:rsidR="00164037" w:rsidRPr="00164037" w:rsidRDefault="00164037" w:rsidP="00164037">
            <w:pPr>
              <w:pStyle w:val="TableBody"/>
              <w:rPr>
                <w:lang w:val="en-CA"/>
              </w:rPr>
            </w:pPr>
            <w:r w:rsidRPr="00164037">
              <w:rPr>
                <w:lang w:val="en-CA"/>
              </w:rPr>
              <w:t>Comma separated list of days that the scan archive process will wake up to see if there is work. For example, a value of 0,1,2,4,5,6 means that the process will run every day of the week except Wednesday.</w:t>
            </w:r>
          </w:p>
        </w:tc>
      </w:tr>
      <w:tr w:rsidR="00164037" w:rsidRPr="00164037" w14:paraId="7F4DC930" w14:textId="77777777" w:rsidTr="00164037">
        <w:trPr>
          <w:trHeight w:val="900"/>
        </w:trPr>
        <w:tc>
          <w:tcPr>
            <w:tcW w:w="3600" w:type="dxa"/>
            <w:noWrap/>
            <w:hideMark/>
          </w:tcPr>
          <w:p w14:paraId="411AE4E7" w14:textId="77777777" w:rsidR="00164037" w:rsidRPr="00164037" w:rsidRDefault="00164037" w:rsidP="00164037">
            <w:pPr>
              <w:pStyle w:val="TableBody"/>
              <w:rPr>
                <w:lang w:val="en-CA"/>
              </w:rPr>
            </w:pPr>
            <w:r w:rsidRPr="00164037">
              <w:rPr>
                <w:lang w:val="en-CA"/>
              </w:rPr>
              <w:t>ScanDocumentArchiveMaxThreads</w:t>
            </w:r>
          </w:p>
        </w:tc>
        <w:tc>
          <w:tcPr>
            <w:tcW w:w="2160" w:type="dxa"/>
            <w:hideMark/>
          </w:tcPr>
          <w:p w14:paraId="3FCC46F6" w14:textId="77777777" w:rsidR="00164037" w:rsidRPr="00164037" w:rsidRDefault="00164037" w:rsidP="00164037">
            <w:pPr>
              <w:pStyle w:val="TableBody"/>
              <w:rPr>
                <w:lang w:val="en-CA"/>
              </w:rPr>
            </w:pPr>
            <w:r w:rsidRPr="00164037">
              <w:rPr>
                <w:lang w:val="en-CA"/>
              </w:rPr>
              <w:t>Value=Integer, Default=[6]</w:t>
            </w:r>
          </w:p>
        </w:tc>
        <w:tc>
          <w:tcPr>
            <w:tcW w:w="4320" w:type="dxa"/>
            <w:hideMark/>
          </w:tcPr>
          <w:p w14:paraId="1ACB2B6E" w14:textId="77777777" w:rsidR="00164037" w:rsidRPr="00164037" w:rsidRDefault="00164037" w:rsidP="00164037">
            <w:pPr>
              <w:pStyle w:val="TableBody"/>
              <w:rPr>
                <w:lang w:val="en-CA"/>
              </w:rPr>
            </w:pPr>
            <w:r w:rsidRPr="00164037">
              <w:rPr>
                <w:lang w:val="en-CA"/>
              </w:rPr>
              <w:t>Maximum number of threads the scan document archive process can use within one process.</w:t>
            </w:r>
          </w:p>
        </w:tc>
      </w:tr>
      <w:tr w:rsidR="00164037" w:rsidRPr="00164037" w14:paraId="12EE044F" w14:textId="77777777" w:rsidTr="00164037">
        <w:trPr>
          <w:trHeight w:val="900"/>
        </w:trPr>
        <w:tc>
          <w:tcPr>
            <w:tcW w:w="3600" w:type="dxa"/>
            <w:noWrap/>
            <w:hideMark/>
          </w:tcPr>
          <w:p w14:paraId="662C3969" w14:textId="77777777" w:rsidR="00164037" w:rsidRPr="00164037" w:rsidRDefault="00164037" w:rsidP="00164037">
            <w:pPr>
              <w:pStyle w:val="TableBody"/>
              <w:rPr>
                <w:lang w:val="en-CA"/>
              </w:rPr>
            </w:pPr>
            <w:r w:rsidRPr="00164037">
              <w:rPr>
                <w:lang w:val="en-CA"/>
              </w:rPr>
              <w:t>ScanDocumentArchiveServerNames</w:t>
            </w:r>
          </w:p>
        </w:tc>
        <w:tc>
          <w:tcPr>
            <w:tcW w:w="2160" w:type="dxa"/>
            <w:hideMark/>
          </w:tcPr>
          <w:p w14:paraId="49A35E77"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1B6BD599" w14:textId="77777777" w:rsidR="00164037" w:rsidRPr="00164037" w:rsidRDefault="00164037" w:rsidP="00164037">
            <w:pPr>
              <w:pStyle w:val="TableBody"/>
              <w:rPr>
                <w:lang w:val="en-CA"/>
              </w:rPr>
            </w:pPr>
            <w:r w:rsidRPr="00164037">
              <w:rPr>
                <w:lang w:val="en-CA"/>
              </w:rPr>
              <w:t>Comma separated list of server names that are allowed to run the archive service.</w:t>
            </w:r>
          </w:p>
        </w:tc>
      </w:tr>
      <w:tr w:rsidR="00164037" w:rsidRPr="00164037" w14:paraId="4FB14303" w14:textId="77777777" w:rsidTr="00164037">
        <w:trPr>
          <w:trHeight w:val="900"/>
        </w:trPr>
        <w:tc>
          <w:tcPr>
            <w:tcW w:w="3600" w:type="dxa"/>
            <w:noWrap/>
            <w:hideMark/>
          </w:tcPr>
          <w:p w14:paraId="5028073E" w14:textId="77777777" w:rsidR="00164037" w:rsidRPr="00164037" w:rsidRDefault="00164037" w:rsidP="00164037">
            <w:pPr>
              <w:pStyle w:val="TableBody"/>
              <w:rPr>
                <w:lang w:val="en-CA"/>
              </w:rPr>
            </w:pPr>
            <w:r w:rsidRPr="00164037">
              <w:rPr>
                <w:lang w:val="en-CA"/>
              </w:rPr>
              <w:t>ScanDocumentArchiveStartTime</w:t>
            </w:r>
          </w:p>
        </w:tc>
        <w:tc>
          <w:tcPr>
            <w:tcW w:w="2160" w:type="dxa"/>
            <w:hideMark/>
          </w:tcPr>
          <w:p w14:paraId="2AAAA65F" w14:textId="77777777" w:rsidR="00164037" w:rsidRPr="00164037" w:rsidRDefault="00164037" w:rsidP="00164037">
            <w:pPr>
              <w:pStyle w:val="TableBody"/>
              <w:rPr>
                <w:lang w:val="en-CA"/>
              </w:rPr>
            </w:pPr>
            <w:r w:rsidRPr="00164037">
              <w:rPr>
                <w:lang w:val="en-CA"/>
              </w:rPr>
              <w:t>Value=Time [24 hour hh:mi format], Default=Blank</w:t>
            </w:r>
          </w:p>
        </w:tc>
        <w:tc>
          <w:tcPr>
            <w:tcW w:w="4320" w:type="dxa"/>
            <w:hideMark/>
          </w:tcPr>
          <w:p w14:paraId="6FBD63F9" w14:textId="77777777" w:rsidR="00164037" w:rsidRPr="00164037" w:rsidRDefault="00164037" w:rsidP="00164037">
            <w:pPr>
              <w:pStyle w:val="TableBody"/>
              <w:rPr>
                <w:lang w:val="en-CA"/>
              </w:rPr>
            </w:pPr>
            <w:r w:rsidRPr="00164037">
              <w:rPr>
                <w:lang w:val="en-CA"/>
              </w:rPr>
              <w:t>Wake time for the scan document archive process.</w:t>
            </w:r>
          </w:p>
        </w:tc>
      </w:tr>
      <w:tr w:rsidR="00164037" w:rsidRPr="00164037" w14:paraId="0DDCF600" w14:textId="77777777" w:rsidTr="00164037">
        <w:trPr>
          <w:trHeight w:val="1500"/>
        </w:trPr>
        <w:tc>
          <w:tcPr>
            <w:tcW w:w="3600" w:type="dxa"/>
            <w:noWrap/>
            <w:hideMark/>
          </w:tcPr>
          <w:p w14:paraId="5E64B828" w14:textId="77777777" w:rsidR="00164037" w:rsidRPr="00164037" w:rsidRDefault="00164037" w:rsidP="00164037">
            <w:pPr>
              <w:pStyle w:val="TableBody"/>
              <w:rPr>
                <w:lang w:val="en-CA"/>
              </w:rPr>
            </w:pPr>
            <w:r w:rsidRPr="00164037">
              <w:rPr>
                <w:lang w:val="en-CA"/>
              </w:rPr>
              <w:lastRenderedPageBreak/>
              <w:t>ScanDocumentArchiveStopTime</w:t>
            </w:r>
          </w:p>
        </w:tc>
        <w:tc>
          <w:tcPr>
            <w:tcW w:w="2160" w:type="dxa"/>
            <w:hideMark/>
          </w:tcPr>
          <w:p w14:paraId="58F9D037" w14:textId="77777777" w:rsidR="00164037" w:rsidRPr="00164037" w:rsidRDefault="00164037" w:rsidP="00164037">
            <w:pPr>
              <w:pStyle w:val="TableBody"/>
              <w:rPr>
                <w:lang w:val="en-CA"/>
              </w:rPr>
            </w:pPr>
            <w:r w:rsidRPr="00164037">
              <w:rPr>
                <w:lang w:val="en-CA"/>
              </w:rPr>
              <w:t>Value=Time [24 hour hh:mi format], Default=Blank</w:t>
            </w:r>
          </w:p>
        </w:tc>
        <w:tc>
          <w:tcPr>
            <w:tcW w:w="4320" w:type="dxa"/>
            <w:hideMark/>
          </w:tcPr>
          <w:p w14:paraId="02B5A739" w14:textId="77777777" w:rsidR="00164037" w:rsidRPr="00164037" w:rsidRDefault="00164037" w:rsidP="00164037">
            <w:pPr>
              <w:pStyle w:val="TableBody"/>
              <w:rPr>
                <w:lang w:val="en-CA"/>
              </w:rPr>
            </w:pPr>
            <w:r w:rsidRPr="00164037">
              <w:rPr>
                <w:lang w:val="en-CA"/>
              </w:rPr>
              <w:t>Stop time for the scan document archive process. When less than ScanDocumentArchiveStartTime, the archive process will continue through the next day until the time is reached.</w:t>
            </w:r>
          </w:p>
        </w:tc>
      </w:tr>
      <w:tr w:rsidR="00164037" w:rsidRPr="00164037" w14:paraId="24C44F79" w14:textId="77777777" w:rsidTr="00164037">
        <w:trPr>
          <w:trHeight w:val="1800"/>
        </w:trPr>
        <w:tc>
          <w:tcPr>
            <w:tcW w:w="3600" w:type="dxa"/>
            <w:noWrap/>
            <w:hideMark/>
          </w:tcPr>
          <w:p w14:paraId="70D60BA2" w14:textId="77777777" w:rsidR="00164037" w:rsidRPr="00164037" w:rsidRDefault="00164037" w:rsidP="00164037">
            <w:pPr>
              <w:pStyle w:val="TableBody"/>
              <w:rPr>
                <w:lang w:val="en-CA"/>
              </w:rPr>
            </w:pPr>
            <w:r w:rsidRPr="00164037">
              <w:rPr>
                <w:lang w:val="en-CA"/>
              </w:rPr>
              <w:t>ScanDocumentMaxSizeInDB</w:t>
            </w:r>
          </w:p>
        </w:tc>
        <w:tc>
          <w:tcPr>
            <w:tcW w:w="2160" w:type="dxa"/>
            <w:hideMark/>
          </w:tcPr>
          <w:p w14:paraId="5E892815" w14:textId="77777777" w:rsidR="00164037" w:rsidRPr="00164037" w:rsidRDefault="00164037" w:rsidP="00164037">
            <w:pPr>
              <w:pStyle w:val="TableBody"/>
              <w:rPr>
                <w:lang w:val="en-CA"/>
              </w:rPr>
            </w:pPr>
            <w:r w:rsidRPr="00164037">
              <w:rPr>
                <w:lang w:val="en-CA"/>
              </w:rPr>
              <w:t>Value=Integer, Default=[2147483647]</w:t>
            </w:r>
          </w:p>
        </w:tc>
        <w:tc>
          <w:tcPr>
            <w:tcW w:w="4320" w:type="dxa"/>
            <w:hideMark/>
          </w:tcPr>
          <w:p w14:paraId="4ED38C90" w14:textId="77777777" w:rsidR="00164037" w:rsidRPr="00164037" w:rsidRDefault="00164037" w:rsidP="00164037">
            <w:pPr>
              <w:pStyle w:val="TableBody"/>
              <w:rPr>
                <w:lang w:val="en-CA"/>
              </w:rPr>
            </w:pPr>
            <w:r w:rsidRPr="00164037">
              <w:rPr>
                <w:lang w:val="en-CA"/>
              </w:rPr>
              <w:t>Maximum size in GB that the system will persist scans documents directly in the db. When this value is exceeded the archive process will begin (at its next run time interval) to move scan documents to the archive.</w:t>
            </w:r>
          </w:p>
        </w:tc>
      </w:tr>
      <w:tr w:rsidR="00164037" w:rsidRPr="00164037" w14:paraId="756644BC" w14:textId="77777777" w:rsidTr="00164037">
        <w:trPr>
          <w:trHeight w:val="1500"/>
        </w:trPr>
        <w:tc>
          <w:tcPr>
            <w:tcW w:w="3600" w:type="dxa"/>
            <w:noWrap/>
            <w:hideMark/>
          </w:tcPr>
          <w:p w14:paraId="1A29A2A9" w14:textId="77777777" w:rsidR="00164037" w:rsidRPr="00164037" w:rsidRDefault="00164037" w:rsidP="00164037">
            <w:pPr>
              <w:pStyle w:val="TableBody"/>
              <w:rPr>
                <w:lang w:val="en-CA"/>
              </w:rPr>
            </w:pPr>
            <w:r w:rsidRPr="00164037">
              <w:rPr>
                <w:lang w:val="en-CA"/>
              </w:rPr>
              <w:t>ScanDocumentMinSizeInDB</w:t>
            </w:r>
          </w:p>
        </w:tc>
        <w:tc>
          <w:tcPr>
            <w:tcW w:w="2160" w:type="dxa"/>
            <w:hideMark/>
          </w:tcPr>
          <w:p w14:paraId="4A51EEBB" w14:textId="77777777" w:rsidR="00164037" w:rsidRPr="00164037" w:rsidRDefault="00164037" w:rsidP="00164037">
            <w:pPr>
              <w:pStyle w:val="TableBody"/>
              <w:rPr>
                <w:lang w:val="en-CA"/>
              </w:rPr>
            </w:pPr>
            <w:r w:rsidRPr="00164037">
              <w:rPr>
                <w:lang w:val="en-CA"/>
              </w:rPr>
              <w:t>Value=Integer, Default=[2147483647]</w:t>
            </w:r>
          </w:p>
        </w:tc>
        <w:tc>
          <w:tcPr>
            <w:tcW w:w="4320" w:type="dxa"/>
            <w:hideMark/>
          </w:tcPr>
          <w:p w14:paraId="444064C2" w14:textId="77777777" w:rsidR="00164037" w:rsidRPr="00164037" w:rsidRDefault="00164037" w:rsidP="00164037">
            <w:pPr>
              <w:pStyle w:val="TableBody"/>
              <w:rPr>
                <w:lang w:val="en-CA"/>
              </w:rPr>
            </w:pPr>
            <w:r w:rsidRPr="00164037">
              <w:rPr>
                <w:lang w:val="en-CA"/>
              </w:rPr>
              <w:t>When scan document archiving is initiated, it will continue until the total size of all scans persisted in the database is reduced to below this threshold.</w:t>
            </w:r>
          </w:p>
        </w:tc>
      </w:tr>
      <w:tr w:rsidR="00164037" w:rsidRPr="00164037" w14:paraId="5CAA546F" w14:textId="77777777" w:rsidTr="00164037">
        <w:trPr>
          <w:trHeight w:val="1500"/>
        </w:trPr>
        <w:tc>
          <w:tcPr>
            <w:tcW w:w="3600" w:type="dxa"/>
            <w:noWrap/>
            <w:hideMark/>
          </w:tcPr>
          <w:p w14:paraId="6F67CD77" w14:textId="77777777" w:rsidR="00164037" w:rsidRPr="00164037" w:rsidRDefault="00164037" w:rsidP="00164037">
            <w:pPr>
              <w:pStyle w:val="TableBody"/>
              <w:rPr>
                <w:lang w:val="en-CA"/>
              </w:rPr>
            </w:pPr>
            <w:r w:rsidRPr="00164037">
              <w:rPr>
                <w:lang w:val="en-CA"/>
              </w:rPr>
              <w:t>ScheduleAfternoonTimeofDay</w:t>
            </w:r>
          </w:p>
        </w:tc>
        <w:tc>
          <w:tcPr>
            <w:tcW w:w="2160" w:type="dxa"/>
            <w:hideMark/>
          </w:tcPr>
          <w:p w14:paraId="7C424118" w14:textId="77777777" w:rsidR="00164037" w:rsidRPr="00164037" w:rsidRDefault="00164037" w:rsidP="00164037">
            <w:pPr>
              <w:pStyle w:val="TableBody"/>
              <w:rPr>
                <w:lang w:val="en-CA"/>
              </w:rPr>
            </w:pPr>
            <w:r w:rsidRPr="00164037">
              <w:rPr>
                <w:lang w:val="en-CA"/>
              </w:rPr>
              <w:t xml:space="preserve">Value=Time as String [where p.m. times are </w:t>
            </w:r>
            <w:r w:rsidRPr="00164037">
              <w:rPr>
                <w:rFonts w:ascii="Arial" w:hAnsi="Arial" w:cs="Arial"/>
                <w:lang w:val="en-CA"/>
              </w:rPr>
              <w:t>≥</w:t>
            </w:r>
            <w:r w:rsidRPr="00164037">
              <w:rPr>
                <w:lang w:val="en-CA"/>
              </w:rPr>
              <w:t xml:space="preserve"> 12 or preceded with P], Default=[13:00:00]</w:t>
            </w:r>
          </w:p>
        </w:tc>
        <w:tc>
          <w:tcPr>
            <w:tcW w:w="4320" w:type="dxa"/>
            <w:hideMark/>
          </w:tcPr>
          <w:p w14:paraId="14C82118" w14:textId="77777777" w:rsidR="00164037" w:rsidRPr="00164037" w:rsidRDefault="00164037" w:rsidP="00164037">
            <w:pPr>
              <w:pStyle w:val="TableBody"/>
              <w:rPr>
                <w:lang w:val="en-CA"/>
              </w:rPr>
            </w:pPr>
            <w:r w:rsidRPr="00164037">
              <w:rPr>
                <w:lang w:val="en-CA"/>
              </w:rPr>
              <w:t>Time boundary for "Afternoon". When empty, the Scheduling Search Summary will disregard this time of day grouping.</w:t>
            </w:r>
          </w:p>
        </w:tc>
      </w:tr>
      <w:tr w:rsidR="00164037" w:rsidRPr="00164037" w14:paraId="1C4B5FDF" w14:textId="77777777" w:rsidTr="00164037">
        <w:trPr>
          <w:trHeight w:val="900"/>
        </w:trPr>
        <w:tc>
          <w:tcPr>
            <w:tcW w:w="3600" w:type="dxa"/>
            <w:noWrap/>
            <w:hideMark/>
          </w:tcPr>
          <w:p w14:paraId="0D760171" w14:textId="77777777" w:rsidR="00164037" w:rsidRPr="00164037" w:rsidRDefault="00164037" w:rsidP="00164037">
            <w:pPr>
              <w:pStyle w:val="TableBody"/>
              <w:rPr>
                <w:lang w:val="en-CA"/>
              </w:rPr>
            </w:pPr>
            <w:r w:rsidRPr="00164037">
              <w:rPr>
                <w:lang w:val="en-CA"/>
              </w:rPr>
              <w:t>ScheduleDefaultMaxTimeBetweenStudies</w:t>
            </w:r>
          </w:p>
        </w:tc>
        <w:tc>
          <w:tcPr>
            <w:tcW w:w="2160" w:type="dxa"/>
            <w:hideMark/>
          </w:tcPr>
          <w:p w14:paraId="0321FABC" w14:textId="77777777" w:rsidR="00164037" w:rsidRPr="00164037" w:rsidRDefault="00164037" w:rsidP="00164037">
            <w:pPr>
              <w:pStyle w:val="TableBody"/>
              <w:rPr>
                <w:lang w:val="en-CA"/>
              </w:rPr>
            </w:pPr>
            <w:r w:rsidRPr="00164037">
              <w:rPr>
                <w:lang w:val="en-CA"/>
              </w:rPr>
              <w:t>Value=Minutes as Integer, Default=[240]</w:t>
            </w:r>
          </w:p>
        </w:tc>
        <w:tc>
          <w:tcPr>
            <w:tcW w:w="4320" w:type="dxa"/>
            <w:hideMark/>
          </w:tcPr>
          <w:p w14:paraId="499CB7FE" w14:textId="77777777" w:rsidR="00164037" w:rsidRPr="00164037" w:rsidRDefault="00164037" w:rsidP="00164037">
            <w:pPr>
              <w:pStyle w:val="TableBody"/>
              <w:rPr>
                <w:lang w:val="en-CA"/>
              </w:rPr>
            </w:pPr>
            <w:r w:rsidRPr="00164037">
              <w:rPr>
                <w:lang w:val="en-CA"/>
              </w:rPr>
              <w:t>Default maximum time allowed between studies.</w:t>
            </w:r>
          </w:p>
        </w:tc>
      </w:tr>
      <w:tr w:rsidR="00164037" w:rsidRPr="00164037" w14:paraId="1E39D0CC" w14:textId="77777777" w:rsidTr="00164037">
        <w:trPr>
          <w:trHeight w:val="600"/>
        </w:trPr>
        <w:tc>
          <w:tcPr>
            <w:tcW w:w="3600" w:type="dxa"/>
            <w:noWrap/>
            <w:hideMark/>
          </w:tcPr>
          <w:p w14:paraId="12A9BB44" w14:textId="77777777" w:rsidR="00164037" w:rsidRPr="00164037" w:rsidRDefault="00164037" w:rsidP="00164037">
            <w:pPr>
              <w:pStyle w:val="TableBody"/>
              <w:rPr>
                <w:lang w:val="en-CA"/>
              </w:rPr>
            </w:pPr>
            <w:r w:rsidRPr="00164037">
              <w:rPr>
                <w:lang w:val="en-CA"/>
              </w:rPr>
              <w:t>ScheduleDefaultSearchDayRange</w:t>
            </w:r>
          </w:p>
        </w:tc>
        <w:tc>
          <w:tcPr>
            <w:tcW w:w="2160" w:type="dxa"/>
            <w:hideMark/>
          </w:tcPr>
          <w:p w14:paraId="1481DD99" w14:textId="77777777" w:rsidR="00164037" w:rsidRPr="00164037" w:rsidRDefault="00164037" w:rsidP="00164037">
            <w:pPr>
              <w:pStyle w:val="TableBody"/>
              <w:rPr>
                <w:lang w:val="en-CA"/>
              </w:rPr>
            </w:pPr>
            <w:r w:rsidRPr="00164037">
              <w:rPr>
                <w:lang w:val="en-CA"/>
              </w:rPr>
              <w:t>Value=Days as Integer, Default=[5]</w:t>
            </w:r>
          </w:p>
        </w:tc>
        <w:tc>
          <w:tcPr>
            <w:tcW w:w="4320" w:type="dxa"/>
            <w:hideMark/>
          </w:tcPr>
          <w:p w14:paraId="551EEB68" w14:textId="77777777" w:rsidR="00164037" w:rsidRPr="00164037" w:rsidRDefault="00164037" w:rsidP="00164037">
            <w:pPr>
              <w:pStyle w:val="TableBody"/>
              <w:rPr>
                <w:lang w:val="en-CA"/>
              </w:rPr>
            </w:pPr>
            <w:r w:rsidRPr="00164037">
              <w:rPr>
                <w:lang w:val="en-CA"/>
              </w:rPr>
              <w:t>Default number of days to search for a valid search result.</w:t>
            </w:r>
          </w:p>
        </w:tc>
      </w:tr>
      <w:tr w:rsidR="00164037" w:rsidRPr="00164037" w14:paraId="5B405D35" w14:textId="77777777" w:rsidTr="00164037">
        <w:trPr>
          <w:trHeight w:val="900"/>
        </w:trPr>
        <w:tc>
          <w:tcPr>
            <w:tcW w:w="3600" w:type="dxa"/>
            <w:noWrap/>
            <w:hideMark/>
          </w:tcPr>
          <w:p w14:paraId="2B0BD7AF" w14:textId="77777777" w:rsidR="00164037" w:rsidRPr="00164037" w:rsidRDefault="00164037" w:rsidP="00164037">
            <w:pPr>
              <w:pStyle w:val="TableBody"/>
              <w:rPr>
                <w:lang w:val="en-CA"/>
              </w:rPr>
            </w:pPr>
            <w:r w:rsidRPr="00164037">
              <w:rPr>
                <w:lang w:val="en-CA"/>
              </w:rPr>
              <w:t>ScheduledTaskOutputLocations</w:t>
            </w:r>
          </w:p>
        </w:tc>
        <w:tc>
          <w:tcPr>
            <w:tcW w:w="2160" w:type="dxa"/>
            <w:hideMark/>
          </w:tcPr>
          <w:p w14:paraId="005E298C"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376C9296" w14:textId="77777777" w:rsidR="00164037" w:rsidRPr="00164037" w:rsidRDefault="00164037" w:rsidP="00164037">
            <w:pPr>
              <w:pStyle w:val="TableBody"/>
              <w:rPr>
                <w:lang w:val="en-CA"/>
              </w:rPr>
            </w:pPr>
            <w:r w:rsidRPr="00164037">
              <w:rPr>
                <w:lang w:val="en-CA"/>
              </w:rPr>
              <w:t>Comma separated list of network folder locations to be used for storage of scheduled tasks (e.g. CCDA export).</w:t>
            </w:r>
          </w:p>
        </w:tc>
      </w:tr>
      <w:tr w:rsidR="00164037" w:rsidRPr="00164037" w14:paraId="08C50D7E" w14:textId="77777777" w:rsidTr="00164037">
        <w:trPr>
          <w:trHeight w:val="900"/>
        </w:trPr>
        <w:tc>
          <w:tcPr>
            <w:tcW w:w="3600" w:type="dxa"/>
            <w:noWrap/>
            <w:hideMark/>
          </w:tcPr>
          <w:p w14:paraId="4F44A4E0" w14:textId="77777777" w:rsidR="00164037" w:rsidRPr="00164037" w:rsidRDefault="00164037" w:rsidP="00164037">
            <w:pPr>
              <w:pStyle w:val="TableBody"/>
              <w:rPr>
                <w:lang w:val="en-CA"/>
              </w:rPr>
            </w:pPr>
            <w:r w:rsidRPr="00164037">
              <w:rPr>
                <w:lang w:val="en-CA"/>
              </w:rPr>
              <w:t>ScheduleEndofTimeofDay</w:t>
            </w:r>
          </w:p>
        </w:tc>
        <w:tc>
          <w:tcPr>
            <w:tcW w:w="2160" w:type="dxa"/>
            <w:hideMark/>
          </w:tcPr>
          <w:p w14:paraId="1776116D" w14:textId="77777777" w:rsidR="00164037" w:rsidRPr="00164037" w:rsidRDefault="00164037" w:rsidP="00164037">
            <w:pPr>
              <w:pStyle w:val="TableBody"/>
              <w:rPr>
                <w:lang w:val="en-CA"/>
              </w:rPr>
            </w:pPr>
            <w:r w:rsidRPr="00164037">
              <w:rPr>
                <w:lang w:val="en-CA"/>
              </w:rPr>
              <w:t>Value=Time as Integer, Default=[22:00:00]</w:t>
            </w:r>
          </w:p>
        </w:tc>
        <w:tc>
          <w:tcPr>
            <w:tcW w:w="4320" w:type="dxa"/>
            <w:hideMark/>
          </w:tcPr>
          <w:p w14:paraId="2787333A" w14:textId="77777777" w:rsidR="00164037" w:rsidRPr="00164037" w:rsidRDefault="00164037" w:rsidP="00164037">
            <w:pPr>
              <w:pStyle w:val="TableBody"/>
              <w:rPr>
                <w:lang w:val="en-CA"/>
              </w:rPr>
            </w:pPr>
            <w:r w:rsidRPr="00164037">
              <w:rPr>
                <w:lang w:val="en-CA"/>
              </w:rPr>
              <w:t>Time boundary for "End of day".</w:t>
            </w:r>
          </w:p>
        </w:tc>
      </w:tr>
      <w:tr w:rsidR="00164037" w:rsidRPr="00164037" w14:paraId="15FB0A27" w14:textId="77777777" w:rsidTr="00164037">
        <w:trPr>
          <w:trHeight w:val="1200"/>
        </w:trPr>
        <w:tc>
          <w:tcPr>
            <w:tcW w:w="3600" w:type="dxa"/>
            <w:noWrap/>
            <w:hideMark/>
          </w:tcPr>
          <w:p w14:paraId="0AA350F3" w14:textId="77777777" w:rsidR="00164037" w:rsidRPr="00164037" w:rsidRDefault="00164037" w:rsidP="00164037">
            <w:pPr>
              <w:pStyle w:val="TableBody"/>
              <w:rPr>
                <w:lang w:val="en-CA"/>
              </w:rPr>
            </w:pPr>
            <w:r w:rsidRPr="00164037">
              <w:rPr>
                <w:lang w:val="en-CA"/>
              </w:rPr>
              <w:t>ScheduleEveningTimeofDay</w:t>
            </w:r>
          </w:p>
        </w:tc>
        <w:tc>
          <w:tcPr>
            <w:tcW w:w="2160" w:type="dxa"/>
            <w:hideMark/>
          </w:tcPr>
          <w:p w14:paraId="36653A44" w14:textId="77777777" w:rsidR="00164037" w:rsidRPr="00164037" w:rsidRDefault="00164037" w:rsidP="00164037">
            <w:pPr>
              <w:pStyle w:val="TableBody"/>
              <w:rPr>
                <w:lang w:val="en-CA"/>
              </w:rPr>
            </w:pPr>
            <w:r w:rsidRPr="00164037">
              <w:rPr>
                <w:lang w:val="en-CA"/>
              </w:rPr>
              <w:t>Value=Time as Integer, Default=[18:00:00]</w:t>
            </w:r>
          </w:p>
        </w:tc>
        <w:tc>
          <w:tcPr>
            <w:tcW w:w="4320" w:type="dxa"/>
            <w:hideMark/>
          </w:tcPr>
          <w:p w14:paraId="64792130" w14:textId="77777777" w:rsidR="00164037" w:rsidRPr="00164037" w:rsidRDefault="00164037" w:rsidP="00164037">
            <w:pPr>
              <w:pStyle w:val="TableBody"/>
              <w:rPr>
                <w:lang w:val="en-CA"/>
              </w:rPr>
            </w:pPr>
            <w:r w:rsidRPr="00164037">
              <w:rPr>
                <w:lang w:val="en-CA"/>
              </w:rPr>
              <w:t>Time boundary for "Evening". When empty, the Scheduling Search Summary will disregard this time of day grouping.</w:t>
            </w:r>
          </w:p>
        </w:tc>
      </w:tr>
      <w:tr w:rsidR="00164037" w:rsidRPr="00164037" w14:paraId="0CAFA9E4" w14:textId="77777777" w:rsidTr="00164037">
        <w:trPr>
          <w:trHeight w:val="600"/>
        </w:trPr>
        <w:tc>
          <w:tcPr>
            <w:tcW w:w="3600" w:type="dxa"/>
            <w:noWrap/>
            <w:hideMark/>
          </w:tcPr>
          <w:p w14:paraId="5AC13A3B" w14:textId="77777777" w:rsidR="00164037" w:rsidRPr="00164037" w:rsidRDefault="00164037" w:rsidP="00164037">
            <w:pPr>
              <w:pStyle w:val="TableBody"/>
              <w:rPr>
                <w:lang w:val="en-CA"/>
              </w:rPr>
            </w:pPr>
            <w:r w:rsidRPr="00164037">
              <w:rPr>
                <w:lang w:val="en-CA"/>
              </w:rPr>
              <w:t>ScheduleMaxSearchDayRange</w:t>
            </w:r>
          </w:p>
        </w:tc>
        <w:tc>
          <w:tcPr>
            <w:tcW w:w="2160" w:type="dxa"/>
            <w:hideMark/>
          </w:tcPr>
          <w:p w14:paraId="41E3CEE3" w14:textId="77777777" w:rsidR="00164037" w:rsidRPr="00164037" w:rsidRDefault="00164037" w:rsidP="00164037">
            <w:pPr>
              <w:pStyle w:val="TableBody"/>
              <w:rPr>
                <w:lang w:val="en-CA"/>
              </w:rPr>
            </w:pPr>
            <w:r w:rsidRPr="00164037">
              <w:rPr>
                <w:lang w:val="en-CA"/>
              </w:rPr>
              <w:t>Value=Days as Integer, Default=[30]</w:t>
            </w:r>
          </w:p>
        </w:tc>
        <w:tc>
          <w:tcPr>
            <w:tcW w:w="4320" w:type="dxa"/>
            <w:hideMark/>
          </w:tcPr>
          <w:p w14:paraId="5B84B20E" w14:textId="77777777" w:rsidR="00164037" w:rsidRPr="00164037" w:rsidRDefault="00164037" w:rsidP="00164037">
            <w:pPr>
              <w:pStyle w:val="TableBody"/>
              <w:rPr>
                <w:lang w:val="en-CA"/>
              </w:rPr>
            </w:pPr>
            <w:r w:rsidRPr="00164037">
              <w:rPr>
                <w:lang w:val="en-CA"/>
              </w:rPr>
              <w:t>Maximum day range to search for a valid search result.</w:t>
            </w:r>
          </w:p>
        </w:tc>
      </w:tr>
      <w:tr w:rsidR="00164037" w:rsidRPr="00164037" w14:paraId="6AA85205" w14:textId="77777777" w:rsidTr="00164037">
        <w:trPr>
          <w:trHeight w:val="1200"/>
        </w:trPr>
        <w:tc>
          <w:tcPr>
            <w:tcW w:w="3600" w:type="dxa"/>
            <w:noWrap/>
            <w:hideMark/>
          </w:tcPr>
          <w:p w14:paraId="4A154B65" w14:textId="77777777" w:rsidR="00164037" w:rsidRPr="00164037" w:rsidRDefault="00164037" w:rsidP="00164037">
            <w:pPr>
              <w:pStyle w:val="TableBody"/>
              <w:rPr>
                <w:lang w:val="en-CA"/>
              </w:rPr>
            </w:pPr>
            <w:r w:rsidRPr="00164037">
              <w:rPr>
                <w:lang w:val="en-CA"/>
              </w:rPr>
              <w:t>ScheduleMidAfternoonTimeofDay</w:t>
            </w:r>
          </w:p>
        </w:tc>
        <w:tc>
          <w:tcPr>
            <w:tcW w:w="2160" w:type="dxa"/>
            <w:hideMark/>
          </w:tcPr>
          <w:p w14:paraId="2DFA4B0B" w14:textId="77777777" w:rsidR="00164037" w:rsidRPr="00164037" w:rsidRDefault="00164037" w:rsidP="00164037">
            <w:pPr>
              <w:pStyle w:val="TableBody"/>
              <w:rPr>
                <w:lang w:val="en-CA"/>
              </w:rPr>
            </w:pPr>
            <w:r w:rsidRPr="00164037">
              <w:rPr>
                <w:lang w:val="en-CA"/>
              </w:rPr>
              <w:t>Value=Time as Integer, Default=[15:30:00]</w:t>
            </w:r>
          </w:p>
        </w:tc>
        <w:tc>
          <w:tcPr>
            <w:tcW w:w="4320" w:type="dxa"/>
            <w:hideMark/>
          </w:tcPr>
          <w:p w14:paraId="761DA74E" w14:textId="77777777" w:rsidR="00164037" w:rsidRPr="00164037" w:rsidRDefault="00164037" w:rsidP="00164037">
            <w:pPr>
              <w:pStyle w:val="TableBody"/>
              <w:rPr>
                <w:lang w:val="en-CA"/>
              </w:rPr>
            </w:pPr>
            <w:r w:rsidRPr="00164037">
              <w:rPr>
                <w:lang w:val="en-CA"/>
              </w:rPr>
              <w:t>Time boundary for "Mid-afternoon". When empty, the Scheduling Search Summary will disregard this time of day grouping.</w:t>
            </w:r>
          </w:p>
        </w:tc>
      </w:tr>
      <w:tr w:rsidR="00164037" w:rsidRPr="00164037" w14:paraId="4D10B880" w14:textId="77777777" w:rsidTr="00164037">
        <w:trPr>
          <w:trHeight w:val="1800"/>
        </w:trPr>
        <w:tc>
          <w:tcPr>
            <w:tcW w:w="3600" w:type="dxa"/>
            <w:noWrap/>
            <w:hideMark/>
          </w:tcPr>
          <w:p w14:paraId="565F7F3A" w14:textId="77777777" w:rsidR="00164037" w:rsidRPr="00164037" w:rsidRDefault="00164037" w:rsidP="00164037">
            <w:pPr>
              <w:pStyle w:val="TableBody"/>
              <w:rPr>
                <w:lang w:val="en-CA"/>
              </w:rPr>
            </w:pPr>
            <w:r w:rsidRPr="00164037">
              <w:rPr>
                <w:lang w:val="en-CA"/>
              </w:rPr>
              <w:lastRenderedPageBreak/>
              <w:t>ScheduleMidMorningTimeofDay</w:t>
            </w:r>
          </w:p>
        </w:tc>
        <w:tc>
          <w:tcPr>
            <w:tcW w:w="2160" w:type="dxa"/>
            <w:hideMark/>
          </w:tcPr>
          <w:p w14:paraId="28A0C61D" w14:textId="77777777" w:rsidR="00164037" w:rsidRPr="00164037" w:rsidRDefault="00164037" w:rsidP="00164037">
            <w:pPr>
              <w:pStyle w:val="TableBody"/>
              <w:rPr>
                <w:lang w:val="en-CA"/>
              </w:rPr>
            </w:pPr>
            <w:r w:rsidRPr="00164037">
              <w:rPr>
                <w:lang w:val="en-CA"/>
              </w:rPr>
              <w:t>Value=Time [24 hour hh:mi format], Default=[10:30:00]</w:t>
            </w:r>
          </w:p>
        </w:tc>
        <w:tc>
          <w:tcPr>
            <w:tcW w:w="4320" w:type="dxa"/>
            <w:hideMark/>
          </w:tcPr>
          <w:p w14:paraId="3ADD0B8B" w14:textId="77777777" w:rsidR="00164037" w:rsidRPr="00164037" w:rsidRDefault="00164037" w:rsidP="00164037">
            <w:pPr>
              <w:pStyle w:val="TableBody"/>
              <w:rPr>
                <w:lang w:val="en-CA"/>
              </w:rPr>
            </w:pPr>
            <w:r w:rsidRPr="00164037">
              <w:rPr>
                <w:lang w:val="en-CA"/>
              </w:rPr>
              <w:t>Time boundary for "Mid-morning". When empty, the Scheduling Search Summary will disregard this time of day grouping.</w:t>
            </w:r>
          </w:p>
        </w:tc>
      </w:tr>
      <w:tr w:rsidR="00164037" w:rsidRPr="00164037" w14:paraId="020CC5E5" w14:textId="77777777" w:rsidTr="00164037">
        <w:trPr>
          <w:trHeight w:val="1200"/>
        </w:trPr>
        <w:tc>
          <w:tcPr>
            <w:tcW w:w="3600" w:type="dxa"/>
            <w:noWrap/>
            <w:hideMark/>
          </w:tcPr>
          <w:p w14:paraId="1582DAA6" w14:textId="77777777" w:rsidR="00164037" w:rsidRPr="00164037" w:rsidRDefault="00164037" w:rsidP="00164037">
            <w:pPr>
              <w:pStyle w:val="TableBody"/>
              <w:rPr>
                <w:lang w:val="en-CA"/>
              </w:rPr>
            </w:pPr>
            <w:r w:rsidRPr="00164037">
              <w:rPr>
                <w:lang w:val="en-CA"/>
              </w:rPr>
              <w:t>ScheduleMorningTimeofDay</w:t>
            </w:r>
          </w:p>
        </w:tc>
        <w:tc>
          <w:tcPr>
            <w:tcW w:w="2160" w:type="dxa"/>
            <w:hideMark/>
          </w:tcPr>
          <w:p w14:paraId="580AC51B" w14:textId="77777777" w:rsidR="00164037" w:rsidRPr="00164037" w:rsidRDefault="00164037" w:rsidP="00164037">
            <w:pPr>
              <w:pStyle w:val="TableBody"/>
              <w:rPr>
                <w:lang w:val="en-CA"/>
              </w:rPr>
            </w:pPr>
            <w:r w:rsidRPr="00164037">
              <w:rPr>
                <w:lang w:val="en-CA"/>
              </w:rPr>
              <w:t>Value=Time as Integer, Default=[07:00:00]</w:t>
            </w:r>
          </w:p>
        </w:tc>
        <w:tc>
          <w:tcPr>
            <w:tcW w:w="4320" w:type="dxa"/>
            <w:hideMark/>
          </w:tcPr>
          <w:p w14:paraId="30387C7E" w14:textId="77777777" w:rsidR="00164037" w:rsidRPr="00164037" w:rsidRDefault="00164037" w:rsidP="00164037">
            <w:pPr>
              <w:pStyle w:val="TableBody"/>
              <w:rPr>
                <w:lang w:val="en-CA"/>
              </w:rPr>
            </w:pPr>
            <w:r w:rsidRPr="00164037">
              <w:rPr>
                <w:lang w:val="en-CA"/>
              </w:rPr>
              <w:t>Time boundary for "Morning". When empty, the Scheduling Search Summary will disregard this time of day grouping.</w:t>
            </w:r>
          </w:p>
        </w:tc>
      </w:tr>
      <w:tr w:rsidR="00164037" w:rsidRPr="00164037" w14:paraId="56328FAF" w14:textId="77777777" w:rsidTr="00164037">
        <w:trPr>
          <w:trHeight w:val="900"/>
        </w:trPr>
        <w:tc>
          <w:tcPr>
            <w:tcW w:w="3600" w:type="dxa"/>
            <w:noWrap/>
            <w:hideMark/>
          </w:tcPr>
          <w:p w14:paraId="3F1086AF" w14:textId="77777777" w:rsidR="00164037" w:rsidRPr="00164037" w:rsidRDefault="00164037" w:rsidP="00164037">
            <w:pPr>
              <w:pStyle w:val="TableBody"/>
              <w:rPr>
                <w:lang w:val="en-CA"/>
              </w:rPr>
            </w:pPr>
            <w:r w:rsidRPr="00164037">
              <w:rPr>
                <w:lang w:val="en-CA"/>
              </w:rPr>
              <w:t>ScheduleUsePreferredSite</w:t>
            </w:r>
          </w:p>
        </w:tc>
        <w:tc>
          <w:tcPr>
            <w:tcW w:w="2160" w:type="dxa"/>
            <w:hideMark/>
          </w:tcPr>
          <w:p w14:paraId="780BACA8"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72EBAC01" w14:textId="77777777" w:rsidR="00164037" w:rsidRPr="00164037" w:rsidRDefault="00164037" w:rsidP="00164037">
            <w:pPr>
              <w:pStyle w:val="TableBody"/>
              <w:rPr>
                <w:lang w:val="en-CA"/>
              </w:rPr>
            </w:pPr>
            <w:r w:rsidRPr="00164037">
              <w:rPr>
                <w:lang w:val="en-CA"/>
              </w:rPr>
              <w:t>When True, Preferred Site is required and RIS will attempt to pre-select Preferred Site on schedule search.</w:t>
            </w:r>
          </w:p>
        </w:tc>
      </w:tr>
      <w:tr w:rsidR="00164037" w:rsidRPr="00164037" w14:paraId="0EB16D1D" w14:textId="77777777" w:rsidTr="00164037">
        <w:trPr>
          <w:trHeight w:val="900"/>
        </w:trPr>
        <w:tc>
          <w:tcPr>
            <w:tcW w:w="3600" w:type="dxa"/>
            <w:noWrap/>
            <w:hideMark/>
          </w:tcPr>
          <w:p w14:paraId="6CBF0703" w14:textId="77777777" w:rsidR="00164037" w:rsidRPr="00164037" w:rsidRDefault="00164037" w:rsidP="00164037">
            <w:pPr>
              <w:pStyle w:val="TableBody"/>
              <w:rPr>
                <w:lang w:val="en-CA"/>
              </w:rPr>
            </w:pPr>
            <w:r w:rsidRPr="00164037">
              <w:rPr>
                <w:lang w:val="en-CA"/>
              </w:rPr>
              <w:t>SchedulingBookingLockTimeout</w:t>
            </w:r>
          </w:p>
        </w:tc>
        <w:tc>
          <w:tcPr>
            <w:tcW w:w="2160" w:type="dxa"/>
            <w:hideMark/>
          </w:tcPr>
          <w:p w14:paraId="777CE124" w14:textId="77777777" w:rsidR="00164037" w:rsidRPr="00164037" w:rsidRDefault="00164037" w:rsidP="00164037">
            <w:pPr>
              <w:pStyle w:val="TableBody"/>
              <w:rPr>
                <w:lang w:val="en-CA"/>
              </w:rPr>
            </w:pPr>
            <w:r w:rsidRPr="00164037">
              <w:rPr>
                <w:lang w:val="en-CA"/>
              </w:rPr>
              <w:t>Value=Minutes as Integer, Default=[5]</w:t>
            </w:r>
          </w:p>
        </w:tc>
        <w:tc>
          <w:tcPr>
            <w:tcW w:w="4320" w:type="dxa"/>
            <w:hideMark/>
          </w:tcPr>
          <w:p w14:paraId="0CD62761" w14:textId="77777777" w:rsidR="00164037" w:rsidRPr="00164037" w:rsidRDefault="00164037" w:rsidP="00164037">
            <w:pPr>
              <w:pStyle w:val="TableBody"/>
              <w:rPr>
                <w:lang w:val="en-CA"/>
              </w:rPr>
            </w:pPr>
            <w:r w:rsidRPr="00164037">
              <w:rPr>
                <w:lang w:val="en-CA"/>
              </w:rPr>
              <w:t>Number of minutes before a RIS user is prompted to refresh their lock on an appointment slot before it will be lost.</w:t>
            </w:r>
          </w:p>
        </w:tc>
      </w:tr>
      <w:tr w:rsidR="00164037" w:rsidRPr="00164037" w14:paraId="57812EAB" w14:textId="77777777" w:rsidTr="00164037">
        <w:trPr>
          <w:trHeight w:val="900"/>
        </w:trPr>
        <w:tc>
          <w:tcPr>
            <w:tcW w:w="3600" w:type="dxa"/>
            <w:noWrap/>
            <w:hideMark/>
          </w:tcPr>
          <w:p w14:paraId="47B39FD7" w14:textId="77777777" w:rsidR="00164037" w:rsidRPr="00164037" w:rsidRDefault="00164037" w:rsidP="00164037">
            <w:pPr>
              <w:pStyle w:val="TableBody"/>
              <w:rPr>
                <w:lang w:val="en-CA"/>
              </w:rPr>
            </w:pPr>
            <w:r w:rsidRPr="00164037">
              <w:rPr>
                <w:lang w:val="en-CA"/>
              </w:rPr>
              <w:t>SelfPayAppearOnIVTWL</w:t>
            </w:r>
          </w:p>
        </w:tc>
        <w:tc>
          <w:tcPr>
            <w:tcW w:w="2160" w:type="dxa"/>
            <w:hideMark/>
          </w:tcPr>
          <w:p w14:paraId="5107DEAF"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5F6C8C6" w14:textId="77777777" w:rsidR="00164037" w:rsidRPr="00164037" w:rsidRDefault="00164037" w:rsidP="00164037">
            <w:pPr>
              <w:pStyle w:val="TableBody"/>
              <w:rPr>
                <w:lang w:val="en-CA"/>
              </w:rPr>
            </w:pPr>
            <w:r w:rsidRPr="00164037">
              <w:rPr>
                <w:lang w:val="en-CA"/>
              </w:rPr>
              <w:t>When True, orders with self-pay insurance will appear on the IVT worklist.</w:t>
            </w:r>
          </w:p>
        </w:tc>
      </w:tr>
      <w:tr w:rsidR="00164037" w:rsidRPr="00164037" w14:paraId="6CDF07F5" w14:textId="77777777" w:rsidTr="00164037">
        <w:trPr>
          <w:trHeight w:val="1200"/>
        </w:trPr>
        <w:tc>
          <w:tcPr>
            <w:tcW w:w="3600" w:type="dxa"/>
            <w:noWrap/>
            <w:hideMark/>
          </w:tcPr>
          <w:p w14:paraId="11E82EB1" w14:textId="77777777" w:rsidR="00164037" w:rsidRPr="00164037" w:rsidRDefault="00164037" w:rsidP="00164037">
            <w:pPr>
              <w:pStyle w:val="TableBody"/>
              <w:rPr>
                <w:lang w:val="en-CA"/>
              </w:rPr>
            </w:pPr>
            <w:r w:rsidRPr="00164037">
              <w:rPr>
                <w:lang w:val="en-CA"/>
              </w:rPr>
              <w:t>ServiceCallStatsUploadIntervalInMinutes</w:t>
            </w:r>
          </w:p>
        </w:tc>
        <w:tc>
          <w:tcPr>
            <w:tcW w:w="2160" w:type="dxa"/>
            <w:hideMark/>
          </w:tcPr>
          <w:p w14:paraId="1353E43E" w14:textId="77777777" w:rsidR="00164037" w:rsidRPr="00164037" w:rsidRDefault="00164037" w:rsidP="00164037">
            <w:pPr>
              <w:pStyle w:val="TableBody"/>
              <w:rPr>
                <w:lang w:val="en-CA"/>
              </w:rPr>
            </w:pPr>
            <w:r w:rsidRPr="00164037">
              <w:rPr>
                <w:lang w:val="en-CA"/>
              </w:rPr>
              <w:t>Value=Minutes as Integer, Set to [0] to disable, Default=[10 , Minimum=5]</w:t>
            </w:r>
          </w:p>
        </w:tc>
        <w:tc>
          <w:tcPr>
            <w:tcW w:w="4320" w:type="dxa"/>
            <w:hideMark/>
          </w:tcPr>
          <w:p w14:paraId="1467CAE2" w14:textId="77777777" w:rsidR="00164037" w:rsidRPr="00164037" w:rsidRDefault="00164037" w:rsidP="00164037">
            <w:pPr>
              <w:pStyle w:val="TableBody"/>
              <w:rPr>
                <w:lang w:val="en-CA"/>
              </w:rPr>
            </w:pPr>
            <w:r w:rsidRPr="00164037">
              <w:rPr>
                <w:lang w:val="en-CA"/>
              </w:rPr>
              <w:t>Time interval for uploading web service performance statistics from the client to the database.</w:t>
            </w:r>
          </w:p>
        </w:tc>
      </w:tr>
      <w:tr w:rsidR="00164037" w:rsidRPr="00164037" w14:paraId="3A4B5EAD" w14:textId="77777777" w:rsidTr="00164037">
        <w:trPr>
          <w:trHeight w:val="600"/>
        </w:trPr>
        <w:tc>
          <w:tcPr>
            <w:tcW w:w="3600" w:type="dxa"/>
            <w:noWrap/>
            <w:hideMark/>
          </w:tcPr>
          <w:p w14:paraId="43412343" w14:textId="77777777" w:rsidR="00164037" w:rsidRPr="00164037" w:rsidRDefault="00164037" w:rsidP="00164037">
            <w:pPr>
              <w:pStyle w:val="TableBody"/>
              <w:rPr>
                <w:lang w:val="en-CA"/>
              </w:rPr>
            </w:pPr>
            <w:r w:rsidRPr="00164037">
              <w:rPr>
                <w:lang w:val="en-CA"/>
              </w:rPr>
              <w:t>ShowDOBCalendar</w:t>
            </w:r>
          </w:p>
        </w:tc>
        <w:tc>
          <w:tcPr>
            <w:tcW w:w="2160" w:type="dxa"/>
            <w:hideMark/>
          </w:tcPr>
          <w:p w14:paraId="34F2927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8EA9462" w14:textId="77777777" w:rsidR="00164037" w:rsidRPr="00164037" w:rsidRDefault="00164037" w:rsidP="00164037">
            <w:pPr>
              <w:pStyle w:val="TableBody"/>
              <w:rPr>
                <w:lang w:val="en-CA"/>
              </w:rPr>
            </w:pPr>
            <w:r w:rsidRPr="00164037">
              <w:rPr>
                <w:lang w:val="en-CA"/>
              </w:rPr>
              <w:t>When True, Date Of Birth will show the calendar selection control.</w:t>
            </w:r>
          </w:p>
        </w:tc>
      </w:tr>
      <w:tr w:rsidR="00164037" w:rsidRPr="00164037" w14:paraId="771B5DB0" w14:textId="77777777" w:rsidTr="00164037">
        <w:trPr>
          <w:trHeight w:val="900"/>
        </w:trPr>
        <w:tc>
          <w:tcPr>
            <w:tcW w:w="3600" w:type="dxa"/>
            <w:noWrap/>
            <w:hideMark/>
          </w:tcPr>
          <w:p w14:paraId="787BDBF9" w14:textId="77777777" w:rsidR="00164037" w:rsidRPr="00164037" w:rsidRDefault="00164037" w:rsidP="00164037">
            <w:pPr>
              <w:pStyle w:val="TableBody"/>
              <w:rPr>
                <w:lang w:val="en-CA"/>
              </w:rPr>
            </w:pPr>
            <w:r w:rsidRPr="00164037">
              <w:rPr>
                <w:lang w:val="en-CA"/>
              </w:rPr>
              <w:t>ShowKeepSelfPayPrivate</w:t>
            </w:r>
          </w:p>
        </w:tc>
        <w:tc>
          <w:tcPr>
            <w:tcW w:w="2160" w:type="dxa"/>
            <w:hideMark/>
          </w:tcPr>
          <w:p w14:paraId="42B2EA73"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4D91584" w14:textId="77777777" w:rsidR="00164037" w:rsidRPr="00164037" w:rsidRDefault="00164037" w:rsidP="00164037">
            <w:pPr>
              <w:pStyle w:val="TableBody"/>
              <w:rPr>
                <w:lang w:val="en-CA"/>
              </w:rPr>
            </w:pPr>
            <w:r w:rsidRPr="00164037">
              <w:rPr>
                <w:lang w:val="en-CA"/>
              </w:rPr>
              <w:t>When True, RIS will present the 'Do not share with insurance provider' option in the case of self-pay.</w:t>
            </w:r>
          </w:p>
        </w:tc>
      </w:tr>
      <w:tr w:rsidR="00164037" w:rsidRPr="00164037" w14:paraId="562CD2BC" w14:textId="77777777" w:rsidTr="00164037">
        <w:trPr>
          <w:trHeight w:val="1800"/>
        </w:trPr>
        <w:tc>
          <w:tcPr>
            <w:tcW w:w="3600" w:type="dxa"/>
            <w:noWrap/>
            <w:hideMark/>
          </w:tcPr>
          <w:p w14:paraId="6FE628FD" w14:textId="77777777" w:rsidR="00164037" w:rsidRPr="00164037" w:rsidRDefault="00164037" w:rsidP="00164037">
            <w:pPr>
              <w:pStyle w:val="TableBody"/>
              <w:rPr>
                <w:lang w:val="en-CA"/>
              </w:rPr>
            </w:pPr>
            <w:r w:rsidRPr="00164037">
              <w:rPr>
                <w:lang w:val="en-CA"/>
              </w:rPr>
              <w:t>ShowRadiologistSiteAssociations</w:t>
            </w:r>
          </w:p>
        </w:tc>
        <w:tc>
          <w:tcPr>
            <w:tcW w:w="2160" w:type="dxa"/>
            <w:hideMark/>
          </w:tcPr>
          <w:p w14:paraId="6BBF5C1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73C7A4E" w14:textId="77777777" w:rsidR="00164037" w:rsidRPr="00164037" w:rsidRDefault="00164037" w:rsidP="00164037">
            <w:pPr>
              <w:pStyle w:val="TableBody"/>
              <w:rPr>
                <w:lang w:val="en-CA"/>
              </w:rPr>
            </w:pPr>
            <w:r w:rsidRPr="00164037">
              <w:rPr>
                <w:lang w:val="en-CA"/>
              </w:rPr>
              <w:t>When True and the user has the Radiologist flag set, the resource tab will show a simple grid listing all the active sites for the practice(s) the radiologist is assigned to and allow editing of the Stem + location character.</w:t>
            </w:r>
          </w:p>
        </w:tc>
      </w:tr>
      <w:tr w:rsidR="00164037" w:rsidRPr="00164037" w14:paraId="18802A18" w14:textId="77777777" w:rsidTr="00164037">
        <w:trPr>
          <w:trHeight w:val="1200"/>
        </w:trPr>
        <w:tc>
          <w:tcPr>
            <w:tcW w:w="3600" w:type="dxa"/>
            <w:noWrap/>
            <w:hideMark/>
          </w:tcPr>
          <w:p w14:paraId="109D4C51" w14:textId="77777777" w:rsidR="00164037" w:rsidRPr="00164037" w:rsidRDefault="00164037" w:rsidP="00164037">
            <w:pPr>
              <w:pStyle w:val="TableBody"/>
              <w:rPr>
                <w:lang w:val="en-CA"/>
              </w:rPr>
            </w:pPr>
            <w:r w:rsidRPr="00164037">
              <w:rPr>
                <w:lang w:val="en-CA"/>
              </w:rPr>
              <w:t>SignAndSymptomsRequiredByTech</w:t>
            </w:r>
          </w:p>
        </w:tc>
        <w:tc>
          <w:tcPr>
            <w:tcW w:w="2160" w:type="dxa"/>
            <w:hideMark/>
          </w:tcPr>
          <w:p w14:paraId="7D8586FB"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69836EF" w14:textId="77777777" w:rsidR="00164037" w:rsidRPr="00164037" w:rsidRDefault="00164037" w:rsidP="00164037">
            <w:pPr>
              <w:pStyle w:val="TableBody"/>
              <w:rPr>
                <w:lang w:val="en-CA"/>
              </w:rPr>
            </w:pPr>
            <w:r w:rsidRPr="00164037">
              <w:rPr>
                <w:lang w:val="en-CA"/>
              </w:rPr>
              <w:t>When True, and the Technologist Perform workflow is in use, Signs And Symptoms are required to Complete a study.</w:t>
            </w:r>
          </w:p>
        </w:tc>
      </w:tr>
      <w:tr w:rsidR="00164037" w:rsidRPr="00164037" w14:paraId="0834C8F1" w14:textId="77777777" w:rsidTr="00164037">
        <w:trPr>
          <w:trHeight w:val="1200"/>
        </w:trPr>
        <w:tc>
          <w:tcPr>
            <w:tcW w:w="3600" w:type="dxa"/>
            <w:noWrap/>
            <w:hideMark/>
          </w:tcPr>
          <w:p w14:paraId="07DBA833" w14:textId="77777777" w:rsidR="00164037" w:rsidRPr="00164037" w:rsidRDefault="00164037" w:rsidP="00164037">
            <w:pPr>
              <w:pStyle w:val="TableBody"/>
              <w:rPr>
                <w:lang w:val="en-CA"/>
              </w:rPr>
            </w:pPr>
            <w:r w:rsidRPr="00164037">
              <w:rPr>
                <w:lang w:val="en-CA"/>
              </w:rPr>
              <w:t>StartOfWeek</w:t>
            </w:r>
          </w:p>
        </w:tc>
        <w:tc>
          <w:tcPr>
            <w:tcW w:w="2160" w:type="dxa"/>
            <w:hideMark/>
          </w:tcPr>
          <w:p w14:paraId="10D058F7" w14:textId="77777777" w:rsidR="00164037" w:rsidRPr="00164037" w:rsidRDefault="00164037" w:rsidP="00164037">
            <w:pPr>
              <w:pStyle w:val="TableBody"/>
              <w:rPr>
                <w:lang w:val="en-CA"/>
              </w:rPr>
            </w:pPr>
            <w:r w:rsidRPr="00164037">
              <w:rPr>
                <w:lang w:val="en-CA"/>
              </w:rPr>
              <w:t>Value=String [0=Sunday|1=Monday|…|6=Saturday], Default=[1]</w:t>
            </w:r>
          </w:p>
        </w:tc>
        <w:tc>
          <w:tcPr>
            <w:tcW w:w="4320" w:type="dxa"/>
            <w:hideMark/>
          </w:tcPr>
          <w:p w14:paraId="23F1A432" w14:textId="77777777" w:rsidR="00164037" w:rsidRPr="00164037" w:rsidRDefault="00164037" w:rsidP="00164037">
            <w:pPr>
              <w:pStyle w:val="TableBody"/>
              <w:rPr>
                <w:lang w:val="en-CA"/>
              </w:rPr>
            </w:pPr>
            <w:r w:rsidRPr="00164037">
              <w:rPr>
                <w:lang w:val="en-CA"/>
              </w:rPr>
              <w:t>Numeric value of the first day of the work week: 0=Sunday...6=Saturday.</w:t>
            </w:r>
          </w:p>
        </w:tc>
      </w:tr>
      <w:tr w:rsidR="00164037" w:rsidRPr="00164037" w14:paraId="191689B3" w14:textId="77777777" w:rsidTr="00164037">
        <w:trPr>
          <w:trHeight w:val="1800"/>
        </w:trPr>
        <w:tc>
          <w:tcPr>
            <w:tcW w:w="3600" w:type="dxa"/>
            <w:noWrap/>
            <w:hideMark/>
          </w:tcPr>
          <w:p w14:paraId="6C0D708F" w14:textId="77777777" w:rsidR="00164037" w:rsidRPr="00164037" w:rsidRDefault="00164037" w:rsidP="00164037">
            <w:pPr>
              <w:pStyle w:val="TableBody"/>
              <w:rPr>
                <w:lang w:val="en-CA"/>
              </w:rPr>
            </w:pPr>
            <w:r w:rsidRPr="00164037">
              <w:rPr>
                <w:lang w:val="en-CA"/>
              </w:rPr>
              <w:lastRenderedPageBreak/>
              <w:t>StrongPasswordRegex</w:t>
            </w:r>
          </w:p>
        </w:tc>
        <w:tc>
          <w:tcPr>
            <w:tcW w:w="2160" w:type="dxa"/>
            <w:hideMark/>
          </w:tcPr>
          <w:p w14:paraId="5AA401D4" w14:textId="77777777" w:rsidR="00164037" w:rsidRPr="00164037" w:rsidRDefault="00164037" w:rsidP="00164037">
            <w:pPr>
              <w:pStyle w:val="TableBody"/>
              <w:rPr>
                <w:lang w:val="en-CA"/>
              </w:rPr>
            </w:pPr>
            <w:r w:rsidRPr="00164037">
              <w:rPr>
                <w:lang w:val="en-CA"/>
              </w:rPr>
              <w:t>Value=String, Default=[(?=^.{6,10}$)^\S*(?=.*[a-z])\S*(?=.*[A-Z])(?=.*[0-9])(?!./s*)\S*$]</w:t>
            </w:r>
          </w:p>
        </w:tc>
        <w:tc>
          <w:tcPr>
            <w:tcW w:w="4320" w:type="dxa"/>
            <w:hideMark/>
          </w:tcPr>
          <w:p w14:paraId="60E700CC" w14:textId="77777777" w:rsidR="00164037" w:rsidRPr="00164037" w:rsidRDefault="00164037" w:rsidP="00164037">
            <w:pPr>
              <w:pStyle w:val="TableBody"/>
              <w:rPr>
                <w:lang w:val="en-CA"/>
              </w:rPr>
            </w:pPr>
            <w:r w:rsidRPr="00164037">
              <w:rPr>
                <w:lang w:val="en-CA"/>
              </w:rPr>
              <w:t>Used to configure the regex for detecting what is a strong password.</w:t>
            </w:r>
          </w:p>
        </w:tc>
      </w:tr>
      <w:tr w:rsidR="00164037" w:rsidRPr="00164037" w14:paraId="285F3294" w14:textId="77777777" w:rsidTr="00164037">
        <w:trPr>
          <w:trHeight w:val="2100"/>
        </w:trPr>
        <w:tc>
          <w:tcPr>
            <w:tcW w:w="3600" w:type="dxa"/>
            <w:noWrap/>
            <w:hideMark/>
          </w:tcPr>
          <w:p w14:paraId="10AD479C" w14:textId="77777777" w:rsidR="00164037" w:rsidRPr="00164037" w:rsidRDefault="00164037" w:rsidP="00164037">
            <w:pPr>
              <w:pStyle w:val="TableBody"/>
              <w:rPr>
                <w:lang w:val="en-CA"/>
              </w:rPr>
            </w:pPr>
            <w:r w:rsidRPr="00164037">
              <w:rPr>
                <w:lang w:val="en-CA"/>
              </w:rPr>
              <w:t>StrongPasswordRegexHint</w:t>
            </w:r>
          </w:p>
        </w:tc>
        <w:tc>
          <w:tcPr>
            <w:tcW w:w="2160" w:type="dxa"/>
            <w:hideMark/>
          </w:tcPr>
          <w:p w14:paraId="62A0EC42" w14:textId="77777777" w:rsidR="00164037" w:rsidRPr="00164037" w:rsidRDefault="00164037" w:rsidP="00164037">
            <w:pPr>
              <w:pStyle w:val="TableBody"/>
              <w:rPr>
                <w:lang w:val="en-CA"/>
              </w:rPr>
            </w:pPr>
            <w:r w:rsidRPr="00164037">
              <w:rPr>
                <w:lang w:val="en-CA"/>
              </w:rPr>
              <w:t>Value=String, Default=[6-10 characters including 1 uppercase letter, 1 lowercase letter and one number.]</w:t>
            </w:r>
          </w:p>
        </w:tc>
        <w:tc>
          <w:tcPr>
            <w:tcW w:w="4320" w:type="dxa"/>
            <w:hideMark/>
          </w:tcPr>
          <w:p w14:paraId="52948FD8" w14:textId="77777777" w:rsidR="00164037" w:rsidRPr="00164037" w:rsidRDefault="00164037" w:rsidP="00164037">
            <w:pPr>
              <w:pStyle w:val="TableBody"/>
              <w:rPr>
                <w:lang w:val="en-CA"/>
              </w:rPr>
            </w:pPr>
            <w:r w:rsidRPr="00164037">
              <w:rPr>
                <w:lang w:val="en-CA"/>
              </w:rPr>
              <w:t>Explanation of password requirement rules.</w:t>
            </w:r>
          </w:p>
        </w:tc>
      </w:tr>
      <w:tr w:rsidR="00164037" w:rsidRPr="00164037" w14:paraId="5CC50E0F" w14:textId="77777777" w:rsidTr="00164037">
        <w:trPr>
          <w:trHeight w:val="1200"/>
        </w:trPr>
        <w:tc>
          <w:tcPr>
            <w:tcW w:w="3600" w:type="dxa"/>
            <w:noWrap/>
            <w:hideMark/>
          </w:tcPr>
          <w:p w14:paraId="67241AD3" w14:textId="77777777" w:rsidR="00164037" w:rsidRPr="00164037" w:rsidRDefault="00164037" w:rsidP="00164037">
            <w:pPr>
              <w:pStyle w:val="TableBody"/>
              <w:rPr>
                <w:lang w:val="en-CA"/>
              </w:rPr>
            </w:pPr>
            <w:r w:rsidRPr="00164037">
              <w:rPr>
                <w:lang w:val="en-CA"/>
              </w:rPr>
              <w:t>SuppressAllUnprintedBIRADS0LayLetters</w:t>
            </w:r>
          </w:p>
        </w:tc>
        <w:tc>
          <w:tcPr>
            <w:tcW w:w="2160" w:type="dxa"/>
            <w:hideMark/>
          </w:tcPr>
          <w:p w14:paraId="6F26004B"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FE62FD0" w14:textId="77777777" w:rsidR="00164037" w:rsidRPr="00164037" w:rsidRDefault="00164037" w:rsidP="00164037">
            <w:pPr>
              <w:pStyle w:val="TableBody"/>
              <w:rPr>
                <w:lang w:val="en-CA"/>
              </w:rPr>
            </w:pPr>
            <w:r w:rsidRPr="00164037">
              <w:rPr>
                <w:lang w:val="en-CA"/>
              </w:rPr>
              <w:t>When True, all unprinted BI-RADS 0 Lay Letters are supressed if a new report was signed with any BI-RADS other than 0.</w:t>
            </w:r>
          </w:p>
        </w:tc>
      </w:tr>
      <w:tr w:rsidR="00164037" w:rsidRPr="00164037" w14:paraId="7FBA9303" w14:textId="77777777" w:rsidTr="00164037">
        <w:trPr>
          <w:trHeight w:val="900"/>
        </w:trPr>
        <w:tc>
          <w:tcPr>
            <w:tcW w:w="3600" w:type="dxa"/>
            <w:noWrap/>
            <w:hideMark/>
          </w:tcPr>
          <w:p w14:paraId="0EB94AF1" w14:textId="77777777" w:rsidR="00164037" w:rsidRPr="00164037" w:rsidRDefault="00164037" w:rsidP="00164037">
            <w:pPr>
              <w:pStyle w:val="TableBody"/>
              <w:rPr>
                <w:lang w:val="en-CA"/>
              </w:rPr>
            </w:pPr>
            <w:r w:rsidRPr="00164037">
              <w:rPr>
                <w:lang w:val="en-CA"/>
              </w:rPr>
              <w:t>SwapCredentialsKeepPreviousUserTimeout</w:t>
            </w:r>
          </w:p>
        </w:tc>
        <w:tc>
          <w:tcPr>
            <w:tcW w:w="2160" w:type="dxa"/>
            <w:hideMark/>
          </w:tcPr>
          <w:p w14:paraId="757CABD5" w14:textId="77777777" w:rsidR="00164037" w:rsidRPr="00164037" w:rsidRDefault="00164037" w:rsidP="00164037">
            <w:pPr>
              <w:pStyle w:val="TableBody"/>
              <w:rPr>
                <w:lang w:val="en-CA"/>
              </w:rPr>
            </w:pPr>
            <w:r w:rsidRPr="00164037">
              <w:rPr>
                <w:lang w:val="en-CA"/>
              </w:rPr>
              <w:t>Value=Seconds as Integer, Default=[60]</w:t>
            </w:r>
          </w:p>
        </w:tc>
        <w:tc>
          <w:tcPr>
            <w:tcW w:w="4320" w:type="dxa"/>
            <w:hideMark/>
          </w:tcPr>
          <w:p w14:paraId="4AD8F1A1" w14:textId="77777777" w:rsidR="00164037" w:rsidRPr="00164037" w:rsidRDefault="00164037" w:rsidP="00164037">
            <w:pPr>
              <w:pStyle w:val="TableBody"/>
              <w:rPr>
                <w:lang w:val="en-CA"/>
              </w:rPr>
            </w:pPr>
            <w:r w:rsidRPr="00164037">
              <w:rPr>
                <w:lang w:val="en-CA"/>
              </w:rPr>
              <w:t>Number of seconds that the verify credential feature will keep the last user as a button on the screen.</w:t>
            </w:r>
          </w:p>
        </w:tc>
      </w:tr>
      <w:tr w:rsidR="00164037" w:rsidRPr="00164037" w14:paraId="4F1FA79F" w14:textId="77777777" w:rsidTr="00164037">
        <w:trPr>
          <w:trHeight w:val="600"/>
        </w:trPr>
        <w:tc>
          <w:tcPr>
            <w:tcW w:w="3600" w:type="dxa"/>
            <w:noWrap/>
            <w:hideMark/>
          </w:tcPr>
          <w:p w14:paraId="33A6DF04" w14:textId="77777777" w:rsidR="00164037" w:rsidRPr="00164037" w:rsidRDefault="00164037" w:rsidP="00164037">
            <w:pPr>
              <w:pStyle w:val="TableBody"/>
              <w:rPr>
                <w:lang w:val="en-CA"/>
              </w:rPr>
            </w:pPr>
            <w:r w:rsidRPr="00164037">
              <w:rPr>
                <w:lang w:val="en-CA"/>
              </w:rPr>
              <w:t>TechMustProvideIcdCode</w:t>
            </w:r>
          </w:p>
        </w:tc>
        <w:tc>
          <w:tcPr>
            <w:tcW w:w="2160" w:type="dxa"/>
            <w:hideMark/>
          </w:tcPr>
          <w:p w14:paraId="23C658EC"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B4E1F9E" w14:textId="77777777" w:rsidR="00164037" w:rsidRPr="00164037" w:rsidRDefault="00164037" w:rsidP="00164037">
            <w:pPr>
              <w:pStyle w:val="TableBody"/>
              <w:rPr>
                <w:lang w:val="en-CA"/>
              </w:rPr>
            </w:pPr>
            <w:r w:rsidRPr="00164037">
              <w:rPr>
                <w:lang w:val="en-CA"/>
              </w:rPr>
              <w:t>When True, Technologists must provide diagnosis ICD code prior exam done.</w:t>
            </w:r>
          </w:p>
        </w:tc>
      </w:tr>
      <w:tr w:rsidR="00164037" w:rsidRPr="00164037" w14:paraId="2B82492D" w14:textId="77777777" w:rsidTr="00164037">
        <w:trPr>
          <w:trHeight w:val="1800"/>
        </w:trPr>
        <w:tc>
          <w:tcPr>
            <w:tcW w:w="3600" w:type="dxa"/>
            <w:noWrap/>
            <w:hideMark/>
          </w:tcPr>
          <w:p w14:paraId="0C6E5396" w14:textId="77777777" w:rsidR="00164037" w:rsidRPr="00164037" w:rsidRDefault="00164037" w:rsidP="00164037">
            <w:pPr>
              <w:pStyle w:val="TableBody"/>
              <w:rPr>
                <w:lang w:val="en-CA"/>
              </w:rPr>
            </w:pPr>
            <w:r w:rsidRPr="00164037">
              <w:rPr>
                <w:lang w:val="en-CA"/>
              </w:rPr>
              <w:t>TechnicalRepeatRecommendationCode</w:t>
            </w:r>
          </w:p>
        </w:tc>
        <w:tc>
          <w:tcPr>
            <w:tcW w:w="2160" w:type="dxa"/>
            <w:hideMark/>
          </w:tcPr>
          <w:p w14:paraId="7F894647" w14:textId="77777777" w:rsidR="00164037" w:rsidRPr="00164037" w:rsidRDefault="00164037" w:rsidP="00164037">
            <w:pPr>
              <w:pStyle w:val="TableBody"/>
              <w:rPr>
                <w:lang w:val="en-CA"/>
              </w:rPr>
            </w:pPr>
            <w:r w:rsidRPr="00164037">
              <w:rPr>
                <w:lang w:val="en-CA"/>
              </w:rPr>
              <w:t>Value="Recommendation Code" as String [from Recommendation lookup table], Default=Blank</w:t>
            </w:r>
          </w:p>
        </w:tc>
        <w:tc>
          <w:tcPr>
            <w:tcW w:w="4320" w:type="dxa"/>
            <w:hideMark/>
          </w:tcPr>
          <w:p w14:paraId="505A191D" w14:textId="77777777" w:rsidR="00164037" w:rsidRPr="00164037" w:rsidRDefault="00164037" w:rsidP="00164037">
            <w:pPr>
              <w:pStyle w:val="TableBody"/>
              <w:rPr>
                <w:lang w:val="en-CA"/>
              </w:rPr>
            </w:pPr>
            <w:r w:rsidRPr="00164037">
              <w:rPr>
                <w:lang w:val="en-CA"/>
              </w:rPr>
              <w:t>Recommendation code that will serve as a technical repeat recommendation.</w:t>
            </w:r>
          </w:p>
        </w:tc>
      </w:tr>
      <w:tr w:rsidR="00164037" w:rsidRPr="00164037" w14:paraId="4B7C64EE" w14:textId="77777777" w:rsidTr="00164037">
        <w:trPr>
          <w:trHeight w:val="600"/>
        </w:trPr>
        <w:tc>
          <w:tcPr>
            <w:tcW w:w="3600" w:type="dxa"/>
            <w:noWrap/>
            <w:hideMark/>
          </w:tcPr>
          <w:p w14:paraId="403DFC71" w14:textId="77777777" w:rsidR="00164037" w:rsidRPr="00164037" w:rsidRDefault="00164037" w:rsidP="00164037">
            <w:pPr>
              <w:pStyle w:val="TableBody"/>
              <w:rPr>
                <w:lang w:val="en-CA"/>
              </w:rPr>
            </w:pPr>
            <w:r w:rsidRPr="00164037">
              <w:rPr>
                <w:lang w:val="en-CA"/>
              </w:rPr>
              <w:t>TentativeSigningEnabled</w:t>
            </w:r>
          </w:p>
        </w:tc>
        <w:tc>
          <w:tcPr>
            <w:tcW w:w="2160" w:type="dxa"/>
            <w:hideMark/>
          </w:tcPr>
          <w:p w14:paraId="250A64A0"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AC32558" w14:textId="77777777" w:rsidR="00164037" w:rsidRPr="00164037" w:rsidRDefault="00164037" w:rsidP="00164037">
            <w:pPr>
              <w:pStyle w:val="TableBody"/>
              <w:rPr>
                <w:lang w:val="en-CA"/>
              </w:rPr>
            </w:pPr>
            <w:r w:rsidRPr="00164037">
              <w:rPr>
                <w:lang w:val="en-CA"/>
              </w:rPr>
              <w:t>When True, Tentative Signing will be available.</w:t>
            </w:r>
          </w:p>
        </w:tc>
      </w:tr>
      <w:tr w:rsidR="00164037" w:rsidRPr="00164037" w14:paraId="704B12D1" w14:textId="77777777" w:rsidTr="00164037">
        <w:trPr>
          <w:trHeight w:val="600"/>
        </w:trPr>
        <w:tc>
          <w:tcPr>
            <w:tcW w:w="3600" w:type="dxa"/>
            <w:noWrap/>
            <w:hideMark/>
          </w:tcPr>
          <w:p w14:paraId="7E38CEA1" w14:textId="77777777" w:rsidR="00164037" w:rsidRPr="00164037" w:rsidRDefault="00164037" w:rsidP="00164037">
            <w:pPr>
              <w:pStyle w:val="TableBody"/>
              <w:rPr>
                <w:lang w:val="en-CA"/>
              </w:rPr>
            </w:pPr>
            <w:r w:rsidRPr="00164037">
              <w:rPr>
                <w:lang w:val="en-CA"/>
              </w:rPr>
              <w:t>ThinBaseURL</w:t>
            </w:r>
          </w:p>
        </w:tc>
        <w:tc>
          <w:tcPr>
            <w:tcW w:w="2160" w:type="dxa"/>
            <w:hideMark/>
          </w:tcPr>
          <w:p w14:paraId="645C0453"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391EDE83" w14:textId="77777777" w:rsidR="00164037" w:rsidRPr="00164037" w:rsidRDefault="00164037" w:rsidP="00164037">
            <w:pPr>
              <w:pStyle w:val="TableBody"/>
              <w:rPr>
                <w:lang w:val="en-CA"/>
              </w:rPr>
            </w:pPr>
            <w:r w:rsidRPr="00164037">
              <w:rPr>
                <w:lang w:val="en-CA"/>
              </w:rPr>
              <w:t>Base URL for the questionnaire module. e.g. http://server:port.</w:t>
            </w:r>
          </w:p>
        </w:tc>
      </w:tr>
      <w:tr w:rsidR="00164037" w:rsidRPr="00164037" w14:paraId="1EA03871" w14:textId="77777777" w:rsidTr="00164037">
        <w:trPr>
          <w:trHeight w:val="600"/>
        </w:trPr>
        <w:tc>
          <w:tcPr>
            <w:tcW w:w="3600" w:type="dxa"/>
            <w:noWrap/>
            <w:hideMark/>
          </w:tcPr>
          <w:p w14:paraId="0B1DC3DB" w14:textId="77777777" w:rsidR="00164037" w:rsidRPr="00164037" w:rsidRDefault="00164037" w:rsidP="00164037">
            <w:pPr>
              <w:pStyle w:val="TableBody"/>
              <w:rPr>
                <w:lang w:val="en-CA"/>
              </w:rPr>
            </w:pPr>
            <w:r w:rsidRPr="00164037">
              <w:rPr>
                <w:lang w:val="en-CA"/>
              </w:rPr>
              <w:t>TimeFormat</w:t>
            </w:r>
          </w:p>
        </w:tc>
        <w:tc>
          <w:tcPr>
            <w:tcW w:w="2160" w:type="dxa"/>
            <w:hideMark/>
          </w:tcPr>
          <w:p w14:paraId="0FEF59A4" w14:textId="77777777" w:rsidR="00164037" w:rsidRPr="00164037" w:rsidRDefault="00164037" w:rsidP="00164037">
            <w:pPr>
              <w:pStyle w:val="TableBody"/>
              <w:rPr>
                <w:lang w:val="en-CA"/>
              </w:rPr>
            </w:pPr>
            <w:r w:rsidRPr="00164037">
              <w:rPr>
                <w:lang w:val="en-CA"/>
              </w:rPr>
              <w:t>Value=String, Default=[hh:mm tt]</w:t>
            </w:r>
          </w:p>
        </w:tc>
        <w:tc>
          <w:tcPr>
            <w:tcW w:w="4320" w:type="dxa"/>
            <w:hideMark/>
          </w:tcPr>
          <w:p w14:paraId="6C4E9B14" w14:textId="77777777" w:rsidR="00164037" w:rsidRPr="00164037" w:rsidRDefault="00164037" w:rsidP="00164037">
            <w:pPr>
              <w:pStyle w:val="TableBody"/>
              <w:rPr>
                <w:lang w:val="en-CA"/>
              </w:rPr>
            </w:pPr>
            <w:r w:rsidRPr="00164037">
              <w:rPr>
                <w:lang w:val="en-CA"/>
              </w:rPr>
              <w:t>Format for displaying times in RIS.</w:t>
            </w:r>
          </w:p>
        </w:tc>
      </w:tr>
      <w:tr w:rsidR="00164037" w:rsidRPr="00164037" w14:paraId="525BA075" w14:textId="77777777" w:rsidTr="00164037">
        <w:trPr>
          <w:trHeight w:val="600"/>
        </w:trPr>
        <w:tc>
          <w:tcPr>
            <w:tcW w:w="3600" w:type="dxa"/>
            <w:noWrap/>
            <w:hideMark/>
          </w:tcPr>
          <w:p w14:paraId="03A2095E" w14:textId="77777777" w:rsidR="00164037" w:rsidRPr="00164037" w:rsidRDefault="00164037" w:rsidP="00164037">
            <w:pPr>
              <w:pStyle w:val="TableBody"/>
              <w:rPr>
                <w:lang w:val="en-CA"/>
              </w:rPr>
            </w:pPr>
            <w:r w:rsidRPr="00164037">
              <w:rPr>
                <w:lang w:val="en-CA"/>
              </w:rPr>
              <w:t>UMAlertFromEmail</w:t>
            </w:r>
          </w:p>
        </w:tc>
        <w:tc>
          <w:tcPr>
            <w:tcW w:w="2160" w:type="dxa"/>
            <w:hideMark/>
          </w:tcPr>
          <w:p w14:paraId="7A4E051B"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E26D239" w14:textId="77777777" w:rsidR="00164037" w:rsidRPr="00164037" w:rsidRDefault="00164037" w:rsidP="00164037">
            <w:pPr>
              <w:pStyle w:val="TableBody"/>
              <w:rPr>
                <w:lang w:val="en-CA"/>
              </w:rPr>
            </w:pPr>
            <w:r w:rsidRPr="00164037">
              <w:rPr>
                <w:lang w:val="en-CA"/>
              </w:rPr>
              <w:t>Sender email address for UM alerts.</w:t>
            </w:r>
          </w:p>
        </w:tc>
      </w:tr>
      <w:tr w:rsidR="00164037" w:rsidRPr="00164037" w14:paraId="19C9F9A0" w14:textId="77777777" w:rsidTr="00164037">
        <w:trPr>
          <w:trHeight w:val="600"/>
        </w:trPr>
        <w:tc>
          <w:tcPr>
            <w:tcW w:w="3600" w:type="dxa"/>
            <w:noWrap/>
            <w:hideMark/>
          </w:tcPr>
          <w:p w14:paraId="20279AD9" w14:textId="77777777" w:rsidR="00164037" w:rsidRPr="00164037" w:rsidRDefault="00164037" w:rsidP="00164037">
            <w:pPr>
              <w:pStyle w:val="TableBody"/>
              <w:rPr>
                <w:lang w:val="en-CA"/>
              </w:rPr>
            </w:pPr>
            <w:r w:rsidRPr="00164037">
              <w:rPr>
                <w:lang w:val="en-CA"/>
              </w:rPr>
              <w:t>UMAlertFromName</w:t>
            </w:r>
          </w:p>
        </w:tc>
        <w:tc>
          <w:tcPr>
            <w:tcW w:w="2160" w:type="dxa"/>
            <w:hideMark/>
          </w:tcPr>
          <w:p w14:paraId="2A6C315A"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13AE1E38" w14:textId="77777777" w:rsidR="00164037" w:rsidRPr="00164037" w:rsidRDefault="00164037" w:rsidP="00164037">
            <w:pPr>
              <w:pStyle w:val="TableBody"/>
              <w:rPr>
                <w:lang w:val="en-CA"/>
              </w:rPr>
            </w:pPr>
            <w:r w:rsidRPr="00164037">
              <w:rPr>
                <w:lang w:val="en-CA"/>
              </w:rPr>
              <w:t>Sender email name for UM alerts.</w:t>
            </w:r>
          </w:p>
        </w:tc>
      </w:tr>
      <w:tr w:rsidR="00164037" w:rsidRPr="00164037" w14:paraId="536FC859" w14:textId="77777777" w:rsidTr="00164037">
        <w:trPr>
          <w:trHeight w:val="600"/>
        </w:trPr>
        <w:tc>
          <w:tcPr>
            <w:tcW w:w="3600" w:type="dxa"/>
            <w:noWrap/>
            <w:hideMark/>
          </w:tcPr>
          <w:p w14:paraId="747A3A33" w14:textId="77777777" w:rsidR="00164037" w:rsidRPr="00164037" w:rsidRDefault="00164037" w:rsidP="00164037">
            <w:pPr>
              <w:pStyle w:val="TableBody"/>
              <w:rPr>
                <w:lang w:val="en-CA"/>
              </w:rPr>
            </w:pPr>
            <w:r w:rsidRPr="00164037">
              <w:rPr>
                <w:lang w:val="en-CA"/>
              </w:rPr>
              <w:t>UMAlertReportPath</w:t>
            </w:r>
          </w:p>
        </w:tc>
        <w:tc>
          <w:tcPr>
            <w:tcW w:w="2160" w:type="dxa"/>
            <w:hideMark/>
          </w:tcPr>
          <w:p w14:paraId="1017B6E2"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8CFB56B" w14:textId="77777777" w:rsidR="00164037" w:rsidRPr="00164037" w:rsidRDefault="00164037" w:rsidP="00164037">
            <w:pPr>
              <w:pStyle w:val="TableBody"/>
              <w:rPr>
                <w:lang w:val="en-CA"/>
              </w:rPr>
            </w:pPr>
            <w:r w:rsidRPr="00164037">
              <w:rPr>
                <w:lang w:val="en-CA"/>
              </w:rPr>
              <w:t>Path and name of the UM Alert.</w:t>
            </w:r>
          </w:p>
        </w:tc>
      </w:tr>
      <w:tr w:rsidR="00164037" w:rsidRPr="00164037" w14:paraId="3452AABA" w14:textId="77777777" w:rsidTr="00164037">
        <w:trPr>
          <w:trHeight w:val="1800"/>
        </w:trPr>
        <w:tc>
          <w:tcPr>
            <w:tcW w:w="3600" w:type="dxa"/>
            <w:noWrap/>
            <w:hideMark/>
          </w:tcPr>
          <w:p w14:paraId="0265EF8E" w14:textId="77777777" w:rsidR="00164037" w:rsidRPr="00164037" w:rsidRDefault="00164037" w:rsidP="00164037">
            <w:pPr>
              <w:pStyle w:val="TableBody"/>
              <w:rPr>
                <w:lang w:val="en-CA"/>
              </w:rPr>
            </w:pPr>
            <w:r w:rsidRPr="00164037">
              <w:rPr>
                <w:lang w:val="en-CA"/>
              </w:rPr>
              <w:lastRenderedPageBreak/>
              <w:t>UMBypassResolutionCode</w:t>
            </w:r>
          </w:p>
        </w:tc>
        <w:tc>
          <w:tcPr>
            <w:tcW w:w="2160" w:type="dxa"/>
            <w:hideMark/>
          </w:tcPr>
          <w:p w14:paraId="1BA3B94F" w14:textId="77777777" w:rsidR="00164037" w:rsidRPr="00164037" w:rsidRDefault="00164037" w:rsidP="00164037">
            <w:pPr>
              <w:pStyle w:val="TableBody"/>
              <w:rPr>
                <w:lang w:val="en-CA"/>
              </w:rPr>
            </w:pPr>
            <w:r w:rsidRPr="00164037">
              <w:rPr>
                <w:lang w:val="en-CA"/>
              </w:rPr>
              <w:t>Value="UM Resolution Code" as String [from UMResolution lookup table], Default=[Bypassed]</w:t>
            </w:r>
          </w:p>
        </w:tc>
        <w:tc>
          <w:tcPr>
            <w:tcW w:w="4320" w:type="dxa"/>
            <w:hideMark/>
          </w:tcPr>
          <w:p w14:paraId="7308D14F" w14:textId="77777777" w:rsidR="00164037" w:rsidRPr="00164037" w:rsidRDefault="00164037" w:rsidP="00164037">
            <w:pPr>
              <w:pStyle w:val="TableBody"/>
              <w:rPr>
                <w:lang w:val="en-CA"/>
              </w:rPr>
            </w:pPr>
            <w:r w:rsidRPr="00164037">
              <w:rPr>
                <w:lang w:val="en-CA"/>
              </w:rPr>
              <w:t>UM Resolution code to use when UM is manually bypassed.</w:t>
            </w:r>
          </w:p>
        </w:tc>
      </w:tr>
      <w:tr w:rsidR="00164037" w:rsidRPr="00164037" w14:paraId="0D49D396" w14:textId="77777777" w:rsidTr="00164037">
        <w:trPr>
          <w:trHeight w:val="600"/>
        </w:trPr>
        <w:tc>
          <w:tcPr>
            <w:tcW w:w="3600" w:type="dxa"/>
            <w:noWrap/>
            <w:hideMark/>
          </w:tcPr>
          <w:p w14:paraId="626C721E" w14:textId="77777777" w:rsidR="00164037" w:rsidRPr="00164037" w:rsidRDefault="00164037" w:rsidP="00164037">
            <w:pPr>
              <w:pStyle w:val="TableBody"/>
              <w:rPr>
                <w:lang w:val="en-CA"/>
              </w:rPr>
            </w:pPr>
            <w:r w:rsidRPr="00164037">
              <w:rPr>
                <w:lang w:val="en-CA"/>
              </w:rPr>
              <w:t>UMBypassSTAT</w:t>
            </w:r>
          </w:p>
        </w:tc>
        <w:tc>
          <w:tcPr>
            <w:tcW w:w="2160" w:type="dxa"/>
            <w:hideMark/>
          </w:tcPr>
          <w:p w14:paraId="7562CCD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A59ACDF" w14:textId="77777777" w:rsidR="00164037" w:rsidRPr="00164037" w:rsidRDefault="00164037" w:rsidP="00164037">
            <w:pPr>
              <w:pStyle w:val="TableBody"/>
              <w:rPr>
                <w:lang w:val="en-CA"/>
              </w:rPr>
            </w:pPr>
            <w:r w:rsidRPr="00164037">
              <w:rPr>
                <w:lang w:val="en-CA"/>
              </w:rPr>
              <w:t>When True, UM is performed on STAT orders.</w:t>
            </w:r>
          </w:p>
        </w:tc>
      </w:tr>
      <w:tr w:rsidR="00164037" w:rsidRPr="00164037" w14:paraId="1774C8ED" w14:textId="77777777" w:rsidTr="00164037">
        <w:trPr>
          <w:trHeight w:val="1800"/>
        </w:trPr>
        <w:tc>
          <w:tcPr>
            <w:tcW w:w="3600" w:type="dxa"/>
            <w:noWrap/>
            <w:hideMark/>
          </w:tcPr>
          <w:p w14:paraId="6446DC89" w14:textId="77777777" w:rsidR="00164037" w:rsidRPr="00164037" w:rsidRDefault="00164037" w:rsidP="00164037">
            <w:pPr>
              <w:pStyle w:val="TableBody"/>
              <w:rPr>
                <w:lang w:val="en-CA"/>
              </w:rPr>
            </w:pPr>
            <w:r w:rsidRPr="00164037">
              <w:rPr>
                <w:lang w:val="en-CA"/>
              </w:rPr>
              <w:t>UMBypassStatusCode</w:t>
            </w:r>
          </w:p>
        </w:tc>
        <w:tc>
          <w:tcPr>
            <w:tcW w:w="2160" w:type="dxa"/>
            <w:hideMark/>
          </w:tcPr>
          <w:p w14:paraId="0D8752B5" w14:textId="77777777" w:rsidR="00164037" w:rsidRPr="00164037" w:rsidRDefault="00164037" w:rsidP="00164037">
            <w:pPr>
              <w:pStyle w:val="TableBody"/>
              <w:rPr>
                <w:lang w:val="en-CA"/>
              </w:rPr>
            </w:pPr>
            <w:r w:rsidRPr="00164037">
              <w:rPr>
                <w:lang w:val="en-CA"/>
              </w:rPr>
              <w:t>Value="UM Status Code" as String [from UMStatus lookup table], Default=[Recommended]</w:t>
            </w:r>
          </w:p>
        </w:tc>
        <w:tc>
          <w:tcPr>
            <w:tcW w:w="4320" w:type="dxa"/>
            <w:hideMark/>
          </w:tcPr>
          <w:p w14:paraId="1B7CA28D" w14:textId="77777777" w:rsidR="00164037" w:rsidRPr="00164037" w:rsidRDefault="00164037" w:rsidP="00164037">
            <w:pPr>
              <w:pStyle w:val="TableBody"/>
              <w:rPr>
                <w:lang w:val="en-CA"/>
              </w:rPr>
            </w:pPr>
            <w:r w:rsidRPr="00164037">
              <w:rPr>
                <w:lang w:val="en-CA"/>
              </w:rPr>
              <w:t>UM Status code to use when UM is manually bypassed.</w:t>
            </w:r>
          </w:p>
        </w:tc>
      </w:tr>
      <w:tr w:rsidR="00164037" w:rsidRPr="00164037" w14:paraId="40AA46DB" w14:textId="77777777" w:rsidTr="00164037">
        <w:trPr>
          <w:trHeight w:val="1800"/>
        </w:trPr>
        <w:tc>
          <w:tcPr>
            <w:tcW w:w="3600" w:type="dxa"/>
            <w:noWrap/>
            <w:hideMark/>
          </w:tcPr>
          <w:p w14:paraId="764CED6F" w14:textId="77777777" w:rsidR="00164037" w:rsidRPr="00164037" w:rsidRDefault="00164037" w:rsidP="00164037">
            <w:pPr>
              <w:pStyle w:val="TableBody"/>
              <w:rPr>
                <w:lang w:val="en-CA"/>
              </w:rPr>
            </w:pPr>
            <w:r w:rsidRPr="00164037">
              <w:rPr>
                <w:lang w:val="en-CA"/>
              </w:rPr>
              <w:t>UMDefaultAdditionalResolutionCode</w:t>
            </w:r>
          </w:p>
        </w:tc>
        <w:tc>
          <w:tcPr>
            <w:tcW w:w="2160" w:type="dxa"/>
            <w:hideMark/>
          </w:tcPr>
          <w:p w14:paraId="003DA427" w14:textId="77777777" w:rsidR="00164037" w:rsidRPr="00164037" w:rsidRDefault="00164037" w:rsidP="00164037">
            <w:pPr>
              <w:pStyle w:val="TableBody"/>
              <w:rPr>
                <w:lang w:val="en-CA"/>
              </w:rPr>
            </w:pPr>
            <w:r w:rsidRPr="00164037">
              <w:rPr>
                <w:lang w:val="en-CA"/>
              </w:rPr>
              <w:t>Value="UM Resolution Code" as String [from UMResolution lookup table], Default=Blank</w:t>
            </w:r>
          </w:p>
        </w:tc>
        <w:tc>
          <w:tcPr>
            <w:tcW w:w="4320" w:type="dxa"/>
            <w:hideMark/>
          </w:tcPr>
          <w:p w14:paraId="57CF2423" w14:textId="77777777" w:rsidR="00164037" w:rsidRPr="00164037" w:rsidRDefault="00164037" w:rsidP="00164037">
            <w:pPr>
              <w:pStyle w:val="TableBody"/>
              <w:rPr>
                <w:lang w:val="en-CA"/>
              </w:rPr>
            </w:pPr>
            <w:r w:rsidRPr="00164037">
              <w:rPr>
                <w:lang w:val="en-CA"/>
              </w:rPr>
              <w:t>Default additional utilization review resolution from UMResolution.</w:t>
            </w:r>
          </w:p>
        </w:tc>
      </w:tr>
      <w:tr w:rsidR="00164037" w:rsidRPr="00164037" w14:paraId="1BB34227" w14:textId="77777777" w:rsidTr="00164037">
        <w:trPr>
          <w:trHeight w:val="1800"/>
        </w:trPr>
        <w:tc>
          <w:tcPr>
            <w:tcW w:w="3600" w:type="dxa"/>
            <w:noWrap/>
            <w:hideMark/>
          </w:tcPr>
          <w:p w14:paraId="5F6D1640" w14:textId="77777777" w:rsidR="00164037" w:rsidRPr="00164037" w:rsidRDefault="00164037" w:rsidP="00164037">
            <w:pPr>
              <w:pStyle w:val="TableBody"/>
              <w:rPr>
                <w:lang w:val="en-CA"/>
              </w:rPr>
            </w:pPr>
            <w:r w:rsidRPr="00164037">
              <w:rPr>
                <w:lang w:val="en-CA"/>
              </w:rPr>
              <w:t>UMDefaultAlternativeResolutionCode</w:t>
            </w:r>
          </w:p>
        </w:tc>
        <w:tc>
          <w:tcPr>
            <w:tcW w:w="2160" w:type="dxa"/>
            <w:hideMark/>
          </w:tcPr>
          <w:p w14:paraId="76FB7528" w14:textId="77777777" w:rsidR="00164037" w:rsidRPr="00164037" w:rsidRDefault="00164037" w:rsidP="00164037">
            <w:pPr>
              <w:pStyle w:val="TableBody"/>
              <w:rPr>
                <w:lang w:val="en-CA"/>
              </w:rPr>
            </w:pPr>
            <w:r w:rsidRPr="00164037">
              <w:rPr>
                <w:lang w:val="en-CA"/>
              </w:rPr>
              <w:t>Value="UM Resolution Code" as String [from UMResolution lookup table], Default=Blank</w:t>
            </w:r>
          </w:p>
        </w:tc>
        <w:tc>
          <w:tcPr>
            <w:tcW w:w="4320" w:type="dxa"/>
            <w:hideMark/>
          </w:tcPr>
          <w:p w14:paraId="27CA6C8E" w14:textId="77777777" w:rsidR="00164037" w:rsidRPr="00164037" w:rsidRDefault="00164037" w:rsidP="00164037">
            <w:pPr>
              <w:pStyle w:val="TableBody"/>
              <w:rPr>
                <w:lang w:val="en-CA"/>
              </w:rPr>
            </w:pPr>
            <w:r w:rsidRPr="00164037">
              <w:rPr>
                <w:lang w:val="en-CA"/>
              </w:rPr>
              <w:t>Default alternative utilization review resolution from UMResolution.</w:t>
            </w:r>
          </w:p>
        </w:tc>
      </w:tr>
      <w:tr w:rsidR="00164037" w:rsidRPr="00164037" w14:paraId="17C83560" w14:textId="77777777" w:rsidTr="00164037">
        <w:trPr>
          <w:trHeight w:val="900"/>
        </w:trPr>
        <w:tc>
          <w:tcPr>
            <w:tcW w:w="3600" w:type="dxa"/>
            <w:noWrap/>
            <w:hideMark/>
          </w:tcPr>
          <w:p w14:paraId="46FD9F58" w14:textId="77777777" w:rsidR="00164037" w:rsidRPr="00164037" w:rsidRDefault="00164037" w:rsidP="00164037">
            <w:pPr>
              <w:pStyle w:val="TableBody"/>
              <w:rPr>
                <w:lang w:val="en-CA"/>
              </w:rPr>
            </w:pPr>
            <w:r w:rsidRPr="00164037">
              <w:rPr>
                <w:lang w:val="en-CA"/>
              </w:rPr>
              <w:t>UMDefaultCancelledReasonCode</w:t>
            </w:r>
          </w:p>
        </w:tc>
        <w:tc>
          <w:tcPr>
            <w:tcW w:w="2160" w:type="dxa"/>
            <w:hideMark/>
          </w:tcPr>
          <w:p w14:paraId="0AD6D042"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E002CEB" w14:textId="77777777" w:rsidR="00164037" w:rsidRPr="00164037" w:rsidRDefault="00164037" w:rsidP="00164037">
            <w:pPr>
              <w:pStyle w:val="TableBody"/>
              <w:rPr>
                <w:lang w:val="en-CA"/>
              </w:rPr>
            </w:pPr>
            <w:r w:rsidRPr="00164037">
              <w:rPr>
                <w:lang w:val="en-CA"/>
              </w:rPr>
              <w:t>Default cancelled reason code for orders denied during the utilization review process.</w:t>
            </w:r>
          </w:p>
        </w:tc>
      </w:tr>
      <w:tr w:rsidR="00164037" w:rsidRPr="00164037" w14:paraId="3DCCCF83" w14:textId="77777777" w:rsidTr="00164037">
        <w:trPr>
          <w:trHeight w:val="600"/>
        </w:trPr>
        <w:tc>
          <w:tcPr>
            <w:tcW w:w="3600" w:type="dxa"/>
            <w:noWrap/>
            <w:hideMark/>
          </w:tcPr>
          <w:p w14:paraId="76B45D0B" w14:textId="77777777" w:rsidR="00164037" w:rsidRPr="00164037" w:rsidRDefault="00164037" w:rsidP="00164037">
            <w:pPr>
              <w:pStyle w:val="TableBody"/>
              <w:rPr>
                <w:lang w:val="en-CA"/>
              </w:rPr>
            </w:pPr>
            <w:r w:rsidRPr="00164037">
              <w:rPr>
                <w:lang w:val="en-CA"/>
              </w:rPr>
              <w:t>UMDefaultGoldCardResolutionCode</w:t>
            </w:r>
          </w:p>
        </w:tc>
        <w:tc>
          <w:tcPr>
            <w:tcW w:w="2160" w:type="dxa"/>
            <w:hideMark/>
          </w:tcPr>
          <w:p w14:paraId="00625F8B"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8F80460" w14:textId="77777777" w:rsidR="00164037" w:rsidRPr="00164037" w:rsidRDefault="00164037" w:rsidP="00164037">
            <w:pPr>
              <w:pStyle w:val="TableBody"/>
              <w:rPr>
                <w:lang w:val="en-CA"/>
              </w:rPr>
            </w:pPr>
            <w:r w:rsidRPr="00164037">
              <w:rPr>
                <w:lang w:val="en-CA"/>
              </w:rPr>
              <w:t>Default gold card utilization review resolution code.</w:t>
            </w:r>
          </w:p>
        </w:tc>
      </w:tr>
      <w:tr w:rsidR="00164037" w:rsidRPr="00164037" w14:paraId="276020C4" w14:textId="77777777" w:rsidTr="00164037">
        <w:trPr>
          <w:trHeight w:val="600"/>
        </w:trPr>
        <w:tc>
          <w:tcPr>
            <w:tcW w:w="3600" w:type="dxa"/>
            <w:noWrap/>
            <w:hideMark/>
          </w:tcPr>
          <w:p w14:paraId="7541A762" w14:textId="77777777" w:rsidR="00164037" w:rsidRPr="00164037" w:rsidRDefault="00164037" w:rsidP="00164037">
            <w:pPr>
              <w:pStyle w:val="TableBody"/>
              <w:rPr>
                <w:lang w:val="en-CA"/>
              </w:rPr>
            </w:pPr>
            <w:r w:rsidRPr="00164037">
              <w:rPr>
                <w:lang w:val="en-CA"/>
              </w:rPr>
              <w:t>UMDefaultGoldCardStatusCode</w:t>
            </w:r>
          </w:p>
        </w:tc>
        <w:tc>
          <w:tcPr>
            <w:tcW w:w="2160" w:type="dxa"/>
            <w:hideMark/>
          </w:tcPr>
          <w:p w14:paraId="72BF4FC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064D585" w14:textId="77777777" w:rsidR="00164037" w:rsidRPr="00164037" w:rsidRDefault="00164037" w:rsidP="00164037">
            <w:pPr>
              <w:pStyle w:val="TableBody"/>
              <w:rPr>
                <w:lang w:val="en-CA"/>
              </w:rPr>
            </w:pPr>
            <w:r w:rsidRPr="00164037">
              <w:rPr>
                <w:lang w:val="en-CA"/>
              </w:rPr>
              <w:t>Default gold card utilization review status code.</w:t>
            </w:r>
          </w:p>
        </w:tc>
      </w:tr>
      <w:tr w:rsidR="00164037" w:rsidRPr="00164037" w14:paraId="0906C708" w14:textId="77777777" w:rsidTr="00164037">
        <w:trPr>
          <w:trHeight w:val="1500"/>
        </w:trPr>
        <w:tc>
          <w:tcPr>
            <w:tcW w:w="3600" w:type="dxa"/>
            <w:noWrap/>
            <w:hideMark/>
          </w:tcPr>
          <w:p w14:paraId="2DD5C3B0" w14:textId="77777777" w:rsidR="00164037" w:rsidRPr="00164037" w:rsidRDefault="00164037" w:rsidP="00164037">
            <w:pPr>
              <w:pStyle w:val="TableBody"/>
              <w:rPr>
                <w:lang w:val="en-CA"/>
              </w:rPr>
            </w:pPr>
            <w:r w:rsidRPr="00164037">
              <w:rPr>
                <w:lang w:val="en-CA"/>
              </w:rPr>
              <w:t>UMDefaultRecommendedStatusCode</w:t>
            </w:r>
          </w:p>
        </w:tc>
        <w:tc>
          <w:tcPr>
            <w:tcW w:w="2160" w:type="dxa"/>
            <w:hideMark/>
          </w:tcPr>
          <w:p w14:paraId="7CC11186" w14:textId="77777777" w:rsidR="00164037" w:rsidRPr="00164037" w:rsidRDefault="00164037" w:rsidP="00164037">
            <w:pPr>
              <w:pStyle w:val="TableBody"/>
              <w:rPr>
                <w:lang w:val="en-CA"/>
              </w:rPr>
            </w:pPr>
            <w:r w:rsidRPr="00164037">
              <w:rPr>
                <w:lang w:val="en-CA"/>
              </w:rPr>
              <w:t>Value="UM Status Code" as String [from UMStatus lookup table], Default=Blank</w:t>
            </w:r>
          </w:p>
        </w:tc>
        <w:tc>
          <w:tcPr>
            <w:tcW w:w="4320" w:type="dxa"/>
            <w:hideMark/>
          </w:tcPr>
          <w:p w14:paraId="15CA32AD" w14:textId="77777777" w:rsidR="00164037" w:rsidRPr="00164037" w:rsidRDefault="00164037" w:rsidP="00164037">
            <w:pPr>
              <w:pStyle w:val="TableBody"/>
              <w:rPr>
                <w:lang w:val="en-CA"/>
              </w:rPr>
            </w:pPr>
            <w:r w:rsidRPr="00164037">
              <w:rPr>
                <w:lang w:val="en-CA"/>
              </w:rPr>
              <w:t>Default recommended utilization review status from UMStatus.</w:t>
            </w:r>
          </w:p>
        </w:tc>
      </w:tr>
      <w:tr w:rsidR="00164037" w:rsidRPr="00164037" w14:paraId="5281DD39" w14:textId="77777777" w:rsidTr="00164037">
        <w:trPr>
          <w:trHeight w:val="1800"/>
        </w:trPr>
        <w:tc>
          <w:tcPr>
            <w:tcW w:w="3600" w:type="dxa"/>
            <w:noWrap/>
            <w:hideMark/>
          </w:tcPr>
          <w:p w14:paraId="640E2983" w14:textId="77777777" w:rsidR="00164037" w:rsidRPr="00164037" w:rsidRDefault="00164037" w:rsidP="00164037">
            <w:pPr>
              <w:pStyle w:val="TableBody"/>
              <w:rPr>
                <w:lang w:val="en-CA"/>
              </w:rPr>
            </w:pPr>
            <w:r w:rsidRPr="00164037">
              <w:rPr>
                <w:lang w:val="en-CA"/>
              </w:rPr>
              <w:t>UMDefaultResolutionCode</w:t>
            </w:r>
          </w:p>
        </w:tc>
        <w:tc>
          <w:tcPr>
            <w:tcW w:w="2160" w:type="dxa"/>
            <w:hideMark/>
          </w:tcPr>
          <w:p w14:paraId="0E5B7BDB" w14:textId="77777777" w:rsidR="00164037" w:rsidRPr="00164037" w:rsidRDefault="00164037" w:rsidP="00164037">
            <w:pPr>
              <w:pStyle w:val="TableBody"/>
              <w:rPr>
                <w:lang w:val="en-CA"/>
              </w:rPr>
            </w:pPr>
            <w:r w:rsidRPr="00164037">
              <w:rPr>
                <w:lang w:val="en-CA"/>
              </w:rPr>
              <w:t>Value="UM Resolution Code" as String [from UMResolution lookup table], Default=[Automatic]</w:t>
            </w:r>
          </w:p>
        </w:tc>
        <w:tc>
          <w:tcPr>
            <w:tcW w:w="4320" w:type="dxa"/>
            <w:hideMark/>
          </w:tcPr>
          <w:p w14:paraId="66AB3E4C" w14:textId="77777777" w:rsidR="00164037" w:rsidRPr="00164037" w:rsidRDefault="00164037" w:rsidP="00164037">
            <w:pPr>
              <w:pStyle w:val="TableBody"/>
              <w:rPr>
                <w:lang w:val="en-CA"/>
              </w:rPr>
            </w:pPr>
            <w:r w:rsidRPr="00164037">
              <w:rPr>
                <w:lang w:val="en-CA"/>
              </w:rPr>
              <w:t>UM Resolution code to use when UM is automatically bypassed.</w:t>
            </w:r>
          </w:p>
        </w:tc>
      </w:tr>
      <w:tr w:rsidR="00164037" w:rsidRPr="00164037" w14:paraId="09E98B86" w14:textId="77777777" w:rsidTr="00164037">
        <w:trPr>
          <w:trHeight w:val="600"/>
        </w:trPr>
        <w:tc>
          <w:tcPr>
            <w:tcW w:w="3600" w:type="dxa"/>
            <w:noWrap/>
            <w:hideMark/>
          </w:tcPr>
          <w:p w14:paraId="5B10B7F6" w14:textId="77777777" w:rsidR="00164037" w:rsidRPr="00164037" w:rsidRDefault="00164037" w:rsidP="00164037">
            <w:pPr>
              <w:pStyle w:val="TableBody"/>
              <w:rPr>
                <w:lang w:val="en-CA"/>
              </w:rPr>
            </w:pPr>
            <w:r w:rsidRPr="00164037">
              <w:rPr>
                <w:lang w:val="en-CA"/>
              </w:rPr>
              <w:lastRenderedPageBreak/>
              <w:t>UMDefaultSTATResolutionCode</w:t>
            </w:r>
          </w:p>
        </w:tc>
        <w:tc>
          <w:tcPr>
            <w:tcW w:w="2160" w:type="dxa"/>
            <w:hideMark/>
          </w:tcPr>
          <w:p w14:paraId="2B6E338E"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DBCAA99" w14:textId="77777777" w:rsidR="00164037" w:rsidRPr="00164037" w:rsidRDefault="00164037" w:rsidP="00164037">
            <w:pPr>
              <w:pStyle w:val="TableBody"/>
              <w:rPr>
                <w:lang w:val="en-CA"/>
              </w:rPr>
            </w:pPr>
            <w:r w:rsidRPr="00164037">
              <w:rPr>
                <w:lang w:val="en-CA"/>
              </w:rPr>
              <w:t>Default STAT utilization review resolution code.</w:t>
            </w:r>
          </w:p>
        </w:tc>
      </w:tr>
      <w:tr w:rsidR="00164037" w:rsidRPr="00164037" w14:paraId="6B5F8233" w14:textId="77777777" w:rsidTr="00164037">
        <w:trPr>
          <w:trHeight w:val="600"/>
        </w:trPr>
        <w:tc>
          <w:tcPr>
            <w:tcW w:w="3600" w:type="dxa"/>
            <w:noWrap/>
            <w:hideMark/>
          </w:tcPr>
          <w:p w14:paraId="5F9A4249" w14:textId="77777777" w:rsidR="00164037" w:rsidRPr="00164037" w:rsidRDefault="00164037" w:rsidP="00164037">
            <w:pPr>
              <w:pStyle w:val="TableBody"/>
              <w:rPr>
                <w:lang w:val="en-CA"/>
              </w:rPr>
            </w:pPr>
            <w:r w:rsidRPr="00164037">
              <w:rPr>
                <w:lang w:val="en-CA"/>
              </w:rPr>
              <w:t>UMDefaultSTATStatusCode</w:t>
            </w:r>
          </w:p>
        </w:tc>
        <w:tc>
          <w:tcPr>
            <w:tcW w:w="2160" w:type="dxa"/>
            <w:hideMark/>
          </w:tcPr>
          <w:p w14:paraId="3BEDC39C"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B761063" w14:textId="77777777" w:rsidR="00164037" w:rsidRPr="00164037" w:rsidRDefault="00164037" w:rsidP="00164037">
            <w:pPr>
              <w:pStyle w:val="TableBody"/>
              <w:rPr>
                <w:lang w:val="en-CA"/>
              </w:rPr>
            </w:pPr>
            <w:r w:rsidRPr="00164037">
              <w:rPr>
                <w:lang w:val="en-CA"/>
              </w:rPr>
              <w:t>Default STAT utilization review status.</w:t>
            </w:r>
          </w:p>
        </w:tc>
      </w:tr>
      <w:tr w:rsidR="00164037" w:rsidRPr="00164037" w14:paraId="171F4778" w14:textId="77777777" w:rsidTr="00164037">
        <w:trPr>
          <w:trHeight w:val="1800"/>
        </w:trPr>
        <w:tc>
          <w:tcPr>
            <w:tcW w:w="3600" w:type="dxa"/>
            <w:noWrap/>
            <w:hideMark/>
          </w:tcPr>
          <w:p w14:paraId="4A12CF5E" w14:textId="77777777" w:rsidR="00164037" w:rsidRPr="00164037" w:rsidRDefault="00164037" w:rsidP="00164037">
            <w:pPr>
              <w:pStyle w:val="TableBody"/>
              <w:rPr>
                <w:lang w:val="en-CA"/>
              </w:rPr>
            </w:pPr>
            <w:r w:rsidRPr="00164037">
              <w:rPr>
                <w:lang w:val="en-CA"/>
              </w:rPr>
              <w:t>UMDefaultStatusCode</w:t>
            </w:r>
          </w:p>
        </w:tc>
        <w:tc>
          <w:tcPr>
            <w:tcW w:w="2160" w:type="dxa"/>
            <w:hideMark/>
          </w:tcPr>
          <w:p w14:paraId="4EAA3844" w14:textId="77777777" w:rsidR="00164037" w:rsidRPr="00164037" w:rsidRDefault="00164037" w:rsidP="00164037">
            <w:pPr>
              <w:pStyle w:val="TableBody"/>
              <w:rPr>
                <w:lang w:val="en-CA"/>
              </w:rPr>
            </w:pPr>
            <w:r w:rsidRPr="00164037">
              <w:rPr>
                <w:lang w:val="en-CA"/>
              </w:rPr>
              <w:t>Value="UM Status Code" as String [from UMStatus lookup table], Default=[Recommended]</w:t>
            </w:r>
          </w:p>
        </w:tc>
        <w:tc>
          <w:tcPr>
            <w:tcW w:w="4320" w:type="dxa"/>
            <w:hideMark/>
          </w:tcPr>
          <w:p w14:paraId="733D70DA" w14:textId="77777777" w:rsidR="00164037" w:rsidRPr="00164037" w:rsidRDefault="00164037" w:rsidP="00164037">
            <w:pPr>
              <w:pStyle w:val="TableBody"/>
              <w:rPr>
                <w:lang w:val="en-CA"/>
              </w:rPr>
            </w:pPr>
            <w:r w:rsidRPr="00164037">
              <w:rPr>
                <w:lang w:val="en-CA"/>
              </w:rPr>
              <w:t>UM Status code to use when UM is automatically bypassed.</w:t>
            </w:r>
          </w:p>
        </w:tc>
      </w:tr>
      <w:tr w:rsidR="00164037" w:rsidRPr="00164037" w14:paraId="6EA07F05" w14:textId="77777777" w:rsidTr="00164037">
        <w:trPr>
          <w:trHeight w:val="600"/>
        </w:trPr>
        <w:tc>
          <w:tcPr>
            <w:tcW w:w="3600" w:type="dxa"/>
            <w:noWrap/>
            <w:hideMark/>
          </w:tcPr>
          <w:p w14:paraId="26058C34" w14:textId="77777777" w:rsidR="00164037" w:rsidRPr="00164037" w:rsidRDefault="00164037" w:rsidP="00164037">
            <w:pPr>
              <w:pStyle w:val="TableBody"/>
              <w:rPr>
                <w:lang w:val="en-CA"/>
              </w:rPr>
            </w:pPr>
            <w:r w:rsidRPr="00164037">
              <w:rPr>
                <w:lang w:val="en-CA"/>
              </w:rPr>
              <w:t>UMEnabled</w:t>
            </w:r>
          </w:p>
        </w:tc>
        <w:tc>
          <w:tcPr>
            <w:tcW w:w="2160" w:type="dxa"/>
            <w:hideMark/>
          </w:tcPr>
          <w:p w14:paraId="3DE076E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73EC88C" w14:textId="77777777" w:rsidR="00164037" w:rsidRPr="00164037" w:rsidRDefault="00164037" w:rsidP="00164037">
            <w:pPr>
              <w:pStyle w:val="TableBody"/>
              <w:rPr>
                <w:lang w:val="en-CA"/>
              </w:rPr>
            </w:pPr>
            <w:r w:rsidRPr="00164037">
              <w:rPr>
                <w:lang w:val="en-CA"/>
              </w:rPr>
              <w:t>When True, UM workflow is enabled.</w:t>
            </w:r>
          </w:p>
        </w:tc>
      </w:tr>
      <w:tr w:rsidR="00164037" w:rsidRPr="00164037" w14:paraId="7726A029" w14:textId="77777777" w:rsidTr="00164037">
        <w:trPr>
          <w:trHeight w:val="900"/>
        </w:trPr>
        <w:tc>
          <w:tcPr>
            <w:tcW w:w="3600" w:type="dxa"/>
            <w:noWrap/>
            <w:hideMark/>
          </w:tcPr>
          <w:p w14:paraId="1E35CCB1" w14:textId="77777777" w:rsidR="00164037" w:rsidRPr="00164037" w:rsidRDefault="00164037" w:rsidP="00164037">
            <w:pPr>
              <w:pStyle w:val="TableBody"/>
              <w:rPr>
                <w:lang w:val="en-CA"/>
              </w:rPr>
            </w:pPr>
            <w:r w:rsidRPr="00164037">
              <w:rPr>
                <w:lang w:val="en-CA"/>
              </w:rPr>
              <w:t>UMEndOfDayMinutes</w:t>
            </w:r>
          </w:p>
        </w:tc>
        <w:tc>
          <w:tcPr>
            <w:tcW w:w="2160" w:type="dxa"/>
            <w:hideMark/>
          </w:tcPr>
          <w:p w14:paraId="10FA6F1B" w14:textId="77777777" w:rsidR="00164037" w:rsidRPr="00164037" w:rsidRDefault="00164037" w:rsidP="00164037">
            <w:pPr>
              <w:pStyle w:val="TableBody"/>
              <w:rPr>
                <w:lang w:val="en-CA"/>
              </w:rPr>
            </w:pPr>
            <w:r w:rsidRPr="00164037">
              <w:rPr>
                <w:lang w:val="en-CA"/>
              </w:rPr>
              <w:t>Value=Minutes as Integer, Default=[960]</w:t>
            </w:r>
          </w:p>
        </w:tc>
        <w:tc>
          <w:tcPr>
            <w:tcW w:w="4320" w:type="dxa"/>
            <w:hideMark/>
          </w:tcPr>
          <w:p w14:paraId="72851940" w14:textId="77777777" w:rsidR="00164037" w:rsidRPr="00164037" w:rsidRDefault="00164037" w:rsidP="00164037">
            <w:pPr>
              <w:pStyle w:val="TableBody"/>
              <w:rPr>
                <w:lang w:val="en-CA"/>
              </w:rPr>
            </w:pPr>
            <w:r w:rsidRPr="00164037">
              <w:rPr>
                <w:lang w:val="en-CA"/>
              </w:rPr>
              <w:t>The end of day in minutes for calculating UM elapsed review time.</w:t>
            </w:r>
          </w:p>
        </w:tc>
      </w:tr>
      <w:tr w:rsidR="00164037" w:rsidRPr="00164037" w14:paraId="515286FA" w14:textId="77777777" w:rsidTr="00164037">
        <w:trPr>
          <w:trHeight w:val="600"/>
        </w:trPr>
        <w:tc>
          <w:tcPr>
            <w:tcW w:w="3600" w:type="dxa"/>
            <w:noWrap/>
            <w:hideMark/>
          </w:tcPr>
          <w:p w14:paraId="1FDB4519" w14:textId="77777777" w:rsidR="00164037" w:rsidRPr="00164037" w:rsidRDefault="00164037" w:rsidP="00164037">
            <w:pPr>
              <w:pStyle w:val="TableBody"/>
              <w:rPr>
                <w:lang w:val="en-CA"/>
              </w:rPr>
            </w:pPr>
            <w:r w:rsidRPr="00164037">
              <w:rPr>
                <w:lang w:val="en-CA"/>
              </w:rPr>
              <w:t>UMExpirationDays</w:t>
            </w:r>
          </w:p>
        </w:tc>
        <w:tc>
          <w:tcPr>
            <w:tcW w:w="2160" w:type="dxa"/>
            <w:hideMark/>
          </w:tcPr>
          <w:p w14:paraId="39F6A1D4" w14:textId="77777777" w:rsidR="00164037" w:rsidRPr="00164037" w:rsidRDefault="00164037" w:rsidP="00164037">
            <w:pPr>
              <w:pStyle w:val="TableBody"/>
              <w:rPr>
                <w:lang w:val="en-CA"/>
              </w:rPr>
            </w:pPr>
            <w:r w:rsidRPr="00164037">
              <w:rPr>
                <w:lang w:val="en-CA"/>
              </w:rPr>
              <w:t>Value=Days as Integer, Default=[90]</w:t>
            </w:r>
          </w:p>
        </w:tc>
        <w:tc>
          <w:tcPr>
            <w:tcW w:w="4320" w:type="dxa"/>
            <w:hideMark/>
          </w:tcPr>
          <w:p w14:paraId="45AB2260" w14:textId="77777777" w:rsidR="00164037" w:rsidRPr="00164037" w:rsidRDefault="00164037" w:rsidP="00164037">
            <w:pPr>
              <w:pStyle w:val="TableBody"/>
              <w:rPr>
                <w:lang w:val="en-CA"/>
              </w:rPr>
            </w:pPr>
            <w:r w:rsidRPr="00164037">
              <w:rPr>
                <w:lang w:val="en-CA"/>
              </w:rPr>
              <w:t>Number of days until an authorization expires.</w:t>
            </w:r>
          </w:p>
        </w:tc>
      </w:tr>
      <w:tr w:rsidR="00164037" w:rsidRPr="00164037" w14:paraId="29D44F9D" w14:textId="77777777" w:rsidTr="00164037">
        <w:trPr>
          <w:trHeight w:val="600"/>
        </w:trPr>
        <w:tc>
          <w:tcPr>
            <w:tcW w:w="3600" w:type="dxa"/>
            <w:noWrap/>
            <w:hideMark/>
          </w:tcPr>
          <w:p w14:paraId="6611174F" w14:textId="77777777" w:rsidR="00164037" w:rsidRPr="00164037" w:rsidRDefault="00164037" w:rsidP="00164037">
            <w:pPr>
              <w:pStyle w:val="TableBody"/>
              <w:rPr>
                <w:lang w:val="en-CA"/>
              </w:rPr>
            </w:pPr>
            <w:r w:rsidRPr="00164037">
              <w:rPr>
                <w:lang w:val="en-CA"/>
              </w:rPr>
              <w:t>UMGoldCardAutoApprove</w:t>
            </w:r>
          </w:p>
        </w:tc>
        <w:tc>
          <w:tcPr>
            <w:tcW w:w="2160" w:type="dxa"/>
            <w:hideMark/>
          </w:tcPr>
          <w:p w14:paraId="38B82085"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0AC45A99" w14:textId="77777777" w:rsidR="00164037" w:rsidRPr="00164037" w:rsidRDefault="00164037" w:rsidP="00164037">
            <w:pPr>
              <w:pStyle w:val="TableBody"/>
              <w:rPr>
                <w:lang w:val="en-CA"/>
              </w:rPr>
            </w:pPr>
            <w:r w:rsidRPr="00164037">
              <w:rPr>
                <w:lang w:val="en-CA"/>
              </w:rPr>
              <w:t>When True, gold carded providers are automatically approved by UM.</w:t>
            </w:r>
          </w:p>
        </w:tc>
      </w:tr>
      <w:tr w:rsidR="00164037" w:rsidRPr="00164037" w14:paraId="549073F8" w14:textId="77777777" w:rsidTr="00164037">
        <w:trPr>
          <w:trHeight w:val="900"/>
        </w:trPr>
        <w:tc>
          <w:tcPr>
            <w:tcW w:w="3600" w:type="dxa"/>
            <w:noWrap/>
            <w:hideMark/>
          </w:tcPr>
          <w:p w14:paraId="50FEFE12" w14:textId="77777777" w:rsidR="00164037" w:rsidRPr="00164037" w:rsidRDefault="00164037" w:rsidP="00164037">
            <w:pPr>
              <w:pStyle w:val="TableBody"/>
              <w:rPr>
                <w:lang w:val="en-CA"/>
              </w:rPr>
            </w:pPr>
            <w:r w:rsidRPr="00164037">
              <w:rPr>
                <w:lang w:val="en-CA"/>
              </w:rPr>
              <w:t>UMGoldCardAutoDistributeOpinionLetter</w:t>
            </w:r>
          </w:p>
        </w:tc>
        <w:tc>
          <w:tcPr>
            <w:tcW w:w="2160" w:type="dxa"/>
            <w:hideMark/>
          </w:tcPr>
          <w:p w14:paraId="6165CFAE"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9DD2992" w14:textId="77777777" w:rsidR="00164037" w:rsidRPr="00164037" w:rsidRDefault="00164037" w:rsidP="00164037">
            <w:pPr>
              <w:pStyle w:val="TableBody"/>
              <w:rPr>
                <w:lang w:val="en-CA"/>
              </w:rPr>
            </w:pPr>
            <w:r w:rsidRPr="00164037">
              <w:rPr>
                <w:lang w:val="en-CA"/>
              </w:rPr>
              <w:t>When True, the Opinion Letter is automatically distributed when a Gold Card provider's study is auto-approved.</w:t>
            </w:r>
          </w:p>
        </w:tc>
      </w:tr>
      <w:tr w:rsidR="00164037" w:rsidRPr="00164037" w14:paraId="332D5E29" w14:textId="77777777" w:rsidTr="00164037">
        <w:trPr>
          <w:trHeight w:val="600"/>
        </w:trPr>
        <w:tc>
          <w:tcPr>
            <w:tcW w:w="3600" w:type="dxa"/>
            <w:noWrap/>
            <w:hideMark/>
          </w:tcPr>
          <w:p w14:paraId="44BDD832" w14:textId="77777777" w:rsidR="00164037" w:rsidRPr="00164037" w:rsidRDefault="00164037" w:rsidP="00164037">
            <w:pPr>
              <w:pStyle w:val="TableBody"/>
              <w:rPr>
                <w:lang w:val="en-CA"/>
              </w:rPr>
            </w:pPr>
            <w:r w:rsidRPr="00164037">
              <w:rPr>
                <w:lang w:val="en-CA"/>
              </w:rPr>
              <w:t>UMOpinionLetterReportPath</w:t>
            </w:r>
          </w:p>
        </w:tc>
        <w:tc>
          <w:tcPr>
            <w:tcW w:w="2160" w:type="dxa"/>
            <w:hideMark/>
          </w:tcPr>
          <w:p w14:paraId="421BCD9B"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FAB8C2D" w14:textId="77777777" w:rsidR="00164037" w:rsidRPr="00164037" w:rsidRDefault="00164037" w:rsidP="00164037">
            <w:pPr>
              <w:pStyle w:val="TableBody"/>
              <w:rPr>
                <w:lang w:val="en-CA"/>
              </w:rPr>
            </w:pPr>
            <w:r w:rsidRPr="00164037">
              <w:rPr>
                <w:lang w:val="en-CA"/>
              </w:rPr>
              <w:t>Path and name of the Opinion Letter for Utilization Management.</w:t>
            </w:r>
          </w:p>
        </w:tc>
      </w:tr>
      <w:tr w:rsidR="00164037" w:rsidRPr="00164037" w14:paraId="337B0346" w14:textId="77777777" w:rsidTr="00164037">
        <w:trPr>
          <w:trHeight w:val="8190"/>
        </w:trPr>
        <w:tc>
          <w:tcPr>
            <w:tcW w:w="3600" w:type="dxa"/>
            <w:noWrap/>
            <w:hideMark/>
          </w:tcPr>
          <w:p w14:paraId="6E820D21" w14:textId="77777777" w:rsidR="00164037" w:rsidRPr="00164037" w:rsidRDefault="00164037" w:rsidP="00164037">
            <w:pPr>
              <w:pStyle w:val="TableBody"/>
              <w:rPr>
                <w:lang w:val="en-CA"/>
              </w:rPr>
            </w:pPr>
            <w:r w:rsidRPr="00164037">
              <w:rPr>
                <w:lang w:val="en-CA"/>
              </w:rPr>
              <w:lastRenderedPageBreak/>
              <w:t>UMPDefaultOrderTabCriteria</w:t>
            </w:r>
          </w:p>
        </w:tc>
        <w:tc>
          <w:tcPr>
            <w:tcW w:w="2160" w:type="dxa"/>
            <w:hideMark/>
          </w:tcPr>
          <w:p w14:paraId="0E3E9AB6" w14:textId="77777777" w:rsidR="00164037" w:rsidRPr="00164037" w:rsidRDefault="00164037" w:rsidP="00164037">
            <w:pPr>
              <w:pStyle w:val="TableBody"/>
              <w:rPr>
                <w:lang w:val="en-CA"/>
              </w:rPr>
            </w:pPr>
            <w:r w:rsidRPr="00164037">
              <w:rPr>
                <w:lang w:val="en-CA"/>
              </w:rPr>
              <w:t>Value=JSON as String, Default=[[{"tab_view_code":"pending","name":"Pending","filter_criteria":{"DayRange":"90"},"sort_criteria":{"patient_name":"ASC"},"system_criteria":{"UMFilter":"UMStatus", "Hidden-Columns":["finalizaed_date"]},"display_order":1},{"tab_view_code":"recommended","name":"Recommended","filter_criteria":{"um_status_code":["Recommended"]},"sort_criteria":{"UMStatusResolution":"ASC"},"system_criteria":{"UMFilter":"UMResolution"},"display_order":2},{"tab_view_code":"not_recommended","name":"Not Recommended","filter_criteria":{"um_status_code":["NotRecommended"]},"sort_criteria":{"UMStatusResolution":"ASC"},"system_criteria":{"UMFilter":"UMResolution"},"display_order":3},{"tab_view_code":"returned","name":"Returned","filter_criteria":{"um_status_code":["ReturnedCompleted","ReturnedNotInitiated"]},"sort_criteria":{"UMStatusResolution":"ASC"},"system_criteria":{"UMFilter":"UMStatusResolution"},"display_order":4}]]</w:t>
            </w:r>
          </w:p>
        </w:tc>
        <w:tc>
          <w:tcPr>
            <w:tcW w:w="4320" w:type="dxa"/>
            <w:hideMark/>
          </w:tcPr>
          <w:p w14:paraId="12C1E501" w14:textId="77777777" w:rsidR="00164037" w:rsidRPr="00164037" w:rsidRDefault="00164037" w:rsidP="00164037">
            <w:pPr>
              <w:pStyle w:val="TableBody"/>
              <w:rPr>
                <w:lang w:val="en-CA"/>
              </w:rPr>
            </w:pPr>
            <w:r w:rsidRPr="00164037">
              <w:rPr>
                <w:lang w:val="en-CA"/>
              </w:rPr>
              <w:t>JSON value to define default filter tab view criteria for the UM Portal orders tab. Note: Click Value to open custom editor.</w:t>
            </w:r>
          </w:p>
        </w:tc>
      </w:tr>
      <w:tr w:rsidR="00164037" w:rsidRPr="00164037" w14:paraId="7A0FB0F4" w14:textId="77777777" w:rsidTr="00164037">
        <w:trPr>
          <w:trHeight w:val="600"/>
        </w:trPr>
        <w:tc>
          <w:tcPr>
            <w:tcW w:w="3600" w:type="dxa"/>
            <w:noWrap/>
            <w:hideMark/>
          </w:tcPr>
          <w:p w14:paraId="113958D8" w14:textId="77777777" w:rsidR="00164037" w:rsidRPr="00164037" w:rsidRDefault="00164037" w:rsidP="00164037">
            <w:pPr>
              <w:pStyle w:val="TableBody"/>
              <w:rPr>
                <w:lang w:val="en-CA"/>
              </w:rPr>
            </w:pPr>
            <w:r w:rsidRPr="00164037">
              <w:rPr>
                <w:lang w:val="en-CA"/>
              </w:rPr>
              <w:t>UMPHelpDeskNumber</w:t>
            </w:r>
          </w:p>
        </w:tc>
        <w:tc>
          <w:tcPr>
            <w:tcW w:w="2160" w:type="dxa"/>
            <w:hideMark/>
          </w:tcPr>
          <w:p w14:paraId="601203B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E25C552" w14:textId="77777777" w:rsidR="00164037" w:rsidRPr="00164037" w:rsidRDefault="00164037" w:rsidP="00164037">
            <w:pPr>
              <w:pStyle w:val="TableBody"/>
              <w:rPr>
                <w:lang w:val="en-CA"/>
              </w:rPr>
            </w:pPr>
            <w:r w:rsidRPr="00164037">
              <w:rPr>
                <w:lang w:val="en-CA"/>
              </w:rPr>
              <w:t>UM Portal Help Desk Number.</w:t>
            </w:r>
          </w:p>
        </w:tc>
      </w:tr>
      <w:tr w:rsidR="00164037" w:rsidRPr="00164037" w14:paraId="3EF0BDF3" w14:textId="77777777" w:rsidTr="00164037">
        <w:trPr>
          <w:trHeight w:val="600"/>
        </w:trPr>
        <w:tc>
          <w:tcPr>
            <w:tcW w:w="3600" w:type="dxa"/>
            <w:noWrap/>
            <w:hideMark/>
          </w:tcPr>
          <w:p w14:paraId="47047C7F" w14:textId="77777777" w:rsidR="00164037" w:rsidRPr="00164037" w:rsidRDefault="00164037" w:rsidP="00164037">
            <w:pPr>
              <w:pStyle w:val="TableBody"/>
              <w:rPr>
                <w:lang w:val="en-CA"/>
              </w:rPr>
            </w:pPr>
            <w:r w:rsidRPr="00164037">
              <w:rPr>
                <w:lang w:val="en-CA"/>
              </w:rPr>
              <w:t>UMPHelpRequestMessageGroup</w:t>
            </w:r>
          </w:p>
        </w:tc>
        <w:tc>
          <w:tcPr>
            <w:tcW w:w="2160" w:type="dxa"/>
            <w:hideMark/>
          </w:tcPr>
          <w:p w14:paraId="1228F7B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8B410AE" w14:textId="77777777" w:rsidR="00164037" w:rsidRPr="00164037" w:rsidRDefault="00164037" w:rsidP="00164037">
            <w:pPr>
              <w:pStyle w:val="TableBody"/>
              <w:rPr>
                <w:lang w:val="en-CA"/>
              </w:rPr>
            </w:pPr>
            <w:r w:rsidRPr="00164037">
              <w:rPr>
                <w:lang w:val="en-CA"/>
              </w:rPr>
              <w:t>Message group to send Help requests to. When not defined, no email will be sent.</w:t>
            </w:r>
          </w:p>
        </w:tc>
      </w:tr>
      <w:tr w:rsidR="00164037" w:rsidRPr="00164037" w14:paraId="0E98F9BE" w14:textId="77777777" w:rsidTr="00164037">
        <w:trPr>
          <w:trHeight w:val="1200"/>
        </w:trPr>
        <w:tc>
          <w:tcPr>
            <w:tcW w:w="3600" w:type="dxa"/>
            <w:noWrap/>
            <w:hideMark/>
          </w:tcPr>
          <w:p w14:paraId="34B3EBD8" w14:textId="77777777" w:rsidR="00164037" w:rsidRPr="00164037" w:rsidRDefault="00164037" w:rsidP="00164037">
            <w:pPr>
              <w:pStyle w:val="TableBody"/>
              <w:rPr>
                <w:lang w:val="en-CA"/>
              </w:rPr>
            </w:pPr>
            <w:r w:rsidRPr="00164037">
              <w:rPr>
                <w:lang w:val="en-CA"/>
              </w:rPr>
              <w:t>UMPNewAccountRequestMessageGroup</w:t>
            </w:r>
          </w:p>
        </w:tc>
        <w:tc>
          <w:tcPr>
            <w:tcW w:w="2160" w:type="dxa"/>
            <w:hideMark/>
          </w:tcPr>
          <w:p w14:paraId="756B8BC4"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9DDD74A" w14:textId="77777777" w:rsidR="00164037" w:rsidRPr="00164037" w:rsidRDefault="00164037" w:rsidP="00164037">
            <w:pPr>
              <w:pStyle w:val="TableBody"/>
              <w:rPr>
                <w:lang w:val="en-CA"/>
              </w:rPr>
            </w:pPr>
            <w:r w:rsidRPr="00164037">
              <w:rPr>
                <w:lang w:val="en-CA"/>
              </w:rPr>
              <w:t>Message group to send New Account requests to. When not defined, an email will be sent to the Portal's configured send to email address.</w:t>
            </w:r>
          </w:p>
        </w:tc>
      </w:tr>
      <w:tr w:rsidR="00164037" w:rsidRPr="00164037" w14:paraId="13D4672D" w14:textId="77777777" w:rsidTr="00164037">
        <w:trPr>
          <w:trHeight w:val="4500"/>
        </w:trPr>
        <w:tc>
          <w:tcPr>
            <w:tcW w:w="3600" w:type="dxa"/>
            <w:noWrap/>
            <w:hideMark/>
          </w:tcPr>
          <w:p w14:paraId="1DB1A8EB" w14:textId="77777777" w:rsidR="00164037" w:rsidRPr="00164037" w:rsidRDefault="00164037" w:rsidP="00164037">
            <w:pPr>
              <w:pStyle w:val="TableBody"/>
              <w:rPr>
                <w:lang w:val="en-CA"/>
              </w:rPr>
            </w:pPr>
            <w:r w:rsidRPr="00164037">
              <w:rPr>
                <w:lang w:val="en-CA"/>
              </w:rPr>
              <w:lastRenderedPageBreak/>
              <w:t>UMPPasswordRequirements</w:t>
            </w:r>
          </w:p>
        </w:tc>
        <w:tc>
          <w:tcPr>
            <w:tcW w:w="2160" w:type="dxa"/>
            <w:hideMark/>
          </w:tcPr>
          <w:p w14:paraId="43AA105E" w14:textId="77777777" w:rsidR="00164037" w:rsidRPr="00164037" w:rsidRDefault="00164037" w:rsidP="00164037">
            <w:pPr>
              <w:pStyle w:val="TableBody"/>
              <w:rPr>
                <w:lang w:val="en-CA"/>
              </w:rPr>
            </w:pPr>
            <w:r w:rsidRPr="00164037">
              <w:rPr>
                <w:lang w:val="en-CA"/>
              </w:rPr>
              <w:t>Value=JSON as String, Default=[[{"minChar":"8","wordLowercase":"True","wordUppercase":"True","wordOneNumber":"True","wordOneSpecialChar":"False"},{"minChar":"5","wordLowercase":"False","wordUppercase":"False","wordOneNumber":"False","wordOneSpecialChar":"False"}]]</w:t>
            </w:r>
          </w:p>
        </w:tc>
        <w:tc>
          <w:tcPr>
            <w:tcW w:w="4320" w:type="dxa"/>
            <w:hideMark/>
          </w:tcPr>
          <w:p w14:paraId="6E42CD8C" w14:textId="77777777" w:rsidR="00164037" w:rsidRPr="00164037" w:rsidRDefault="00164037" w:rsidP="00164037">
            <w:pPr>
              <w:pStyle w:val="TableBody"/>
              <w:rPr>
                <w:lang w:val="en-CA"/>
              </w:rPr>
            </w:pPr>
            <w:r w:rsidRPr="00164037">
              <w:rPr>
                <w:lang w:val="en-CA"/>
              </w:rPr>
              <w:t>JSON value to define default password requirements for UM Portal user accounts. Note: Click Value to open custom editor.</w:t>
            </w:r>
          </w:p>
        </w:tc>
      </w:tr>
      <w:tr w:rsidR="00164037" w:rsidRPr="00164037" w14:paraId="64B51C7E" w14:textId="77777777" w:rsidTr="00164037">
        <w:trPr>
          <w:trHeight w:val="1200"/>
        </w:trPr>
        <w:tc>
          <w:tcPr>
            <w:tcW w:w="3600" w:type="dxa"/>
            <w:noWrap/>
            <w:hideMark/>
          </w:tcPr>
          <w:p w14:paraId="5686F1CD" w14:textId="77777777" w:rsidR="00164037" w:rsidRPr="00164037" w:rsidRDefault="00164037" w:rsidP="00164037">
            <w:pPr>
              <w:pStyle w:val="TableBody"/>
              <w:rPr>
                <w:lang w:val="en-CA"/>
              </w:rPr>
            </w:pPr>
            <w:r w:rsidRPr="00164037">
              <w:rPr>
                <w:lang w:val="en-CA"/>
              </w:rPr>
              <w:t>UMPScanDocumentType</w:t>
            </w:r>
          </w:p>
        </w:tc>
        <w:tc>
          <w:tcPr>
            <w:tcW w:w="2160" w:type="dxa"/>
            <w:hideMark/>
          </w:tcPr>
          <w:p w14:paraId="11F7381E"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543086ED" w14:textId="77777777" w:rsidR="00164037" w:rsidRPr="00164037" w:rsidRDefault="00164037" w:rsidP="00164037">
            <w:pPr>
              <w:pStyle w:val="TableBody"/>
              <w:rPr>
                <w:lang w:val="en-CA"/>
              </w:rPr>
            </w:pPr>
            <w:r w:rsidRPr="00164037">
              <w:rPr>
                <w:lang w:val="en-CA"/>
              </w:rPr>
              <w:t>Comma separated list of scan document type codes to be included in the available scan documents to display in the UM Portal.</w:t>
            </w:r>
          </w:p>
        </w:tc>
      </w:tr>
      <w:tr w:rsidR="00164037" w:rsidRPr="00164037" w14:paraId="5ECA8A2F" w14:textId="77777777" w:rsidTr="00164037">
        <w:trPr>
          <w:trHeight w:val="1800"/>
        </w:trPr>
        <w:tc>
          <w:tcPr>
            <w:tcW w:w="3600" w:type="dxa"/>
            <w:noWrap/>
            <w:hideMark/>
          </w:tcPr>
          <w:p w14:paraId="13130B48" w14:textId="77777777" w:rsidR="00164037" w:rsidRPr="00164037" w:rsidRDefault="00164037" w:rsidP="00164037">
            <w:pPr>
              <w:pStyle w:val="TableBody"/>
              <w:rPr>
                <w:lang w:val="en-CA"/>
              </w:rPr>
            </w:pPr>
            <w:r w:rsidRPr="00164037">
              <w:rPr>
                <w:lang w:val="en-CA"/>
              </w:rPr>
              <w:t>UMPSystemCode</w:t>
            </w:r>
          </w:p>
        </w:tc>
        <w:tc>
          <w:tcPr>
            <w:tcW w:w="2160" w:type="dxa"/>
            <w:hideMark/>
          </w:tcPr>
          <w:p w14:paraId="5CA48625" w14:textId="77777777" w:rsidR="00164037" w:rsidRPr="00164037" w:rsidRDefault="00164037" w:rsidP="00164037">
            <w:pPr>
              <w:pStyle w:val="TableBody"/>
              <w:rPr>
                <w:lang w:val="en-CA"/>
              </w:rPr>
            </w:pPr>
            <w:r w:rsidRPr="00164037">
              <w:rPr>
                <w:lang w:val="en-CA"/>
              </w:rPr>
              <w:t>Value="Created By System Code" as String [from CreatedBySystem lookup table], Default=[UMportal]</w:t>
            </w:r>
          </w:p>
        </w:tc>
        <w:tc>
          <w:tcPr>
            <w:tcW w:w="4320" w:type="dxa"/>
            <w:hideMark/>
          </w:tcPr>
          <w:p w14:paraId="2EBB341A" w14:textId="77777777" w:rsidR="00164037" w:rsidRPr="00164037" w:rsidRDefault="00164037" w:rsidP="00164037">
            <w:pPr>
              <w:pStyle w:val="TableBody"/>
              <w:rPr>
                <w:lang w:val="en-CA"/>
              </w:rPr>
            </w:pPr>
            <w:r w:rsidRPr="00164037">
              <w:rPr>
                <w:lang w:val="en-CA"/>
              </w:rPr>
              <w:t>Default system code for the UM Portal.</w:t>
            </w:r>
          </w:p>
        </w:tc>
      </w:tr>
      <w:tr w:rsidR="00164037" w:rsidRPr="00164037" w14:paraId="449C27AF" w14:textId="77777777" w:rsidTr="00164037">
        <w:trPr>
          <w:trHeight w:val="600"/>
        </w:trPr>
        <w:tc>
          <w:tcPr>
            <w:tcW w:w="3600" w:type="dxa"/>
            <w:noWrap/>
            <w:hideMark/>
          </w:tcPr>
          <w:p w14:paraId="1B240485" w14:textId="77777777" w:rsidR="00164037" w:rsidRPr="00164037" w:rsidRDefault="00164037" w:rsidP="00164037">
            <w:pPr>
              <w:pStyle w:val="TableBody"/>
              <w:rPr>
                <w:lang w:val="en-CA"/>
              </w:rPr>
            </w:pPr>
            <w:r w:rsidRPr="00164037">
              <w:rPr>
                <w:lang w:val="en-CA"/>
              </w:rPr>
              <w:t>UMRoutineReview</w:t>
            </w:r>
          </w:p>
        </w:tc>
        <w:tc>
          <w:tcPr>
            <w:tcW w:w="2160" w:type="dxa"/>
            <w:hideMark/>
          </w:tcPr>
          <w:p w14:paraId="4FCE14D1" w14:textId="77777777" w:rsidR="00164037" w:rsidRPr="00164037" w:rsidRDefault="00164037" w:rsidP="00164037">
            <w:pPr>
              <w:pStyle w:val="TableBody"/>
              <w:rPr>
                <w:lang w:val="en-CA"/>
              </w:rPr>
            </w:pPr>
            <w:r w:rsidRPr="00164037">
              <w:rPr>
                <w:lang w:val="en-CA"/>
              </w:rPr>
              <w:t>Value=Hours as Integer, Default=[30]</w:t>
            </w:r>
          </w:p>
        </w:tc>
        <w:tc>
          <w:tcPr>
            <w:tcW w:w="4320" w:type="dxa"/>
            <w:hideMark/>
          </w:tcPr>
          <w:p w14:paraId="3001801A" w14:textId="77777777" w:rsidR="00164037" w:rsidRPr="00164037" w:rsidRDefault="00164037" w:rsidP="00164037">
            <w:pPr>
              <w:pStyle w:val="TableBody"/>
              <w:rPr>
                <w:lang w:val="en-CA"/>
              </w:rPr>
            </w:pPr>
            <w:r w:rsidRPr="00164037">
              <w:rPr>
                <w:lang w:val="en-CA"/>
              </w:rPr>
              <w:t>Maximum number of UM hours for a routine exam.</w:t>
            </w:r>
          </w:p>
        </w:tc>
      </w:tr>
      <w:tr w:rsidR="00164037" w:rsidRPr="00164037" w14:paraId="3F115711" w14:textId="77777777" w:rsidTr="00164037">
        <w:trPr>
          <w:trHeight w:val="600"/>
        </w:trPr>
        <w:tc>
          <w:tcPr>
            <w:tcW w:w="3600" w:type="dxa"/>
            <w:noWrap/>
            <w:hideMark/>
          </w:tcPr>
          <w:p w14:paraId="35AB2DEE" w14:textId="77777777" w:rsidR="00164037" w:rsidRPr="00164037" w:rsidRDefault="00164037" w:rsidP="00164037">
            <w:pPr>
              <w:pStyle w:val="TableBody"/>
              <w:rPr>
                <w:lang w:val="en-CA"/>
              </w:rPr>
            </w:pPr>
            <w:r w:rsidRPr="00164037">
              <w:rPr>
                <w:lang w:val="en-CA"/>
              </w:rPr>
              <w:t>UMStartOfDayMinutes</w:t>
            </w:r>
          </w:p>
        </w:tc>
        <w:tc>
          <w:tcPr>
            <w:tcW w:w="2160" w:type="dxa"/>
            <w:hideMark/>
          </w:tcPr>
          <w:p w14:paraId="030DD6A3" w14:textId="77777777" w:rsidR="00164037" w:rsidRPr="00164037" w:rsidRDefault="00164037" w:rsidP="00164037">
            <w:pPr>
              <w:pStyle w:val="TableBody"/>
              <w:rPr>
                <w:lang w:val="en-CA"/>
              </w:rPr>
            </w:pPr>
            <w:r w:rsidRPr="00164037">
              <w:rPr>
                <w:lang w:val="en-CA"/>
              </w:rPr>
              <w:t>Value=Integer, Default=[480]</w:t>
            </w:r>
          </w:p>
        </w:tc>
        <w:tc>
          <w:tcPr>
            <w:tcW w:w="4320" w:type="dxa"/>
            <w:hideMark/>
          </w:tcPr>
          <w:p w14:paraId="44EFD028" w14:textId="77777777" w:rsidR="00164037" w:rsidRPr="00164037" w:rsidRDefault="00164037" w:rsidP="00164037">
            <w:pPr>
              <w:pStyle w:val="TableBody"/>
              <w:rPr>
                <w:lang w:val="en-CA"/>
              </w:rPr>
            </w:pPr>
            <w:r w:rsidRPr="00164037">
              <w:rPr>
                <w:lang w:val="en-CA"/>
              </w:rPr>
              <w:t>The start of day in minutes for calculating UM elapsed review time.</w:t>
            </w:r>
          </w:p>
        </w:tc>
      </w:tr>
      <w:tr w:rsidR="00164037" w:rsidRPr="00164037" w14:paraId="3B4A9545" w14:textId="77777777" w:rsidTr="00164037">
        <w:trPr>
          <w:trHeight w:val="900"/>
        </w:trPr>
        <w:tc>
          <w:tcPr>
            <w:tcW w:w="3600" w:type="dxa"/>
            <w:noWrap/>
            <w:hideMark/>
          </w:tcPr>
          <w:p w14:paraId="1745EB10" w14:textId="77777777" w:rsidR="00164037" w:rsidRPr="00164037" w:rsidRDefault="00164037" w:rsidP="00164037">
            <w:pPr>
              <w:pStyle w:val="TableBody"/>
              <w:rPr>
                <w:lang w:val="en-CA"/>
              </w:rPr>
            </w:pPr>
            <w:r w:rsidRPr="00164037">
              <w:rPr>
                <w:lang w:val="en-CA"/>
              </w:rPr>
              <w:t>UMTrackingNumberPrefix</w:t>
            </w:r>
          </w:p>
        </w:tc>
        <w:tc>
          <w:tcPr>
            <w:tcW w:w="2160" w:type="dxa"/>
            <w:hideMark/>
          </w:tcPr>
          <w:p w14:paraId="70578E04"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69F01B0C" w14:textId="77777777" w:rsidR="00164037" w:rsidRPr="00164037" w:rsidRDefault="00164037" w:rsidP="00164037">
            <w:pPr>
              <w:pStyle w:val="TableBody"/>
              <w:rPr>
                <w:lang w:val="en-CA"/>
              </w:rPr>
            </w:pPr>
            <w:r w:rsidRPr="00164037">
              <w:rPr>
                <w:lang w:val="en-CA"/>
              </w:rPr>
              <w:t>A prefix that will be added to UM Tracking numbers for Utilization Management.</w:t>
            </w:r>
          </w:p>
        </w:tc>
      </w:tr>
      <w:tr w:rsidR="00164037" w:rsidRPr="00164037" w14:paraId="1A0D9444" w14:textId="77777777" w:rsidTr="00164037">
        <w:trPr>
          <w:trHeight w:val="600"/>
        </w:trPr>
        <w:tc>
          <w:tcPr>
            <w:tcW w:w="3600" w:type="dxa"/>
            <w:noWrap/>
            <w:hideMark/>
          </w:tcPr>
          <w:p w14:paraId="374D3FD9" w14:textId="77777777" w:rsidR="00164037" w:rsidRPr="00164037" w:rsidRDefault="00164037" w:rsidP="00164037">
            <w:pPr>
              <w:pStyle w:val="TableBody"/>
              <w:rPr>
                <w:lang w:val="en-CA"/>
              </w:rPr>
            </w:pPr>
            <w:r w:rsidRPr="00164037">
              <w:rPr>
                <w:lang w:val="en-CA"/>
              </w:rPr>
              <w:t>UMUrgentReview</w:t>
            </w:r>
          </w:p>
        </w:tc>
        <w:tc>
          <w:tcPr>
            <w:tcW w:w="2160" w:type="dxa"/>
            <w:hideMark/>
          </w:tcPr>
          <w:p w14:paraId="2997421F" w14:textId="77777777" w:rsidR="00164037" w:rsidRPr="00164037" w:rsidRDefault="00164037" w:rsidP="00164037">
            <w:pPr>
              <w:pStyle w:val="TableBody"/>
              <w:rPr>
                <w:lang w:val="en-CA"/>
              </w:rPr>
            </w:pPr>
            <w:r w:rsidRPr="00164037">
              <w:rPr>
                <w:lang w:val="en-CA"/>
              </w:rPr>
              <w:t>Value=Hours as Integer, Default=[10]</w:t>
            </w:r>
          </w:p>
        </w:tc>
        <w:tc>
          <w:tcPr>
            <w:tcW w:w="4320" w:type="dxa"/>
            <w:hideMark/>
          </w:tcPr>
          <w:p w14:paraId="2AD07462" w14:textId="77777777" w:rsidR="00164037" w:rsidRPr="00164037" w:rsidRDefault="00164037" w:rsidP="00164037">
            <w:pPr>
              <w:pStyle w:val="TableBody"/>
              <w:rPr>
                <w:lang w:val="en-CA"/>
              </w:rPr>
            </w:pPr>
            <w:r w:rsidRPr="00164037">
              <w:rPr>
                <w:lang w:val="en-CA"/>
              </w:rPr>
              <w:t>Maximum number of UM hours for an urgent exam.</w:t>
            </w:r>
          </w:p>
        </w:tc>
      </w:tr>
      <w:tr w:rsidR="00164037" w:rsidRPr="00164037" w14:paraId="31CCB2F8" w14:textId="77777777" w:rsidTr="00164037">
        <w:trPr>
          <w:trHeight w:val="1200"/>
        </w:trPr>
        <w:tc>
          <w:tcPr>
            <w:tcW w:w="3600" w:type="dxa"/>
            <w:noWrap/>
            <w:hideMark/>
          </w:tcPr>
          <w:p w14:paraId="15FDC52E" w14:textId="77777777" w:rsidR="00164037" w:rsidRPr="00164037" w:rsidRDefault="00164037" w:rsidP="00164037">
            <w:pPr>
              <w:pStyle w:val="TableBody"/>
              <w:rPr>
                <w:lang w:val="en-CA"/>
              </w:rPr>
            </w:pPr>
            <w:r w:rsidRPr="00164037">
              <w:rPr>
                <w:lang w:val="en-CA"/>
              </w:rPr>
              <w:t>UMWorklistExamStatusFilter</w:t>
            </w:r>
          </w:p>
        </w:tc>
        <w:tc>
          <w:tcPr>
            <w:tcW w:w="2160" w:type="dxa"/>
            <w:hideMark/>
          </w:tcPr>
          <w:p w14:paraId="43822C55"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3EBA2AD" w14:textId="77777777" w:rsidR="00164037" w:rsidRPr="00164037" w:rsidRDefault="00164037" w:rsidP="00164037">
            <w:pPr>
              <w:pStyle w:val="TableBody"/>
              <w:rPr>
                <w:lang w:val="en-CA"/>
              </w:rPr>
            </w:pPr>
            <w:r w:rsidRPr="00164037">
              <w:rPr>
                <w:lang w:val="en-CA"/>
              </w:rPr>
              <w:t>Filter the Utilization Management worklist to include exams with matching Exam Status of 'on or before' this status.</w:t>
            </w:r>
          </w:p>
        </w:tc>
      </w:tr>
      <w:tr w:rsidR="00164037" w:rsidRPr="00164037" w14:paraId="5FA3E4B2" w14:textId="77777777" w:rsidTr="00164037">
        <w:trPr>
          <w:trHeight w:val="1200"/>
        </w:trPr>
        <w:tc>
          <w:tcPr>
            <w:tcW w:w="3600" w:type="dxa"/>
            <w:noWrap/>
            <w:hideMark/>
          </w:tcPr>
          <w:p w14:paraId="14FAB222" w14:textId="77777777" w:rsidR="00164037" w:rsidRPr="00164037" w:rsidRDefault="00164037" w:rsidP="00164037">
            <w:pPr>
              <w:pStyle w:val="TableBody"/>
              <w:rPr>
                <w:lang w:val="en-CA"/>
              </w:rPr>
            </w:pPr>
            <w:r w:rsidRPr="00164037">
              <w:rPr>
                <w:lang w:val="en-CA"/>
              </w:rPr>
              <w:t>UseUTF8ForWedgeOutboundEncoder</w:t>
            </w:r>
          </w:p>
        </w:tc>
        <w:tc>
          <w:tcPr>
            <w:tcW w:w="2160" w:type="dxa"/>
            <w:hideMark/>
          </w:tcPr>
          <w:p w14:paraId="70907440"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0C8BA67" w14:textId="77777777" w:rsidR="00164037" w:rsidRPr="00164037" w:rsidRDefault="00164037" w:rsidP="00164037">
            <w:pPr>
              <w:pStyle w:val="TableBody"/>
              <w:rPr>
                <w:lang w:val="en-CA"/>
              </w:rPr>
            </w:pPr>
            <w:r w:rsidRPr="00164037">
              <w:rPr>
                <w:lang w:val="en-CA"/>
              </w:rPr>
              <w:t>When True, Wedge encodes items using the UTF-8 character set. When False it uses the system default (likely Windows-1255).</w:t>
            </w:r>
          </w:p>
        </w:tc>
      </w:tr>
      <w:tr w:rsidR="00164037" w:rsidRPr="00164037" w14:paraId="22082E47" w14:textId="77777777" w:rsidTr="00164037">
        <w:trPr>
          <w:trHeight w:val="900"/>
        </w:trPr>
        <w:tc>
          <w:tcPr>
            <w:tcW w:w="3600" w:type="dxa"/>
            <w:noWrap/>
            <w:hideMark/>
          </w:tcPr>
          <w:p w14:paraId="2D89746E" w14:textId="77777777" w:rsidR="00164037" w:rsidRPr="00164037" w:rsidRDefault="00164037" w:rsidP="00164037">
            <w:pPr>
              <w:pStyle w:val="TableBody"/>
              <w:rPr>
                <w:lang w:val="en-CA"/>
              </w:rPr>
            </w:pPr>
            <w:r w:rsidRPr="00164037">
              <w:rPr>
                <w:lang w:val="en-CA"/>
              </w:rPr>
              <w:t>UsualAndCustomaryInsuranceNumber</w:t>
            </w:r>
          </w:p>
        </w:tc>
        <w:tc>
          <w:tcPr>
            <w:tcW w:w="2160" w:type="dxa"/>
            <w:hideMark/>
          </w:tcPr>
          <w:p w14:paraId="0D446BCB" w14:textId="77777777" w:rsidR="00164037" w:rsidRPr="00164037" w:rsidRDefault="00164037" w:rsidP="00164037">
            <w:pPr>
              <w:pStyle w:val="TableBody"/>
              <w:rPr>
                <w:lang w:val="en-CA"/>
              </w:rPr>
            </w:pPr>
            <w:r w:rsidRPr="00164037">
              <w:rPr>
                <w:lang w:val="en-CA"/>
              </w:rPr>
              <w:t>Value=Integer, Default=Blank</w:t>
            </w:r>
          </w:p>
        </w:tc>
        <w:tc>
          <w:tcPr>
            <w:tcW w:w="4320" w:type="dxa"/>
            <w:hideMark/>
          </w:tcPr>
          <w:p w14:paraId="14E7F755" w14:textId="77777777" w:rsidR="00164037" w:rsidRPr="00164037" w:rsidRDefault="00164037" w:rsidP="00164037">
            <w:pPr>
              <w:pStyle w:val="TableBody"/>
              <w:rPr>
                <w:lang w:val="en-CA"/>
              </w:rPr>
            </w:pPr>
            <w:r w:rsidRPr="00164037">
              <w:rPr>
                <w:lang w:val="en-CA"/>
              </w:rPr>
              <w:t>Insurance Number to use when looking up the usual and customary rate, which is displayed on the patient's receipt.</w:t>
            </w:r>
          </w:p>
        </w:tc>
      </w:tr>
      <w:tr w:rsidR="00164037" w:rsidRPr="00164037" w14:paraId="55D22062" w14:textId="77777777" w:rsidTr="00164037">
        <w:trPr>
          <w:trHeight w:val="1500"/>
        </w:trPr>
        <w:tc>
          <w:tcPr>
            <w:tcW w:w="3600" w:type="dxa"/>
            <w:noWrap/>
            <w:hideMark/>
          </w:tcPr>
          <w:p w14:paraId="2EE42EB0" w14:textId="77777777" w:rsidR="00164037" w:rsidRPr="00164037" w:rsidRDefault="00164037" w:rsidP="00164037">
            <w:pPr>
              <w:pStyle w:val="TableBody"/>
              <w:rPr>
                <w:lang w:val="en-CA"/>
              </w:rPr>
            </w:pPr>
            <w:r w:rsidRPr="00164037">
              <w:rPr>
                <w:lang w:val="en-CA"/>
              </w:rPr>
              <w:lastRenderedPageBreak/>
              <w:t>VerbalOrderAmendedTemplateName</w:t>
            </w:r>
          </w:p>
        </w:tc>
        <w:tc>
          <w:tcPr>
            <w:tcW w:w="2160" w:type="dxa"/>
            <w:hideMark/>
          </w:tcPr>
          <w:p w14:paraId="02DFE810" w14:textId="77777777" w:rsidR="00164037" w:rsidRPr="00164037" w:rsidRDefault="00164037" w:rsidP="00164037">
            <w:pPr>
              <w:pStyle w:val="TableBody"/>
              <w:rPr>
                <w:lang w:val="en-CA"/>
              </w:rPr>
            </w:pPr>
            <w:r w:rsidRPr="00164037">
              <w:rPr>
                <w:lang w:val="en-CA"/>
              </w:rPr>
              <w:t>Value=String, Default=[production/verbal order/VerbalOrderAmendedTemplate]</w:t>
            </w:r>
          </w:p>
        </w:tc>
        <w:tc>
          <w:tcPr>
            <w:tcW w:w="4320" w:type="dxa"/>
            <w:hideMark/>
          </w:tcPr>
          <w:p w14:paraId="62D66449" w14:textId="77777777" w:rsidR="00164037" w:rsidRPr="00164037" w:rsidRDefault="00164037" w:rsidP="00164037">
            <w:pPr>
              <w:pStyle w:val="TableBody"/>
              <w:rPr>
                <w:lang w:val="en-CA"/>
              </w:rPr>
            </w:pPr>
            <w:r w:rsidRPr="00164037">
              <w:rPr>
                <w:lang w:val="en-CA"/>
              </w:rPr>
              <w:t>Location where the amended verbal order template is stored.</w:t>
            </w:r>
          </w:p>
        </w:tc>
      </w:tr>
      <w:tr w:rsidR="00164037" w:rsidRPr="00164037" w14:paraId="7C13E0F6" w14:textId="77777777" w:rsidTr="00164037">
        <w:trPr>
          <w:trHeight w:val="1200"/>
        </w:trPr>
        <w:tc>
          <w:tcPr>
            <w:tcW w:w="3600" w:type="dxa"/>
            <w:noWrap/>
            <w:hideMark/>
          </w:tcPr>
          <w:p w14:paraId="7931349A" w14:textId="77777777" w:rsidR="00164037" w:rsidRPr="00164037" w:rsidRDefault="00164037" w:rsidP="00164037">
            <w:pPr>
              <w:pStyle w:val="TableBody"/>
              <w:rPr>
                <w:lang w:val="en-CA"/>
              </w:rPr>
            </w:pPr>
            <w:r w:rsidRPr="00164037">
              <w:rPr>
                <w:lang w:val="en-CA"/>
              </w:rPr>
              <w:t>VerbalOrderScanDocumentType</w:t>
            </w:r>
          </w:p>
        </w:tc>
        <w:tc>
          <w:tcPr>
            <w:tcW w:w="2160" w:type="dxa"/>
            <w:hideMark/>
          </w:tcPr>
          <w:p w14:paraId="6FBBF273" w14:textId="77777777" w:rsidR="00164037" w:rsidRPr="00164037" w:rsidRDefault="00164037" w:rsidP="00164037">
            <w:pPr>
              <w:pStyle w:val="TableBody"/>
              <w:rPr>
                <w:lang w:val="en-CA"/>
              </w:rPr>
            </w:pPr>
            <w:r w:rsidRPr="00164037">
              <w:rPr>
                <w:lang w:val="en-CA"/>
              </w:rPr>
              <w:t>Value=String, Default=[Script]</w:t>
            </w:r>
          </w:p>
        </w:tc>
        <w:tc>
          <w:tcPr>
            <w:tcW w:w="4320" w:type="dxa"/>
            <w:hideMark/>
          </w:tcPr>
          <w:p w14:paraId="18512562" w14:textId="77777777" w:rsidR="00164037" w:rsidRPr="00164037" w:rsidRDefault="00164037" w:rsidP="00164037">
            <w:pPr>
              <w:pStyle w:val="TableBody"/>
              <w:rPr>
                <w:lang w:val="en-CA"/>
              </w:rPr>
            </w:pPr>
            <w:r w:rsidRPr="00164037">
              <w:rPr>
                <w:lang w:val="en-CA"/>
              </w:rPr>
              <w:t>Default scan document type for a verbal order. Note if this scan document type doesn't exist the first scan document type will be chosen.</w:t>
            </w:r>
          </w:p>
        </w:tc>
      </w:tr>
      <w:tr w:rsidR="00164037" w:rsidRPr="00164037" w14:paraId="23F60647" w14:textId="77777777" w:rsidTr="00164037">
        <w:trPr>
          <w:trHeight w:val="1500"/>
        </w:trPr>
        <w:tc>
          <w:tcPr>
            <w:tcW w:w="3600" w:type="dxa"/>
            <w:noWrap/>
            <w:hideMark/>
          </w:tcPr>
          <w:p w14:paraId="21AA3EB2" w14:textId="77777777" w:rsidR="00164037" w:rsidRPr="00164037" w:rsidRDefault="00164037" w:rsidP="00164037">
            <w:pPr>
              <w:pStyle w:val="TableBody"/>
              <w:rPr>
                <w:lang w:val="en-CA"/>
              </w:rPr>
            </w:pPr>
            <w:r w:rsidRPr="00164037">
              <w:rPr>
                <w:lang w:val="en-CA"/>
              </w:rPr>
              <w:t>VerbalOrderTemplateName</w:t>
            </w:r>
          </w:p>
        </w:tc>
        <w:tc>
          <w:tcPr>
            <w:tcW w:w="2160" w:type="dxa"/>
            <w:hideMark/>
          </w:tcPr>
          <w:p w14:paraId="1B33F9EC" w14:textId="77777777" w:rsidR="00164037" w:rsidRPr="00164037" w:rsidRDefault="00164037" w:rsidP="00164037">
            <w:pPr>
              <w:pStyle w:val="TableBody"/>
              <w:rPr>
                <w:lang w:val="en-CA"/>
              </w:rPr>
            </w:pPr>
            <w:r w:rsidRPr="00164037">
              <w:rPr>
                <w:lang w:val="en-CA"/>
              </w:rPr>
              <w:t>Value=String, Default=[production/verbal order/VerbalOrderTemplate]</w:t>
            </w:r>
          </w:p>
        </w:tc>
        <w:tc>
          <w:tcPr>
            <w:tcW w:w="4320" w:type="dxa"/>
            <w:hideMark/>
          </w:tcPr>
          <w:p w14:paraId="3407A29C" w14:textId="77777777" w:rsidR="00164037" w:rsidRPr="00164037" w:rsidRDefault="00164037" w:rsidP="00164037">
            <w:pPr>
              <w:pStyle w:val="TableBody"/>
              <w:rPr>
                <w:lang w:val="en-CA"/>
              </w:rPr>
            </w:pPr>
            <w:r w:rsidRPr="00164037">
              <w:rPr>
                <w:lang w:val="en-CA"/>
              </w:rPr>
              <w:t>Location where the verbal order template is stored.</w:t>
            </w:r>
          </w:p>
        </w:tc>
      </w:tr>
      <w:tr w:rsidR="00164037" w:rsidRPr="00164037" w14:paraId="2CFBEA8A" w14:textId="77777777" w:rsidTr="00164037">
        <w:trPr>
          <w:trHeight w:val="1200"/>
        </w:trPr>
        <w:tc>
          <w:tcPr>
            <w:tcW w:w="3600" w:type="dxa"/>
            <w:noWrap/>
            <w:hideMark/>
          </w:tcPr>
          <w:p w14:paraId="305B8FD6" w14:textId="77777777" w:rsidR="00164037" w:rsidRPr="00164037" w:rsidRDefault="00164037" w:rsidP="00164037">
            <w:pPr>
              <w:pStyle w:val="TableBody"/>
              <w:rPr>
                <w:lang w:val="en-CA"/>
              </w:rPr>
            </w:pPr>
            <w:r w:rsidRPr="00164037">
              <w:rPr>
                <w:lang w:val="en-CA"/>
              </w:rPr>
              <w:t>WalkinAddMinutes</w:t>
            </w:r>
          </w:p>
        </w:tc>
        <w:tc>
          <w:tcPr>
            <w:tcW w:w="2160" w:type="dxa"/>
            <w:hideMark/>
          </w:tcPr>
          <w:p w14:paraId="43A9C781" w14:textId="77777777" w:rsidR="00164037" w:rsidRPr="00164037" w:rsidRDefault="00164037" w:rsidP="00164037">
            <w:pPr>
              <w:pStyle w:val="TableBody"/>
              <w:rPr>
                <w:lang w:val="en-CA"/>
              </w:rPr>
            </w:pPr>
            <w:r w:rsidRPr="00164037">
              <w:rPr>
                <w:lang w:val="en-CA"/>
              </w:rPr>
              <w:t>Value=Minutes as Integer, Default=Blank</w:t>
            </w:r>
          </w:p>
        </w:tc>
        <w:tc>
          <w:tcPr>
            <w:tcW w:w="4320" w:type="dxa"/>
            <w:hideMark/>
          </w:tcPr>
          <w:p w14:paraId="635773A2" w14:textId="77777777" w:rsidR="00164037" w:rsidRPr="00164037" w:rsidRDefault="00164037" w:rsidP="00164037">
            <w:pPr>
              <w:pStyle w:val="TableBody"/>
              <w:rPr>
                <w:lang w:val="en-CA"/>
              </w:rPr>
            </w:pPr>
            <w:r w:rsidRPr="00164037">
              <w:rPr>
                <w:lang w:val="en-CA"/>
              </w:rPr>
              <w:t>Amount of time to add to the scheduled start time for a walk-in study.</w:t>
            </w:r>
          </w:p>
        </w:tc>
      </w:tr>
      <w:tr w:rsidR="00164037" w:rsidRPr="00164037" w14:paraId="16B4A53A" w14:textId="77777777" w:rsidTr="00164037">
        <w:trPr>
          <w:trHeight w:val="900"/>
        </w:trPr>
        <w:tc>
          <w:tcPr>
            <w:tcW w:w="3600" w:type="dxa"/>
            <w:noWrap/>
            <w:hideMark/>
          </w:tcPr>
          <w:p w14:paraId="57617E0F" w14:textId="77777777" w:rsidR="00164037" w:rsidRPr="00164037" w:rsidRDefault="00164037" w:rsidP="00164037">
            <w:pPr>
              <w:pStyle w:val="TableBody"/>
              <w:rPr>
                <w:lang w:val="en-CA"/>
              </w:rPr>
            </w:pPr>
            <w:r w:rsidRPr="00164037">
              <w:rPr>
                <w:lang w:val="en-CA"/>
              </w:rPr>
              <w:t>WedgeDuplicateInboundMessagePrevention</w:t>
            </w:r>
          </w:p>
        </w:tc>
        <w:tc>
          <w:tcPr>
            <w:tcW w:w="2160" w:type="dxa"/>
            <w:hideMark/>
          </w:tcPr>
          <w:p w14:paraId="522DDBB1"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4451F1C3" w14:textId="77777777" w:rsidR="00164037" w:rsidRPr="00164037" w:rsidRDefault="00164037" w:rsidP="00164037">
            <w:pPr>
              <w:pStyle w:val="TableBody"/>
              <w:rPr>
                <w:lang w:val="en-CA"/>
              </w:rPr>
            </w:pPr>
            <w:r w:rsidRPr="00164037">
              <w:rPr>
                <w:lang w:val="en-CA"/>
              </w:rPr>
              <w:t>When True, we will prevent two messages with the same unique ID from processing the message twice.</w:t>
            </w:r>
          </w:p>
        </w:tc>
      </w:tr>
      <w:tr w:rsidR="00164037" w:rsidRPr="00164037" w14:paraId="5D47EF35" w14:textId="77777777" w:rsidTr="00164037">
        <w:trPr>
          <w:trHeight w:val="1200"/>
        </w:trPr>
        <w:tc>
          <w:tcPr>
            <w:tcW w:w="3600" w:type="dxa"/>
            <w:noWrap/>
            <w:hideMark/>
          </w:tcPr>
          <w:p w14:paraId="2B335E50" w14:textId="77777777" w:rsidR="00164037" w:rsidRPr="00164037" w:rsidRDefault="00164037" w:rsidP="00164037">
            <w:pPr>
              <w:pStyle w:val="TableBody"/>
              <w:rPr>
                <w:lang w:val="en-CA"/>
              </w:rPr>
            </w:pPr>
            <w:r w:rsidRPr="00164037">
              <w:rPr>
                <w:lang w:val="en-CA"/>
              </w:rPr>
              <w:t>WedgeGroupsContainer</w:t>
            </w:r>
          </w:p>
        </w:tc>
        <w:tc>
          <w:tcPr>
            <w:tcW w:w="2160" w:type="dxa"/>
            <w:hideMark/>
          </w:tcPr>
          <w:p w14:paraId="6CB5FE6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CED7901" w14:textId="77777777" w:rsidR="00164037" w:rsidRPr="00164037" w:rsidRDefault="00164037" w:rsidP="00164037">
            <w:pPr>
              <w:pStyle w:val="TableBody"/>
              <w:rPr>
                <w:lang w:val="en-CA"/>
              </w:rPr>
            </w:pPr>
            <w:r w:rsidRPr="00164037">
              <w:rPr>
                <w:lang w:val="en-CA"/>
              </w:rPr>
              <w:t>When True, an item posted to the queue will refer to the related action data item. When False, each action will be posted individually.</w:t>
            </w:r>
          </w:p>
        </w:tc>
      </w:tr>
      <w:tr w:rsidR="00164037" w:rsidRPr="00164037" w14:paraId="49F81CA2" w14:textId="77777777" w:rsidTr="00164037">
        <w:trPr>
          <w:trHeight w:val="900"/>
        </w:trPr>
        <w:tc>
          <w:tcPr>
            <w:tcW w:w="3600" w:type="dxa"/>
            <w:noWrap/>
            <w:hideMark/>
          </w:tcPr>
          <w:p w14:paraId="2BB0A7E9" w14:textId="77777777" w:rsidR="00164037" w:rsidRPr="00164037" w:rsidRDefault="00164037" w:rsidP="00164037">
            <w:pPr>
              <w:pStyle w:val="TableBody"/>
              <w:rPr>
                <w:lang w:val="en-CA"/>
              </w:rPr>
            </w:pPr>
            <w:r w:rsidRPr="00164037">
              <w:rPr>
                <w:lang w:val="en-CA"/>
              </w:rPr>
              <w:t>WedgeLookupResolutionCacheCount</w:t>
            </w:r>
          </w:p>
        </w:tc>
        <w:tc>
          <w:tcPr>
            <w:tcW w:w="2160" w:type="dxa"/>
            <w:hideMark/>
          </w:tcPr>
          <w:p w14:paraId="33265F73" w14:textId="77777777" w:rsidR="00164037" w:rsidRPr="00164037" w:rsidRDefault="00164037" w:rsidP="00164037">
            <w:pPr>
              <w:pStyle w:val="TableBody"/>
              <w:rPr>
                <w:lang w:val="en-CA"/>
              </w:rPr>
            </w:pPr>
            <w:r w:rsidRPr="00164037">
              <w:rPr>
                <w:lang w:val="en-CA"/>
              </w:rPr>
              <w:t>Value=Integer, Set to [0] to disable, Default=[25]</w:t>
            </w:r>
          </w:p>
        </w:tc>
        <w:tc>
          <w:tcPr>
            <w:tcW w:w="4320" w:type="dxa"/>
            <w:hideMark/>
          </w:tcPr>
          <w:p w14:paraId="62289565" w14:textId="77777777" w:rsidR="00164037" w:rsidRPr="00164037" w:rsidRDefault="00164037" w:rsidP="00164037">
            <w:pPr>
              <w:pStyle w:val="TableBody"/>
              <w:rPr>
                <w:lang w:val="en-CA"/>
              </w:rPr>
            </w:pPr>
            <w:r w:rsidRPr="00164037">
              <w:rPr>
                <w:lang w:val="en-CA"/>
              </w:rPr>
              <w:t>Number of messages to pre-resolve and cache. A value of 0 disables the caching threads entirely.</w:t>
            </w:r>
          </w:p>
        </w:tc>
      </w:tr>
      <w:tr w:rsidR="00164037" w:rsidRPr="00164037" w14:paraId="3D3C0A4D" w14:textId="77777777" w:rsidTr="00164037">
        <w:trPr>
          <w:trHeight w:val="900"/>
        </w:trPr>
        <w:tc>
          <w:tcPr>
            <w:tcW w:w="3600" w:type="dxa"/>
            <w:noWrap/>
            <w:hideMark/>
          </w:tcPr>
          <w:p w14:paraId="4E6F3DA1" w14:textId="77777777" w:rsidR="00164037" w:rsidRPr="00164037" w:rsidRDefault="00164037" w:rsidP="00164037">
            <w:pPr>
              <w:pStyle w:val="TableBody"/>
              <w:rPr>
                <w:lang w:val="en-CA"/>
              </w:rPr>
            </w:pPr>
            <w:r w:rsidRPr="00164037">
              <w:rPr>
                <w:lang w:val="en-CA"/>
              </w:rPr>
              <w:t>WedgeUnescapesContainer</w:t>
            </w:r>
          </w:p>
        </w:tc>
        <w:tc>
          <w:tcPr>
            <w:tcW w:w="2160" w:type="dxa"/>
            <w:hideMark/>
          </w:tcPr>
          <w:p w14:paraId="1C9C2DF8"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E9C4CD3" w14:textId="77777777" w:rsidR="00164037" w:rsidRPr="00164037" w:rsidRDefault="00164037" w:rsidP="00164037">
            <w:pPr>
              <w:pStyle w:val="TableBody"/>
              <w:rPr>
                <w:lang w:val="en-CA"/>
              </w:rPr>
            </w:pPr>
            <w:r w:rsidRPr="00164037">
              <w:rPr>
                <w:lang w:val="en-CA"/>
              </w:rPr>
              <w:t>When True, Wedge un-escapes the StudyContainer XML node or lets Mirth do it as done in B40 and prior.</w:t>
            </w:r>
          </w:p>
        </w:tc>
      </w:tr>
      <w:tr w:rsidR="00164037" w:rsidRPr="00164037" w14:paraId="63ED5161" w14:textId="77777777" w:rsidTr="00164037">
        <w:trPr>
          <w:trHeight w:val="1200"/>
        </w:trPr>
        <w:tc>
          <w:tcPr>
            <w:tcW w:w="3600" w:type="dxa"/>
            <w:noWrap/>
            <w:hideMark/>
          </w:tcPr>
          <w:p w14:paraId="43640909" w14:textId="77777777" w:rsidR="00164037" w:rsidRPr="00164037" w:rsidRDefault="00164037" w:rsidP="00164037">
            <w:pPr>
              <w:pStyle w:val="TableBody"/>
              <w:rPr>
                <w:lang w:val="en-CA"/>
              </w:rPr>
            </w:pPr>
            <w:r w:rsidRPr="00164037">
              <w:rPr>
                <w:lang w:val="en-CA"/>
              </w:rPr>
              <w:t>WeekEndDays</w:t>
            </w:r>
          </w:p>
        </w:tc>
        <w:tc>
          <w:tcPr>
            <w:tcW w:w="2160" w:type="dxa"/>
            <w:hideMark/>
          </w:tcPr>
          <w:p w14:paraId="6FBB68AC" w14:textId="77777777" w:rsidR="00164037" w:rsidRPr="00164037" w:rsidRDefault="00164037" w:rsidP="00164037">
            <w:pPr>
              <w:pStyle w:val="TableBody"/>
              <w:rPr>
                <w:lang w:val="en-CA"/>
              </w:rPr>
            </w:pPr>
            <w:r w:rsidRPr="00164037">
              <w:rPr>
                <w:lang w:val="en-CA"/>
              </w:rPr>
              <w:t>Value=CSV as String [0=Sunday|1=Monday|…|6=Saturday], Default=[0,6]</w:t>
            </w:r>
          </w:p>
        </w:tc>
        <w:tc>
          <w:tcPr>
            <w:tcW w:w="4320" w:type="dxa"/>
            <w:hideMark/>
          </w:tcPr>
          <w:p w14:paraId="03AB767D" w14:textId="77777777" w:rsidR="00164037" w:rsidRPr="00164037" w:rsidRDefault="00164037" w:rsidP="00164037">
            <w:pPr>
              <w:pStyle w:val="TableBody"/>
              <w:rPr>
                <w:lang w:val="en-CA"/>
              </w:rPr>
            </w:pPr>
            <w:r w:rsidRPr="00164037">
              <w:rPr>
                <w:lang w:val="en-CA"/>
              </w:rPr>
              <w:t>Comma separated list of the days of the normal weekend.</w:t>
            </w:r>
          </w:p>
        </w:tc>
      </w:tr>
      <w:tr w:rsidR="00164037" w:rsidRPr="00164037" w14:paraId="1291E32A" w14:textId="77777777" w:rsidTr="00164037">
        <w:trPr>
          <w:trHeight w:val="900"/>
        </w:trPr>
        <w:tc>
          <w:tcPr>
            <w:tcW w:w="3600" w:type="dxa"/>
            <w:noWrap/>
            <w:hideMark/>
          </w:tcPr>
          <w:p w14:paraId="2257EA61" w14:textId="77777777" w:rsidR="00164037" w:rsidRPr="00164037" w:rsidRDefault="00164037" w:rsidP="00164037">
            <w:pPr>
              <w:pStyle w:val="TableBody"/>
              <w:rPr>
                <w:lang w:val="en-CA"/>
              </w:rPr>
            </w:pPr>
            <w:r w:rsidRPr="00164037">
              <w:rPr>
                <w:lang w:val="en-CA"/>
              </w:rPr>
              <w:t>WeightRequiredEffectiveDate</w:t>
            </w:r>
          </w:p>
        </w:tc>
        <w:tc>
          <w:tcPr>
            <w:tcW w:w="2160" w:type="dxa"/>
            <w:hideMark/>
          </w:tcPr>
          <w:p w14:paraId="21C7538C" w14:textId="77777777" w:rsidR="00164037" w:rsidRPr="00164037" w:rsidRDefault="00164037" w:rsidP="00164037">
            <w:pPr>
              <w:pStyle w:val="TableBody"/>
              <w:rPr>
                <w:lang w:val="en-CA"/>
              </w:rPr>
            </w:pPr>
            <w:r w:rsidRPr="00164037">
              <w:rPr>
                <w:lang w:val="en-CA"/>
              </w:rPr>
              <w:t>Value=Date [yyyy-MM-dd], Default=[1999-01-01]</w:t>
            </w:r>
          </w:p>
        </w:tc>
        <w:tc>
          <w:tcPr>
            <w:tcW w:w="4320" w:type="dxa"/>
            <w:hideMark/>
          </w:tcPr>
          <w:p w14:paraId="76DCE032" w14:textId="77777777" w:rsidR="00164037" w:rsidRPr="00164037" w:rsidRDefault="00164037" w:rsidP="00164037">
            <w:pPr>
              <w:pStyle w:val="TableBody"/>
              <w:rPr>
                <w:lang w:val="en-CA"/>
              </w:rPr>
            </w:pPr>
            <w:r w:rsidRPr="00164037">
              <w:rPr>
                <w:lang w:val="en-CA"/>
              </w:rPr>
              <w:t>Date after which patient Weight will be required to Schedule/Arrive.</w:t>
            </w:r>
          </w:p>
        </w:tc>
      </w:tr>
      <w:tr w:rsidR="00164037" w:rsidRPr="00164037" w14:paraId="7024EA42" w14:textId="77777777" w:rsidTr="00164037">
        <w:trPr>
          <w:trHeight w:val="600"/>
        </w:trPr>
        <w:tc>
          <w:tcPr>
            <w:tcW w:w="3600" w:type="dxa"/>
            <w:noWrap/>
            <w:hideMark/>
          </w:tcPr>
          <w:p w14:paraId="01C4859F" w14:textId="77777777" w:rsidR="00164037" w:rsidRPr="00164037" w:rsidRDefault="00164037" w:rsidP="00164037">
            <w:pPr>
              <w:pStyle w:val="TableBody"/>
              <w:rPr>
                <w:lang w:val="en-CA"/>
              </w:rPr>
            </w:pPr>
            <w:r w:rsidRPr="00164037">
              <w:rPr>
                <w:lang w:val="en-CA"/>
              </w:rPr>
              <w:t>WeightRequiredOnArrival</w:t>
            </w:r>
          </w:p>
        </w:tc>
        <w:tc>
          <w:tcPr>
            <w:tcW w:w="2160" w:type="dxa"/>
            <w:hideMark/>
          </w:tcPr>
          <w:p w14:paraId="6B46E38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9947A4F" w14:textId="77777777" w:rsidR="00164037" w:rsidRPr="00164037" w:rsidRDefault="00164037" w:rsidP="00164037">
            <w:pPr>
              <w:pStyle w:val="TableBody"/>
              <w:rPr>
                <w:lang w:val="en-CA"/>
              </w:rPr>
            </w:pPr>
            <w:r w:rsidRPr="00164037">
              <w:rPr>
                <w:lang w:val="en-CA"/>
              </w:rPr>
              <w:t>When True, patient Weight is required to Arrive.</w:t>
            </w:r>
          </w:p>
        </w:tc>
      </w:tr>
      <w:tr w:rsidR="00164037" w:rsidRPr="00164037" w14:paraId="11CD2797" w14:textId="77777777" w:rsidTr="00164037">
        <w:trPr>
          <w:trHeight w:val="600"/>
        </w:trPr>
        <w:tc>
          <w:tcPr>
            <w:tcW w:w="3600" w:type="dxa"/>
            <w:noWrap/>
            <w:hideMark/>
          </w:tcPr>
          <w:p w14:paraId="533BE3B5" w14:textId="77777777" w:rsidR="00164037" w:rsidRPr="00164037" w:rsidRDefault="00164037" w:rsidP="00164037">
            <w:pPr>
              <w:pStyle w:val="TableBody"/>
              <w:rPr>
                <w:lang w:val="en-CA"/>
              </w:rPr>
            </w:pPr>
            <w:r w:rsidRPr="00164037">
              <w:rPr>
                <w:lang w:val="en-CA"/>
              </w:rPr>
              <w:t>WeightRequiredOnSchedule</w:t>
            </w:r>
          </w:p>
        </w:tc>
        <w:tc>
          <w:tcPr>
            <w:tcW w:w="2160" w:type="dxa"/>
            <w:hideMark/>
          </w:tcPr>
          <w:p w14:paraId="3B9B68C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4105657" w14:textId="77777777" w:rsidR="00164037" w:rsidRPr="00164037" w:rsidRDefault="00164037" w:rsidP="00164037">
            <w:pPr>
              <w:pStyle w:val="TableBody"/>
              <w:rPr>
                <w:lang w:val="en-CA"/>
              </w:rPr>
            </w:pPr>
            <w:r w:rsidRPr="00164037">
              <w:rPr>
                <w:lang w:val="en-CA"/>
              </w:rPr>
              <w:t>When True, patient Weight is required to Schedule.</w:t>
            </w:r>
          </w:p>
        </w:tc>
      </w:tr>
      <w:tr w:rsidR="00164037" w:rsidRPr="00164037" w14:paraId="68067706" w14:textId="77777777" w:rsidTr="00164037">
        <w:trPr>
          <w:trHeight w:val="900"/>
        </w:trPr>
        <w:tc>
          <w:tcPr>
            <w:tcW w:w="3600" w:type="dxa"/>
            <w:noWrap/>
            <w:hideMark/>
          </w:tcPr>
          <w:p w14:paraId="0674997C" w14:textId="77777777" w:rsidR="00164037" w:rsidRPr="00164037" w:rsidRDefault="00164037" w:rsidP="00164037">
            <w:pPr>
              <w:pStyle w:val="TableBody"/>
              <w:rPr>
                <w:lang w:val="en-CA"/>
              </w:rPr>
            </w:pPr>
            <w:r w:rsidRPr="00164037">
              <w:rPr>
                <w:lang w:val="en-CA"/>
              </w:rPr>
              <w:t>WeightUnitsAbbreviation</w:t>
            </w:r>
          </w:p>
        </w:tc>
        <w:tc>
          <w:tcPr>
            <w:tcW w:w="2160" w:type="dxa"/>
            <w:hideMark/>
          </w:tcPr>
          <w:p w14:paraId="4230E46B" w14:textId="77777777" w:rsidR="00164037" w:rsidRPr="00164037" w:rsidRDefault="00164037" w:rsidP="00164037">
            <w:pPr>
              <w:pStyle w:val="TableBody"/>
              <w:rPr>
                <w:lang w:val="en-CA"/>
              </w:rPr>
            </w:pPr>
            <w:r w:rsidRPr="00164037">
              <w:rPr>
                <w:lang w:val="en-CA"/>
              </w:rPr>
              <w:t>Value=String, Default=[lbs]</w:t>
            </w:r>
          </w:p>
        </w:tc>
        <w:tc>
          <w:tcPr>
            <w:tcW w:w="4320" w:type="dxa"/>
            <w:hideMark/>
          </w:tcPr>
          <w:p w14:paraId="68B7A374" w14:textId="77777777" w:rsidR="00164037" w:rsidRPr="00164037" w:rsidRDefault="00164037" w:rsidP="00164037">
            <w:pPr>
              <w:pStyle w:val="TableBody"/>
              <w:rPr>
                <w:lang w:val="en-CA"/>
              </w:rPr>
            </w:pPr>
            <w:r w:rsidRPr="00164037">
              <w:rPr>
                <w:lang w:val="en-CA"/>
              </w:rPr>
              <w:t>Abbreviation of the system's weight measurement unit (i.e. kg or lbs) Default is lbs.</w:t>
            </w:r>
          </w:p>
        </w:tc>
      </w:tr>
      <w:tr w:rsidR="00164037" w:rsidRPr="00164037" w14:paraId="70A8988A" w14:textId="77777777" w:rsidTr="00164037">
        <w:trPr>
          <w:trHeight w:val="4500"/>
        </w:trPr>
        <w:tc>
          <w:tcPr>
            <w:tcW w:w="3600" w:type="dxa"/>
            <w:noWrap/>
            <w:hideMark/>
          </w:tcPr>
          <w:p w14:paraId="5B1111DF" w14:textId="77777777" w:rsidR="00164037" w:rsidRPr="00164037" w:rsidRDefault="00164037" w:rsidP="00164037">
            <w:pPr>
              <w:pStyle w:val="TableBody"/>
              <w:rPr>
                <w:lang w:val="en-CA"/>
              </w:rPr>
            </w:pPr>
            <w:r w:rsidRPr="00164037">
              <w:rPr>
                <w:lang w:val="en-CA"/>
              </w:rPr>
              <w:lastRenderedPageBreak/>
              <w:t>WLEnableUpdateTimeStamp</w:t>
            </w:r>
          </w:p>
        </w:tc>
        <w:tc>
          <w:tcPr>
            <w:tcW w:w="2160" w:type="dxa"/>
            <w:hideMark/>
          </w:tcPr>
          <w:p w14:paraId="38E7790B"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31B7D74" w14:textId="77777777" w:rsidR="00164037" w:rsidRPr="00164037" w:rsidRDefault="00164037" w:rsidP="00164037">
            <w:pPr>
              <w:pStyle w:val="TableBody"/>
              <w:rPr>
                <w:lang w:val="en-CA"/>
              </w:rPr>
            </w:pPr>
            <w:r w:rsidRPr="00164037">
              <w:rPr>
                <w:lang w:val="en-CA"/>
              </w:rPr>
              <w:t>When True, RIS Services will mark worklist rows as dirty when any data elements that could be on the WL are modified. Note that this setting is only evaluated when WLUseMaterializedPattern is True and there are no WL in WorklistPreferences with materialized_worklist_flag enabled. This setting was added to turn this feature off in case it caused a performance issue. Warning: Turning this off will impact client-side WL caching and RIS Support intervention will be required to rebuild client-side WL indexes.</w:t>
            </w:r>
          </w:p>
        </w:tc>
      </w:tr>
      <w:tr w:rsidR="00164037" w:rsidRPr="00164037" w14:paraId="4CF8555D" w14:textId="77777777" w:rsidTr="00164037">
        <w:trPr>
          <w:trHeight w:val="1500"/>
        </w:trPr>
        <w:tc>
          <w:tcPr>
            <w:tcW w:w="3600" w:type="dxa"/>
            <w:noWrap/>
            <w:hideMark/>
          </w:tcPr>
          <w:p w14:paraId="0EF0D854" w14:textId="77777777" w:rsidR="00164037" w:rsidRPr="00164037" w:rsidRDefault="00164037" w:rsidP="00164037">
            <w:pPr>
              <w:pStyle w:val="TableBody"/>
              <w:rPr>
                <w:lang w:val="en-CA"/>
              </w:rPr>
            </w:pPr>
            <w:r w:rsidRPr="00164037">
              <w:rPr>
                <w:lang w:val="en-CA"/>
              </w:rPr>
              <w:t>WLExtraColumnsToGet</w:t>
            </w:r>
          </w:p>
        </w:tc>
        <w:tc>
          <w:tcPr>
            <w:tcW w:w="2160" w:type="dxa"/>
            <w:hideMark/>
          </w:tcPr>
          <w:p w14:paraId="48A7BB19"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65C18AD7" w14:textId="77777777" w:rsidR="00164037" w:rsidRPr="00164037" w:rsidRDefault="00164037" w:rsidP="00164037">
            <w:pPr>
              <w:pStyle w:val="TableBody"/>
              <w:rPr>
                <w:lang w:val="en-CA"/>
              </w:rPr>
            </w:pPr>
            <w:r w:rsidRPr="00164037">
              <w:rPr>
                <w:lang w:val="en-CA"/>
              </w:rPr>
              <w:t>Comma separated list of columns to get for the worklist. Columns must exist in the worklist DB view. Use carefully. Caution: Consult with RIS Development Support before modifying.</w:t>
            </w:r>
          </w:p>
        </w:tc>
      </w:tr>
      <w:tr w:rsidR="00164037" w:rsidRPr="00164037" w14:paraId="07572BB7" w14:textId="77777777" w:rsidTr="00164037">
        <w:trPr>
          <w:trHeight w:val="1800"/>
        </w:trPr>
        <w:tc>
          <w:tcPr>
            <w:tcW w:w="3600" w:type="dxa"/>
            <w:noWrap/>
            <w:hideMark/>
          </w:tcPr>
          <w:p w14:paraId="6DEFA2E7" w14:textId="77777777" w:rsidR="00164037" w:rsidRPr="00164037" w:rsidRDefault="00164037" w:rsidP="00164037">
            <w:pPr>
              <w:pStyle w:val="TableBody"/>
              <w:rPr>
                <w:lang w:val="en-CA"/>
              </w:rPr>
            </w:pPr>
            <w:r w:rsidRPr="00164037">
              <w:rPr>
                <w:lang w:val="en-CA"/>
              </w:rPr>
              <w:t>WordViewerPath</w:t>
            </w:r>
          </w:p>
        </w:tc>
        <w:tc>
          <w:tcPr>
            <w:tcW w:w="2160" w:type="dxa"/>
            <w:hideMark/>
          </w:tcPr>
          <w:p w14:paraId="1D497B1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70509D6" w14:textId="77777777" w:rsidR="00164037" w:rsidRPr="00164037" w:rsidRDefault="00164037" w:rsidP="00164037">
            <w:pPr>
              <w:pStyle w:val="TableBody"/>
              <w:rPr>
                <w:lang w:val="en-CA"/>
              </w:rPr>
            </w:pPr>
            <w:r w:rsidRPr="00164037">
              <w:rPr>
                <w:lang w:val="en-CA"/>
              </w:rPr>
              <w:t>Path to directory where Word Viewer is installed. Used for MS Word legacy reports, path must include EXE name. If left empty, RIS will try to open WordViewer.exe and assume it is available in the current system path.</w:t>
            </w:r>
          </w:p>
        </w:tc>
      </w:tr>
      <w:tr w:rsidR="00164037" w:rsidRPr="00164037" w14:paraId="59583C5B" w14:textId="77777777" w:rsidTr="00164037">
        <w:trPr>
          <w:trHeight w:val="600"/>
        </w:trPr>
        <w:tc>
          <w:tcPr>
            <w:tcW w:w="3600" w:type="dxa"/>
            <w:noWrap/>
            <w:hideMark/>
          </w:tcPr>
          <w:p w14:paraId="3634BE35" w14:textId="77777777" w:rsidR="00164037" w:rsidRPr="00164037" w:rsidRDefault="00164037" w:rsidP="00164037">
            <w:pPr>
              <w:pStyle w:val="TableBody"/>
              <w:rPr>
                <w:lang w:val="en-CA"/>
              </w:rPr>
            </w:pPr>
            <w:r w:rsidRPr="00164037">
              <w:rPr>
                <w:lang w:val="en-CA"/>
              </w:rPr>
              <w:t>WorklistDateRangeDays</w:t>
            </w:r>
          </w:p>
        </w:tc>
        <w:tc>
          <w:tcPr>
            <w:tcW w:w="2160" w:type="dxa"/>
            <w:hideMark/>
          </w:tcPr>
          <w:p w14:paraId="2071CFF9" w14:textId="77777777" w:rsidR="00164037" w:rsidRPr="00164037" w:rsidRDefault="00164037" w:rsidP="00164037">
            <w:pPr>
              <w:pStyle w:val="TableBody"/>
              <w:rPr>
                <w:lang w:val="en-CA"/>
              </w:rPr>
            </w:pPr>
            <w:r w:rsidRPr="00164037">
              <w:rPr>
                <w:lang w:val="en-CA"/>
              </w:rPr>
              <w:t>Value=Days as Integer, Default=[10]</w:t>
            </w:r>
          </w:p>
        </w:tc>
        <w:tc>
          <w:tcPr>
            <w:tcW w:w="4320" w:type="dxa"/>
            <w:hideMark/>
          </w:tcPr>
          <w:p w14:paraId="49443955" w14:textId="77777777" w:rsidR="00164037" w:rsidRPr="00164037" w:rsidRDefault="00164037" w:rsidP="00164037">
            <w:pPr>
              <w:pStyle w:val="TableBody"/>
              <w:rPr>
                <w:lang w:val="en-CA"/>
              </w:rPr>
            </w:pPr>
            <w:r w:rsidRPr="00164037">
              <w:rPr>
                <w:lang w:val="en-CA"/>
              </w:rPr>
              <w:t>Maximum number of days to filter date enabled worklists by.</w:t>
            </w:r>
          </w:p>
        </w:tc>
      </w:tr>
      <w:tr w:rsidR="00164037" w:rsidRPr="00164037" w14:paraId="5C14B159" w14:textId="77777777" w:rsidTr="00164037">
        <w:trPr>
          <w:trHeight w:val="1200"/>
        </w:trPr>
        <w:tc>
          <w:tcPr>
            <w:tcW w:w="3600" w:type="dxa"/>
            <w:noWrap/>
            <w:hideMark/>
          </w:tcPr>
          <w:p w14:paraId="29105E07" w14:textId="77777777" w:rsidR="00164037" w:rsidRPr="00164037" w:rsidRDefault="00164037" w:rsidP="00164037">
            <w:pPr>
              <w:pStyle w:val="TableBody"/>
              <w:rPr>
                <w:lang w:val="en-CA"/>
              </w:rPr>
            </w:pPr>
            <w:r w:rsidRPr="00164037">
              <w:rPr>
                <w:lang w:val="en-CA"/>
              </w:rPr>
              <w:t>WorkWeekDays</w:t>
            </w:r>
          </w:p>
        </w:tc>
        <w:tc>
          <w:tcPr>
            <w:tcW w:w="2160" w:type="dxa"/>
            <w:hideMark/>
          </w:tcPr>
          <w:p w14:paraId="73F40CC1" w14:textId="77777777" w:rsidR="00164037" w:rsidRPr="00164037" w:rsidRDefault="00164037" w:rsidP="00164037">
            <w:pPr>
              <w:pStyle w:val="TableBody"/>
              <w:rPr>
                <w:lang w:val="en-CA"/>
              </w:rPr>
            </w:pPr>
            <w:r w:rsidRPr="00164037">
              <w:rPr>
                <w:lang w:val="en-CA"/>
              </w:rPr>
              <w:t>Value=CSV as String [0=Sunday|1=Monday|…|6=Saturday], Default=[1,2,3,4,5]</w:t>
            </w:r>
          </w:p>
        </w:tc>
        <w:tc>
          <w:tcPr>
            <w:tcW w:w="4320" w:type="dxa"/>
            <w:hideMark/>
          </w:tcPr>
          <w:p w14:paraId="749A3CA0" w14:textId="77777777" w:rsidR="00164037" w:rsidRPr="00164037" w:rsidRDefault="00164037" w:rsidP="00164037">
            <w:pPr>
              <w:pStyle w:val="TableBody"/>
              <w:rPr>
                <w:lang w:val="en-CA"/>
              </w:rPr>
            </w:pPr>
            <w:r w:rsidRPr="00164037">
              <w:rPr>
                <w:lang w:val="en-CA"/>
              </w:rPr>
              <w:t>Comma separated list of the days of the normal work week.</w:t>
            </w:r>
          </w:p>
        </w:tc>
      </w:tr>
      <w:tr w:rsidR="00164037" w:rsidRPr="00164037" w14:paraId="40F6C63C" w14:textId="77777777" w:rsidTr="00164037">
        <w:trPr>
          <w:trHeight w:val="1200"/>
        </w:trPr>
        <w:tc>
          <w:tcPr>
            <w:tcW w:w="3600" w:type="dxa"/>
            <w:noWrap/>
            <w:hideMark/>
          </w:tcPr>
          <w:p w14:paraId="20E47A7A" w14:textId="77777777" w:rsidR="00164037" w:rsidRPr="00164037" w:rsidRDefault="00164037" w:rsidP="00164037">
            <w:pPr>
              <w:pStyle w:val="TableBody"/>
              <w:rPr>
                <w:lang w:val="en-CA"/>
              </w:rPr>
            </w:pPr>
            <w:r w:rsidRPr="00164037">
              <w:rPr>
                <w:lang w:val="en-CA"/>
              </w:rPr>
              <w:t>XmlIntegrationMainMenuText</w:t>
            </w:r>
          </w:p>
        </w:tc>
        <w:tc>
          <w:tcPr>
            <w:tcW w:w="2160" w:type="dxa"/>
            <w:hideMark/>
          </w:tcPr>
          <w:p w14:paraId="783B574F" w14:textId="77777777" w:rsidR="00164037" w:rsidRPr="00164037" w:rsidRDefault="00164037" w:rsidP="00164037">
            <w:pPr>
              <w:pStyle w:val="TableBody"/>
              <w:rPr>
                <w:lang w:val="en-CA"/>
              </w:rPr>
            </w:pPr>
            <w:r w:rsidRPr="00164037">
              <w:rPr>
                <w:lang w:val="en-CA"/>
              </w:rPr>
              <w:t>Value=String, Default=[Integrate]</w:t>
            </w:r>
          </w:p>
        </w:tc>
        <w:tc>
          <w:tcPr>
            <w:tcW w:w="4320" w:type="dxa"/>
            <w:hideMark/>
          </w:tcPr>
          <w:p w14:paraId="17916C5C" w14:textId="77777777" w:rsidR="00164037" w:rsidRPr="00164037" w:rsidRDefault="00164037" w:rsidP="00164037">
            <w:pPr>
              <w:pStyle w:val="TableBody"/>
              <w:rPr>
                <w:lang w:val="en-CA"/>
              </w:rPr>
            </w:pPr>
            <w:r w:rsidRPr="00164037">
              <w:rPr>
                <w:lang w:val="en-CA"/>
              </w:rPr>
              <w:t>Text that will appear on the XML Integration main menu item in RIS.</w:t>
            </w:r>
          </w:p>
        </w:tc>
      </w:tr>
      <w:tr w:rsidR="00164037" w:rsidRPr="00164037" w14:paraId="29BB8C27" w14:textId="77777777" w:rsidTr="00164037">
        <w:trPr>
          <w:trHeight w:val="900"/>
        </w:trPr>
        <w:tc>
          <w:tcPr>
            <w:tcW w:w="3600" w:type="dxa"/>
            <w:noWrap/>
            <w:hideMark/>
          </w:tcPr>
          <w:p w14:paraId="561FCA35" w14:textId="77777777" w:rsidR="00164037" w:rsidRPr="00164037" w:rsidRDefault="00164037" w:rsidP="00164037">
            <w:pPr>
              <w:pStyle w:val="TableBody"/>
              <w:rPr>
                <w:lang w:val="en-CA"/>
              </w:rPr>
            </w:pPr>
            <w:r w:rsidRPr="00164037">
              <w:rPr>
                <w:lang w:val="en-CA"/>
              </w:rPr>
              <w:t>ZipCodeCharacterMax</w:t>
            </w:r>
          </w:p>
        </w:tc>
        <w:tc>
          <w:tcPr>
            <w:tcW w:w="2160" w:type="dxa"/>
            <w:hideMark/>
          </w:tcPr>
          <w:p w14:paraId="1C9D2800"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54144C2F" w14:textId="77777777" w:rsidR="00164037" w:rsidRPr="00164037" w:rsidRDefault="00164037" w:rsidP="00164037">
            <w:pPr>
              <w:pStyle w:val="TableBody"/>
              <w:rPr>
                <w:lang w:val="en-CA"/>
              </w:rPr>
            </w:pPr>
            <w:r w:rsidRPr="00164037">
              <w:rPr>
                <w:lang w:val="en-CA"/>
              </w:rPr>
              <w:t>Number of characters needed for zip code validation.</w:t>
            </w:r>
          </w:p>
        </w:tc>
      </w:tr>
      <w:tr w:rsidR="00164037" w:rsidRPr="00164037" w14:paraId="07C4E517" w14:textId="77777777" w:rsidTr="00164037">
        <w:trPr>
          <w:trHeight w:val="1200"/>
        </w:trPr>
        <w:tc>
          <w:tcPr>
            <w:tcW w:w="3600" w:type="dxa"/>
            <w:noWrap/>
            <w:hideMark/>
          </w:tcPr>
          <w:p w14:paraId="1AFC8F49" w14:textId="77777777" w:rsidR="00164037" w:rsidRPr="00164037" w:rsidRDefault="00164037" w:rsidP="00164037">
            <w:pPr>
              <w:pStyle w:val="TableBody"/>
              <w:rPr>
                <w:lang w:val="en-CA"/>
              </w:rPr>
            </w:pPr>
            <w:r w:rsidRPr="00164037">
              <w:rPr>
                <w:lang w:val="en-CA"/>
              </w:rPr>
              <w:t>ZipCodeToAddressAutoFill</w:t>
            </w:r>
          </w:p>
        </w:tc>
        <w:tc>
          <w:tcPr>
            <w:tcW w:w="2160" w:type="dxa"/>
            <w:hideMark/>
          </w:tcPr>
          <w:p w14:paraId="66119233"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4B228E96" w14:textId="77777777" w:rsidR="00164037" w:rsidRPr="00164037" w:rsidRDefault="00164037" w:rsidP="00164037">
            <w:pPr>
              <w:pStyle w:val="TableBody"/>
              <w:rPr>
                <w:lang w:val="en-CA"/>
              </w:rPr>
            </w:pPr>
            <w:r w:rsidRPr="00164037">
              <w:rPr>
                <w:lang w:val="en-CA"/>
              </w:rPr>
              <w:t>When True, entering a zip code will auto-fill address fields.</w:t>
            </w:r>
          </w:p>
        </w:tc>
      </w:tr>
      <w:tr w:rsidR="00164037" w:rsidRPr="00164037" w14:paraId="4F84ED43" w14:textId="77777777" w:rsidTr="00164037">
        <w:trPr>
          <w:trHeight w:val="1800"/>
        </w:trPr>
        <w:tc>
          <w:tcPr>
            <w:tcW w:w="3600" w:type="dxa"/>
            <w:noWrap/>
            <w:hideMark/>
          </w:tcPr>
          <w:p w14:paraId="2795599B" w14:textId="77777777" w:rsidR="00164037" w:rsidRPr="00164037" w:rsidRDefault="00164037" w:rsidP="00164037">
            <w:pPr>
              <w:pStyle w:val="TableBody"/>
              <w:rPr>
                <w:lang w:val="en-CA"/>
              </w:rPr>
            </w:pPr>
            <w:r w:rsidRPr="00164037">
              <w:rPr>
                <w:lang w:val="en-CA"/>
              </w:rPr>
              <w:lastRenderedPageBreak/>
              <w:t>ZotecAmountPaidPrefixString</w:t>
            </w:r>
          </w:p>
        </w:tc>
        <w:tc>
          <w:tcPr>
            <w:tcW w:w="2160" w:type="dxa"/>
            <w:hideMark/>
          </w:tcPr>
          <w:p w14:paraId="279B5644" w14:textId="77777777" w:rsidR="00164037" w:rsidRPr="00164037" w:rsidRDefault="00164037" w:rsidP="00164037">
            <w:pPr>
              <w:pStyle w:val="TableBody"/>
              <w:rPr>
                <w:lang w:val="en-CA"/>
              </w:rPr>
            </w:pPr>
            <w:r w:rsidRPr="00164037">
              <w:rPr>
                <w:lang w:val="en-CA"/>
              </w:rPr>
              <w:t>Value=String, Default=[Amount Paid:&lt;/td&gt;&lt;td align='left'&gt;]</w:t>
            </w:r>
          </w:p>
        </w:tc>
        <w:tc>
          <w:tcPr>
            <w:tcW w:w="4320" w:type="dxa"/>
            <w:hideMark/>
          </w:tcPr>
          <w:p w14:paraId="0D494912" w14:textId="77777777" w:rsidR="00164037" w:rsidRPr="00164037" w:rsidRDefault="00164037" w:rsidP="00164037">
            <w:pPr>
              <w:pStyle w:val="TableBody"/>
              <w:rPr>
                <w:lang w:val="en-CA"/>
              </w:rPr>
            </w:pPr>
            <w:r w:rsidRPr="00164037">
              <w:rPr>
                <w:lang w:val="en-CA"/>
              </w:rPr>
              <w:t>String in the Zotec receipt, just before the amount paid, which will be reported back to the RIS.</w:t>
            </w:r>
          </w:p>
        </w:tc>
      </w:tr>
      <w:tr w:rsidR="00164037" w:rsidRPr="00164037" w14:paraId="0FC00609" w14:textId="77777777" w:rsidTr="00164037">
        <w:trPr>
          <w:trHeight w:val="900"/>
        </w:trPr>
        <w:tc>
          <w:tcPr>
            <w:tcW w:w="3600" w:type="dxa"/>
            <w:noWrap/>
            <w:hideMark/>
          </w:tcPr>
          <w:p w14:paraId="398F063F" w14:textId="77777777" w:rsidR="00164037" w:rsidRPr="00164037" w:rsidRDefault="00164037" w:rsidP="00164037">
            <w:pPr>
              <w:pStyle w:val="TableBody"/>
              <w:rPr>
                <w:lang w:val="en-CA"/>
              </w:rPr>
            </w:pPr>
            <w:r w:rsidRPr="00164037">
              <w:rPr>
                <w:lang w:val="en-CA"/>
              </w:rPr>
              <w:t>ZotecTOSPassword</w:t>
            </w:r>
          </w:p>
        </w:tc>
        <w:tc>
          <w:tcPr>
            <w:tcW w:w="2160" w:type="dxa"/>
            <w:hideMark/>
          </w:tcPr>
          <w:p w14:paraId="3EEF6FBC"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29E58C4" w14:textId="77777777" w:rsidR="00164037" w:rsidRPr="00164037" w:rsidRDefault="00164037" w:rsidP="00164037">
            <w:pPr>
              <w:pStyle w:val="TableBody"/>
              <w:rPr>
                <w:lang w:val="en-CA"/>
              </w:rPr>
            </w:pPr>
            <w:r w:rsidRPr="00164037">
              <w:rPr>
                <w:lang w:val="en-CA"/>
              </w:rPr>
              <w:t>Password for Zotec TOS integration.</w:t>
            </w:r>
          </w:p>
        </w:tc>
      </w:tr>
      <w:tr w:rsidR="00164037" w:rsidRPr="00164037" w14:paraId="60A5DC4F" w14:textId="77777777" w:rsidTr="00164037">
        <w:trPr>
          <w:trHeight w:val="1200"/>
        </w:trPr>
        <w:tc>
          <w:tcPr>
            <w:tcW w:w="3600" w:type="dxa"/>
            <w:noWrap/>
            <w:hideMark/>
          </w:tcPr>
          <w:p w14:paraId="54B44EE7" w14:textId="77777777" w:rsidR="00164037" w:rsidRPr="00164037" w:rsidRDefault="00164037" w:rsidP="00164037">
            <w:pPr>
              <w:pStyle w:val="TableBody"/>
              <w:rPr>
                <w:lang w:val="en-CA"/>
              </w:rPr>
            </w:pPr>
            <w:r w:rsidRPr="00164037">
              <w:rPr>
                <w:lang w:val="en-CA"/>
              </w:rPr>
              <w:t>ZotecTOSUrl</w:t>
            </w:r>
          </w:p>
        </w:tc>
        <w:tc>
          <w:tcPr>
            <w:tcW w:w="2160" w:type="dxa"/>
            <w:hideMark/>
          </w:tcPr>
          <w:p w14:paraId="2443D746"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59A66CB9" w14:textId="77777777" w:rsidR="00164037" w:rsidRPr="00164037" w:rsidRDefault="00164037" w:rsidP="00164037">
            <w:pPr>
              <w:pStyle w:val="TableBody"/>
              <w:rPr>
                <w:lang w:val="en-CA"/>
              </w:rPr>
            </w:pPr>
            <w:r w:rsidRPr="00164037">
              <w:rPr>
                <w:lang w:val="en-CA"/>
              </w:rPr>
              <w:t>URL to the Zotec TOS portal. Caution: Restart of RIS web services required.</w:t>
            </w:r>
          </w:p>
        </w:tc>
      </w:tr>
      <w:tr w:rsidR="00164037" w:rsidRPr="00164037" w14:paraId="5AB513CE" w14:textId="77777777" w:rsidTr="00164037">
        <w:trPr>
          <w:trHeight w:val="900"/>
        </w:trPr>
        <w:tc>
          <w:tcPr>
            <w:tcW w:w="3600" w:type="dxa"/>
            <w:noWrap/>
            <w:hideMark/>
          </w:tcPr>
          <w:p w14:paraId="56019A24" w14:textId="77777777" w:rsidR="00164037" w:rsidRPr="00164037" w:rsidRDefault="00164037" w:rsidP="00164037">
            <w:pPr>
              <w:pStyle w:val="TableBody"/>
              <w:rPr>
                <w:lang w:val="en-CA"/>
              </w:rPr>
            </w:pPr>
            <w:r w:rsidRPr="00164037">
              <w:rPr>
                <w:lang w:val="en-CA"/>
              </w:rPr>
              <w:t>ZotecTOSUser</w:t>
            </w:r>
          </w:p>
        </w:tc>
        <w:tc>
          <w:tcPr>
            <w:tcW w:w="2160" w:type="dxa"/>
            <w:hideMark/>
          </w:tcPr>
          <w:p w14:paraId="16832FF2"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41D31AB9" w14:textId="77777777" w:rsidR="00164037" w:rsidRPr="00164037" w:rsidRDefault="00164037" w:rsidP="00164037">
            <w:pPr>
              <w:pStyle w:val="TableBody"/>
              <w:rPr>
                <w:lang w:val="en-CA"/>
              </w:rPr>
            </w:pPr>
            <w:r w:rsidRPr="00164037">
              <w:rPr>
                <w:lang w:val="en-CA"/>
              </w:rPr>
              <w:t>Username for Zotec TOS integration.</w:t>
            </w:r>
          </w:p>
        </w:tc>
      </w:tr>
      <w:tr w:rsidR="00164037" w:rsidRPr="00164037" w14:paraId="6470BCED" w14:textId="77777777" w:rsidTr="00164037">
        <w:trPr>
          <w:trHeight w:val="600"/>
        </w:trPr>
        <w:tc>
          <w:tcPr>
            <w:tcW w:w="3600" w:type="dxa"/>
            <w:noWrap/>
            <w:hideMark/>
          </w:tcPr>
          <w:p w14:paraId="6FC5B58D" w14:textId="77777777" w:rsidR="00164037" w:rsidRPr="00164037" w:rsidRDefault="00164037" w:rsidP="00164037">
            <w:pPr>
              <w:pStyle w:val="TableBody"/>
              <w:rPr>
                <w:lang w:val="en-CA"/>
              </w:rPr>
            </w:pPr>
            <w:r w:rsidRPr="00164037">
              <w:rPr>
                <w:lang w:val="en-CA"/>
              </w:rPr>
              <w:t>ZZZ - TBD</w:t>
            </w:r>
          </w:p>
        </w:tc>
        <w:tc>
          <w:tcPr>
            <w:tcW w:w="2160" w:type="dxa"/>
            <w:hideMark/>
          </w:tcPr>
          <w:p w14:paraId="0ED2DBC2" w14:textId="77777777" w:rsidR="00164037" w:rsidRPr="00164037" w:rsidRDefault="00164037" w:rsidP="00164037">
            <w:pPr>
              <w:pStyle w:val="TableBody"/>
              <w:rPr>
                <w:lang w:val="en-CA"/>
              </w:rPr>
            </w:pPr>
            <w:r w:rsidRPr="00164037">
              <w:rPr>
                <w:lang w:val="en-CA"/>
              </w:rPr>
              <w:t>Value=, Default=Blank</w:t>
            </w:r>
          </w:p>
        </w:tc>
        <w:tc>
          <w:tcPr>
            <w:tcW w:w="4320" w:type="dxa"/>
            <w:hideMark/>
          </w:tcPr>
          <w:p w14:paraId="4A456CEE" w14:textId="77777777" w:rsidR="00164037" w:rsidRPr="00164037" w:rsidRDefault="00164037" w:rsidP="00164037">
            <w:pPr>
              <w:pStyle w:val="TableBody"/>
              <w:rPr>
                <w:lang w:val="en-CA"/>
              </w:rPr>
            </w:pPr>
            <w:r w:rsidRPr="00164037">
              <w:rPr>
                <w:lang w:val="en-CA"/>
              </w:rPr>
              <w:t>ZZZ - TBD.</w:t>
            </w:r>
          </w:p>
        </w:tc>
      </w:tr>
      <w:tr w:rsidR="00164037" w:rsidRPr="00164037" w14:paraId="3B9A6CF5" w14:textId="77777777" w:rsidTr="00164037">
        <w:trPr>
          <w:trHeight w:val="1800"/>
        </w:trPr>
        <w:tc>
          <w:tcPr>
            <w:tcW w:w="3600" w:type="dxa"/>
            <w:noWrap/>
            <w:hideMark/>
          </w:tcPr>
          <w:p w14:paraId="540CC177" w14:textId="77777777" w:rsidR="00164037" w:rsidRPr="00164037" w:rsidRDefault="00164037" w:rsidP="00164037">
            <w:pPr>
              <w:pStyle w:val="TableBody"/>
              <w:rPr>
                <w:lang w:val="en-CA"/>
              </w:rPr>
            </w:pPr>
            <w:r w:rsidRPr="00164037">
              <w:rPr>
                <w:lang w:val="en-CA"/>
              </w:rPr>
              <w:t>ScanDocumentArchiveCurrentLocation</w:t>
            </w:r>
          </w:p>
        </w:tc>
        <w:tc>
          <w:tcPr>
            <w:tcW w:w="2160" w:type="dxa"/>
            <w:hideMark/>
          </w:tcPr>
          <w:p w14:paraId="0866C541" w14:textId="77777777" w:rsidR="00164037" w:rsidRPr="00164037" w:rsidRDefault="00164037" w:rsidP="00164037">
            <w:pPr>
              <w:pStyle w:val="TableBody"/>
              <w:rPr>
                <w:lang w:val="en-CA"/>
              </w:rPr>
            </w:pPr>
            <w:r w:rsidRPr="00164037">
              <w:rPr>
                <w:lang w:val="en-CA"/>
              </w:rPr>
              <w:t>Value=Active "Path" as String [from ScanDocumentArchiveLcation lookup table], Default=Blank</w:t>
            </w:r>
          </w:p>
        </w:tc>
        <w:tc>
          <w:tcPr>
            <w:tcW w:w="4320" w:type="dxa"/>
            <w:hideMark/>
          </w:tcPr>
          <w:p w14:paraId="69AA0BFA" w14:textId="77777777" w:rsidR="00164037" w:rsidRPr="00164037" w:rsidRDefault="00164037" w:rsidP="00164037">
            <w:pPr>
              <w:pStyle w:val="TableBody"/>
              <w:rPr>
                <w:lang w:val="en-CA"/>
              </w:rPr>
            </w:pPr>
            <w:r w:rsidRPr="00164037">
              <w:rPr>
                <w:lang w:val="en-CA"/>
              </w:rPr>
              <w:t>Target folder location for scanned documents being moved by the archive process. Note: An active "Path", not "Code". Added in v3.2016.3 #6104</w:t>
            </w:r>
          </w:p>
        </w:tc>
      </w:tr>
      <w:tr w:rsidR="00164037" w:rsidRPr="00164037" w14:paraId="20A547F3" w14:textId="77777777" w:rsidTr="00164037">
        <w:trPr>
          <w:trHeight w:val="2400"/>
        </w:trPr>
        <w:tc>
          <w:tcPr>
            <w:tcW w:w="3600" w:type="dxa"/>
            <w:noWrap/>
            <w:hideMark/>
          </w:tcPr>
          <w:p w14:paraId="2E52C580" w14:textId="77777777" w:rsidR="00164037" w:rsidRPr="00164037" w:rsidRDefault="00164037" w:rsidP="00164037">
            <w:pPr>
              <w:pStyle w:val="TableBody"/>
              <w:rPr>
                <w:lang w:val="en-CA"/>
              </w:rPr>
            </w:pPr>
            <w:r w:rsidRPr="00164037">
              <w:rPr>
                <w:lang w:val="en-CA"/>
              </w:rPr>
              <w:t>PortalDiagnosticReportPDFPrint</w:t>
            </w:r>
          </w:p>
        </w:tc>
        <w:tc>
          <w:tcPr>
            <w:tcW w:w="2160" w:type="dxa"/>
            <w:hideMark/>
          </w:tcPr>
          <w:p w14:paraId="386F98D1"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C46512F" w14:textId="77777777" w:rsidR="00164037" w:rsidRPr="00164037" w:rsidRDefault="00164037" w:rsidP="00164037">
            <w:pPr>
              <w:pStyle w:val="TableBody"/>
              <w:rPr>
                <w:lang w:val="en-CA"/>
              </w:rPr>
            </w:pPr>
            <w:r w:rsidRPr="00164037">
              <w:rPr>
                <w:lang w:val="en-CA"/>
              </w:rPr>
              <w:t>When True, a PDF version of the report will display to the user (when unavailable, a PDF version of the "report unavailable" message will display). When False, the pre-existing HTML report format is used. Caution: Review 3.2017.6.14 Release Notes before modifying. Added in v3.2017.6.1.4</w:t>
            </w:r>
          </w:p>
        </w:tc>
      </w:tr>
      <w:tr w:rsidR="00164037" w:rsidRPr="00164037" w14:paraId="7BF170A8" w14:textId="77777777" w:rsidTr="00164037">
        <w:trPr>
          <w:trHeight w:val="5100"/>
        </w:trPr>
        <w:tc>
          <w:tcPr>
            <w:tcW w:w="3600" w:type="dxa"/>
            <w:noWrap/>
            <w:hideMark/>
          </w:tcPr>
          <w:p w14:paraId="7FC600E0" w14:textId="77777777" w:rsidR="00164037" w:rsidRPr="00164037" w:rsidRDefault="00164037" w:rsidP="00164037">
            <w:pPr>
              <w:pStyle w:val="TableBody"/>
              <w:rPr>
                <w:lang w:val="en-CA"/>
              </w:rPr>
            </w:pPr>
            <w:r w:rsidRPr="00164037">
              <w:rPr>
                <w:lang w:val="en-CA"/>
              </w:rPr>
              <w:lastRenderedPageBreak/>
              <w:t>ConflictIntervalForNoResourceAssigned</w:t>
            </w:r>
          </w:p>
        </w:tc>
        <w:tc>
          <w:tcPr>
            <w:tcW w:w="2160" w:type="dxa"/>
            <w:hideMark/>
          </w:tcPr>
          <w:p w14:paraId="6A1C9C24" w14:textId="77777777" w:rsidR="00164037" w:rsidRPr="00164037" w:rsidRDefault="00164037" w:rsidP="00164037">
            <w:pPr>
              <w:pStyle w:val="TableBody"/>
              <w:rPr>
                <w:lang w:val="en-CA"/>
              </w:rPr>
            </w:pPr>
            <w:r w:rsidRPr="00164037">
              <w:rPr>
                <w:lang w:val="en-CA"/>
              </w:rPr>
              <w:t>Value=Days as Integer, Set to [-1] to disable, Default=[60]</w:t>
            </w:r>
          </w:p>
        </w:tc>
        <w:tc>
          <w:tcPr>
            <w:tcW w:w="4320" w:type="dxa"/>
            <w:hideMark/>
          </w:tcPr>
          <w:p w14:paraId="669EFA33" w14:textId="77777777" w:rsidR="00164037" w:rsidRPr="00164037" w:rsidRDefault="00164037" w:rsidP="00164037">
            <w:pPr>
              <w:pStyle w:val="TableBody"/>
              <w:rPr>
                <w:lang w:val="en-CA"/>
              </w:rPr>
            </w:pPr>
            <w:r w:rsidRPr="00164037">
              <w:rPr>
                <w:lang w:val="en-CA"/>
              </w:rPr>
              <w:t>Number of days prior to the appointment that a study should be flagged as an Appointment Conflict when a Technologist, or Radiologist for Radiologist Required procedures, has not been configured in the resource availability template. Time slots that would result in an Appointment Conflict will not return as options in an Appointment Search. Any exams that were previously scheduled will appear on the Appointment Conflict WL if there is still no resource assigned this number of days prior to the appointment. This setting is only relevant if Resource Scheduling is enabled. Added in v3.2018.2</w:t>
            </w:r>
          </w:p>
        </w:tc>
      </w:tr>
      <w:tr w:rsidR="00164037" w:rsidRPr="00164037" w14:paraId="09809F3E" w14:textId="77777777" w:rsidTr="00164037">
        <w:trPr>
          <w:trHeight w:val="1200"/>
        </w:trPr>
        <w:tc>
          <w:tcPr>
            <w:tcW w:w="3600" w:type="dxa"/>
            <w:noWrap/>
            <w:hideMark/>
          </w:tcPr>
          <w:p w14:paraId="787BE014" w14:textId="77777777" w:rsidR="00164037" w:rsidRPr="00164037" w:rsidRDefault="00164037" w:rsidP="00164037">
            <w:pPr>
              <w:pStyle w:val="TableBody"/>
              <w:rPr>
                <w:lang w:val="en-CA"/>
              </w:rPr>
            </w:pPr>
            <w:r w:rsidRPr="00164037">
              <w:rPr>
                <w:lang w:val="en-CA"/>
              </w:rPr>
              <w:t>ExtraInfoPasswordPattern</w:t>
            </w:r>
          </w:p>
        </w:tc>
        <w:tc>
          <w:tcPr>
            <w:tcW w:w="2160" w:type="dxa"/>
            <w:hideMark/>
          </w:tcPr>
          <w:p w14:paraId="435053A1" w14:textId="77777777" w:rsidR="00164037" w:rsidRPr="00164037" w:rsidRDefault="00164037" w:rsidP="00164037">
            <w:pPr>
              <w:pStyle w:val="TableBody"/>
              <w:rPr>
                <w:lang w:val="en-CA"/>
              </w:rPr>
            </w:pPr>
            <w:r w:rsidRPr="00164037">
              <w:rPr>
                <w:lang w:val="en-CA"/>
              </w:rPr>
              <w:t>Value=String, Default=[password]</w:t>
            </w:r>
          </w:p>
        </w:tc>
        <w:tc>
          <w:tcPr>
            <w:tcW w:w="4320" w:type="dxa"/>
            <w:hideMark/>
          </w:tcPr>
          <w:p w14:paraId="7BA524C5" w14:textId="77777777" w:rsidR="00164037" w:rsidRPr="00164037" w:rsidRDefault="00164037" w:rsidP="00164037">
            <w:pPr>
              <w:pStyle w:val="TableBody"/>
              <w:rPr>
                <w:lang w:val="en-CA"/>
              </w:rPr>
            </w:pPr>
            <w:r w:rsidRPr="00164037">
              <w:rPr>
                <w:lang w:val="en-CA"/>
              </w:rPr>
              <w:t>A regular expression used to identify extra info codes that contain passwords that should be masked. Added in v3.2018.2</w:t>
            </w:r>
          </w:p>
        </w:tc>
      </w:tr>
      <w:tr w:rsidR="00164037" w:rsidRPr="00164037" w14:paraId="172D8578" w14:textId="77777777" w:rsidTr="00164037">
        <w:trPr>
          <w:trHeight w:val="1200"/>
        </w:trPr>
        <w:tc>
          <w:tcPr>
            <w:tcW w:w="3600" w:type="dxa"/>
            <w:noWrap/>
            <w:hideMark/>
          </w:tcPr>
          <w:p w14:paraId="2669C2CD" w14:textId="77777777" w:rsidR="00164037" w:rsidRPr="00164037" w:rsidRDefault="00164037" w:rsidP="00164037">
            <w:pPr>
              <w:pStyle w:val="TableBody"/>
              <w:rPr>
                <w:lang w:val="en-CA"/>
              </w:rPr>
            </w:pPr>
            <w:r w:rsidRPr="00164037">
              <w:rPr>
                <w:lang w:val="en-CA"/>
              </w:rPr>
              <w:t>MaxAppointmentBookZoom</w:t>
            </w:r>
          </w:p>
        </w:tc>
        <w:tc>
          <w:tcPr>
            <w:tcW w:w="2160" w:type="dxa"/>
            <w:hideMark/>
          </w:tcPr>
          <w:p w14:paraId="4262EB91" w14:textId="77777777" w:rsidR="00164037" w:rsidRPr="00164037" w:rsidRDefault="00164037" w:rsidP="00164037">
            <w:pPr>
              <w:pStyle w:val="TableBody"/>
              <w:rPr>
                <w:lang w:val="en-CA"/>
              </w:rPr>
            </w:pPr>
            <w:r w:rsidRPr="00164037">
              <w:rPr>
                <w:lang w:val="en-CA"/>
              </w:rPr>
              <w:t>Value=Integer [100-1000 in increments of 100], Default=[400]</w:t>
            </w:r>
          </w:p>
        </w:tc>
        <w:tc>
          <w:tcPr>
            <w:tcW w:w="4320" w:type="dxa"/>
            <w:hideMark/>
          </w:tcPr>
          <w:p w14:paraId="67F4033F" w14:textId="77777777" w:rsidR="00164037" w:rsidRPr="00164037" w:rsidRDefault="00164037" w:rsidP="00164037">
            <w:pPr>
              <w:pStyle w:val="TableBody"/>
              <w:rPr>
                <w:lang w:val="en-CA"/>
              </w:rPr>
            </w:pPr>
            <w:r w:rsidRPr="00164037">
              <w:rPr>
                <w:lang w:val="en-CA"/>
              </w:rPr>
              <w:t>Maximum selectable value for zoom percentage in the Appointment Book. Values will round to the nearest 100. Added in v3.2018.2</w:t>
            </w:r>
          </w:p>
        </w:tc>
      </w:tr>
      <w:tr w:rsidR="00164037" w:rsidRPr="00164037" w14:paraId="2CA43890" w14:textId="77777777" w:rsidTr="00164037">
        <w:trPr>
          <w:trHeight w:val="1500"/>
        </w:trPr>
        <w:tc>
          <w:tcPr>
            <w:tcW w:w="3600" w:type="dxa"/>
            <w:noWrap/>
            <w:hideMark/>
          </w:tcPr>
          <w:p w14:paraId="4866108E" w14:textId="77777777" w:rsidR="00164037" w:rsidRPr="00164037" w:rsidRDefault="00164037" w:rsidP="00164037">
            <w:pPr>
              <w:pStyle w:val="TableBody"/>
              <w:rPr>
                <w:lang w:val="en-CA"/>
              </w:rPr>
            </w:pPr>
            <w:r w:rsidRPr="00164037">
              <w:rPr>
                <w:lang w:val="en-CA"/>
              </w:rPr>
              <w:t>MinimumTimeBetweenRepeatProcedures</w:t>
            </w:r>
          </w:p>
        </w:tc>
        <w:tc>
          <w:tcPr>
            <w:tcW w:w="2160" w:type="dxa"/>
            <w:hideMark/>
          </w:tcPr>
          <w:p w14:paraId="0E95E7C3" w14:textId="77777777" w:rsidR="00164037" w:rsidRPr="00164037" w:rsidRDefault="00164037" w:rsidP="00164037">
            <w:pPr>
              <w:pStyle w:val="TableBody"/>
              <w:rPr>
                <w:lang w:val="en-CA"/>
              </w:rPr>
            </w:pPr>
            <w:r w:rsidRPr="00164037">
              <w:rPr>
                <w:lang w:val="en-CA"/>
              </w:rPr>
              <w:t>Value=Minutes as Integer, Default=[30]</w:t>
            </w:r>
          </w:p>
        </w:tc>
        <w:tc>
          <w:tcPr>
            <w:tcW w:w="4320" w:type="dxa"/>
            <w:hideMark/>
          </w:tcPr>
          <w:p w14:paraId="27E8E4F4" w14:textId="77777777" w:rsidR="00164037" w:rsidRPr="00164037" w:rsidRDefault="00164037" w:rsidP="00164037">
            <w:pPr>
              <w:pStyle w:val="TableBody"/>
              <w:rPr>
                <w:lang w:val="en-CA"/>
              </w:rPr>
            </w:pPr>
            <w:r w:rsidRPr="00164037">
              <w:rPr>
                <w:lang w:val="en-CA"/>
              </w:rPr>
              <w:t>Minimum number of minutes after the end of an exam when the same procedure code will not be considered a back-to-back repeat for Resource Scheduling. Added in v3.2018.2</w:t>
            </w:r>
          </w:p>
        </w:tc>
      </w:tr>
      <w:tr w:rsidR="00164037" w:rsidRPr="00164037" w14:paraId="30CC57F7" w14:textId="77777777" w:rsidTr="00164037">
        <w:trPr>
          <w:trHeight w:val="900"/>
        </w:trPr>
        <w:tc>
          <w:tcPr>
            <w:tcW w:w="3600" w:type="dxa"/>
            <w:noWrap/>
            <w:hideMark/>
          </w:tcPr>
          <w:p w14:paraId="331AB093" w14:textId="77777777" w:rsidR="00164037" w:rsidRPr="00164037" w:rsidRDefault="00164037" w:rsidP="00164037">
            <w:pPr>
              <w:pStyle w:val="TableBody"/>
              <w:rPr>
                <w:lang w:val="en-CA"/>
              </w:rPr>
            </w:pPr>
            <w:r w:rsidRPr="00164037">
              <w:rPr>
                <w:lang w:val="en-CA"/>
              </w:rPr>
              <w:t>RADARNudgeTokenSaveInterval</w:t>
            </w:r>
          </w:p>
        </w:tc>
        <w:tc>
          <w:tcPr>
            <w:tcW w:w="2160" w:type="dxa"/>
            <w:hideMark/>
          </w:tcPr>
          <w:p w14:paraId="21F4BD16" w14:textId="77777777" w:rsidR="00164037" w:rsidRPr="00164037" w:rsidRDefault="00164037" w:rsidP="00164037">
            <w:pPr>
              <w:pStyle w:val="TableBody"/>
              <w:rPr>
                <w:lang w:val="en-CA"/>
              </w:rPr>
            </w:pPr>
            <w:r w:rsidRPr="00164037">
              <w:rPr>
                <w:lang w:val="en-CA"/>
              </w:rPr>
              <w:t>Value=Minutes as Integer, Default=[60]</w:t>
            </w:r>
          </w:p>
        </w:tc>
        <w:tc>
          <w:tcPr>
            <w:tcW w:w="4320" w:type="dxa"/>
            <w:hideMark/>
          </w:tcPr>
          <w:p w14:paraId="4506CBFC" w14:textId="77777777" w:rsidR="00164037" w:rsidRPr="00164037" w:rsidRDefault="00164037" w:rsidP="00164037">
            <w:pPr>
              <w:pStyle w:val="TableBody"/>
              <w:rPr>
                <w:lang w:val="en-CA"/>
              </w:rPr>
            </w:pPr>
            <w:r w:rsidRPr="00164037">
              <w:rPr>
                <w:lang w:val="en-CA"/>
              </w:rPr>
              <w:t>Frequency at which the Nudge token will be saved to Personnel table. Added in v3.2018.2</w:t>
            </w:r>
          </w:p>
        </w:tc>
      </w:tr>
      <w:tr w:rsidR="00164037" w:rsidRPr="00164037" w14:paraId="2F25EDD4" w14:textId="77777777" w:rsidTr="00164037">
        <w:trPr>
          <w:trHeight w:val="900"/>
        </w:trPr>
        <w:tc>
          <w:tcPr>
            <w:tcW w:w="3600" w:type="dxa"/>
            <w:noWrap/>
            <w:hideMark/>
          </w:tcPr>
          <w:p w14:paraId="2A577B45" w14:textId="77777777" w:rsidR="00164037" w:rsidRPr="00164037" w:rsidRDefault="00164037" w:rsidP="00164037">
            <w:pPr>
              <w:pStyle w:val="TableBody"/>
              <w:rPr>
                <w:lang w:val="en-CA"/>
              </w:rPr>
            </w:pPr>
            <w:r w:rsidRPr="00164037">
              <w:rPr>
                <w:lang w:val="en-CA"/>
              </w:rPr>
              <w:t>SyncReferringPracticeAddress</w:t>
            </w:r>
          </w:p>
        </w:tc>
        <w:tc>
          <w:tcPr>
            <w:tcW w:w="2160" w:type="dxa"/>
            <w:hideMark/>
          </w:tcPr>
          <w:p w14:paraId="7920C60D" w14:textId="77777777" w:rsidR="00164037" w:rsidRPr="00164037" w:rsidRDefault="00164037" w:rsidP="00164037">
            <w:pPr>
              <w:pStyle w:val="TableBody"/>
              <w:rPr>
                <w:lang w:val="en-CA"/>
              </w:rPr>
            </w:pPr>
            <w:r w:rsidRPr="00164037">
              <w:rPr>
                <w:lang w:val="en-CA"/>
              </w:rPr>
              <w:t>Value=String, Default=[Null]</w:t>
            </w:r>
          </w:p>
        </w:tc>
        <w:tc>
          <w:tcPr>
            <w:tcW w:w="4320" w:type="dxa"/>
            <w:hideMark/>
          </w:tcPr>
          <w:p w14:paraId="795AE591" w14:textId="77777777" w:rsidR="00164037" w:rsidRPr="00164037" w:rsidRDefault="00164037" w:rsidP="00164037">
            <w:pPr>
              <w:pStyle w:val="TableBody"/>
              <w:rPr>
                <w:lang w:val="en-CA"/>
              </w:rPr>
            </w:pPr>
            <w:r w:rsidRPr="00164037">
              <w:rPr>
                <w:lang w:val="en-CA"/>
              </w:rPr>
              <w:t>Fields that will sync between persons with the same referring practice. Added in v3.2018.2</w:t>
            </w:r>
          </w:p>
        </w:tc>
      </w:tr>
      <w:tr w:rsidR="00164037" w:rsidRPr="00164037" w14:paraId="14739844" w14:textId="77777777" w:rsidTr="00164037">
        <w:trPr>
          <w:trHeight w:val="900"/>
        </w:trPr>
        <w:tc>
          <w:tcPr>
            <w:tcW w:w="3600" w:type="dxa"/>
            <w:noWrap/>
            <w:hideMark/>
          </w:tcPr>
          <w:p w14:paraId="5D21A51F" w14:textId="77777777" w:rsidR="00164037" w:rsidRPr="00164037" w:rsidRDefault="00164037" w:rsidP="00164037">
            <w:pPr>
              <w:pStyle w:val="TableBody"/>
              <w:rPr>
                <w:lang w:val="en-CA"/>
              </w:rPr>
            </w:pPr>
            <w:r w:rsidRPr="00164037">
              <w:rPr>
                <w:lang w:val="en-CA"/>
              </w:rPr>
              <w:t>WLGarbageCollectionDaysOld</w:t>
            </w:r>
          </w:p>
        </w:tc>
        <w:tc>
          <w:tcPr>
            <w:tcW w:w="2160" w:type="dxa"/>
            <w:hideMark/>
          </w:tcPr>
          <w:p w14:paraId="6EC87E8F" w14:textId="77777777" w:rsidR="00164037" w:rsidRPr="00164037" w:rsidRDefault="00164037" w:rsidP="00164037">
            <w:pPr>
              <w:pStyle w:val="TableBody"/>
              <w:rPr>
                <w:lang w:val="en-CA"/>
              </w:rPr>
            </w:pPr>
            <w:r w:rsidRPr="00164037">
              <w:rPr>
                <w:lang w:val="en-CA"/>
              </w:rPr>
              <w:t>Value=Days as Integer, Default=[3]</w:t>
            </w:r>
          </w:p>
        </w:tc>
        <w:tc>
          <w:tcPr>
            <w:tcW w:w="4320" w:type="dxa"/>
            <w:hideMark/>
          </w:tcPr>
          <w:p w14:paraId="1CAC2E29" w14:textId="77777777" w:rsidR="00164037" w:rsidRPr="00164037" w:rsidRDefault="00164037" w:rsidP="00164037">
            <w:pPr>
              <w:pStyle w:val="TableBody"/>
              <w:rPr>
                <w:lang w:val="en-CA"/>
              </w:rPr>
            </w:pPr>
            <w:r w:rsidRPr="00164037">
              <w:rPr>
                <w:lang w:val="en-CA"/>
              </w:rPr>
              <w:t>How many days old an inactive worklist item will live before getting garbage collected. Added in v3.2018.2</w:t>
            </w:r>
          </w:p>
        </w:tc>
      </w:tr>
      <w:tr w:rsidR="00164037" w:rsidRPr="00164037" w14:paraId="1F42CFF7" w14:textId="77777777" w:rsidTr="00164037">
        <w:trPr>
          <w:trHeight w:val="1200"/>
        </w:trPr>
        <w:tc>
          <w:tcPr>
            <w:tcW w:w="3600" w:type="dxa"/>
            <w:noWrap/>
            <w:hideMark/>
          </w:tcPr>
          <w:p w14:paraId="31A5131D" w14:textId="77777777" w:rsidR="00164037" w:rsidRPr="00164037" w:rsidRDefault="00164037" w:rsidP="00164037">
            <w:pPr>
              <w:pStyle w:val="TableBody"/>
              <w:rPr>
                <w:lang w:val="en-CA"/>
              </w:rPr>
            </w:pPr>
            <w:r w:rsidRPr="00164037">
              <w:rPr>
                <w:lang w:val="en-CA"/>
              </w:rPr>
              <w:t>WLIndexedColumnsToMaintain</w:t>
            </w:r>
          </w:p>
        </w:tc>
        <w:tc>
          <w:tcPr>
            <w:tcW w:w="2160" w:type="dxa"/>
            <w:hideMark/>
          </w:tcPr>
          <w:p w14:paraId="24DB1208" w14:textId="77777777" w:rsidR="00164037" w:rsidRPr="00164037" w:rsidRDefault="00164037" w:rsidP="00164037">
            <w:pPr>
              <w:pStyle w:val="TableBody"/>
              <w:rPr>
                <w:lang w:val="en-CA"/>
              </w:rPr>
            </w:pPr>
            <w:r w:rsidRPr="00164037">
              <w:rPr>
                <w:lang w:val="en-CA"/>
              </w:rPr>
              <w:t>Value=Integer, Default=[12]</w:t>
            </w:r>
          </w:p>
        </w:tc>
        <w:tc>
          <w:tcPr>
            <w:tcW w:w="4320" w:type="dxa"/>
            <w:hideMark/>
          </w:tcPr>
          <w:p w14:paraId="034F963A" w14:textId="77777777" w:rsidR="00164037" w:rsidRPr="00164037" w:rsidRDefault="00164037" w:rsidP="00164037">
            <w:pPr>
              <w:pStyle w:val="TableBody"/>
              <w:rPr>
                <w:lang w:val="en-CA"/>
              </w:rPr>
            </w:pPr>
            <w:r w:rsidRPr="00164037">
              <w:rPr>
                <w:lang w:val="en-CA"/>
              </w:rPr>
              <w:t>Count of indexed columns a materialized worklist will maintain in its cache, even when they are no longer needed. Added in v3.2018.2</w:t>
            </w:r>
          </w:p>
        </w:tc>
      </w:tr>
      <w:tr w:rsidR="00164037" w:rsidRPr="00164037" w14:paraId="1935EFEC" w14:textId="77777777" w:rsidTr="00164037">
        <w:trPr>
          <w:trHeight w:val="1500"/>
        </w:trPr>
        <w:tc>
          <w:tcPr>
            <w:tcW w:w="3600" w:type="dxa"/>
            <w:noWrap/>
            <w:hideMark/>
          </w:tcPr>
          <w:p w14:paraId="6131069B" w14:textId="77777777" w:rsidR="00164037" w:rsidRPr="00164037" w:rsidRDefault="00164037" w:rsidP="00164037">
            <w:pPr>
              <w:pStyle w:val="TableBody"/>
              <w:rPr>
                <w:lang w:val="en-CA"/>
              </w:rPr>
            </w:pPr>
            <w:r w:rsidRPr="00164037">
              <w:rPr>
                <w:lang w:val="en-CA"/>
              </w:rPr>
              <w:lastRenderedPageBreak/>
              <w:t>WLUseMaterializedPattern</w:t>
            </w:r>
          </w:p>
        </w:tc>
        <w:tc>
          <w:tcPr>
            <w:tcW w:w="2160" w:type="dxa"/>
            <w:hideMark/>
          </w:tcPr>
          <w:p w14:paraId="30D74AE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4E61CE58" w14:textId="77777777" w:rsidR="00164037" w:rsidRPr="00164037" w:rsidRDefault="00164037" w:rsidP="00164037">
            <w:pPr>
              <w:pStyle w:val="TableBody"/>
              <w:rPr>
                <w:lang w:val="en-CA"/>
              </w:rPr>
            </w:pPr>
            <w:r w:rsidRPr="00164037">
              <w:rPr>
                <w:lang w:val="en-CA"/>
              </w:rPr>
              <w:t>When True, the newer materialized worklist pattern will be used for all supported worklists. Caution: Review 3.2018.2 Release Notes for additional configuration. Added in v3.2018.2</w:t>
            </w:r>
          </w:p>
        </w:tc>
      </w:tr>
      <w:tr w:rsidR="00164037" w:rsidRPr="00164037" w14:paraId="3CD13007" w14:textId="77777777" w:rsidTr="00164037">
        <w:trPr>
          <w:trHeight w:val="600"/>
        </w:trPr>
        <w:tc>
          <w:tcPr>
            <w:tcW w:w="3600" w:type="dxa"/>
            <w:noWrap/>
            <w:hideMark/>
          </w:tcPr>
          <w:p w14:paraId="4541DE11" w14:textId="77777777" w:rsidR="00164037" w:rsidRPr="00164037" w:rsidRDefault="00164037" w:rsidP="00164037">
            <w:pPr>
              <w:pStyle w:val="TableBody"/>
              <w:rPr>
                <w:lang w:val="en-CA"/>
              </w:rPr>
            </w:pPr>
            <w:r w:rsidRPr="00164037">
              <w:rPr>
                <w:lang w:val="en-CA"/>
              </w:rPr>
              <w:t>AIServiceEndpoint</w:t>
            </w:r>
          </w:p>
        </w:tc>
        <w:tc>
          <w:tcPr>
            <w:tcW w:w="2160" w:type="dxa"/>
            <w:hideMark/>
          </w:tcPr>
          <w:p w14:paraId="0AF107E6" w14:textId="77777777" w:rsidR="00164037" w:rsidRPr="00164037" w:rsidRDefault="00164037" w:rsidP="00164037">
            <w:pPr>
              <w:pStyle w:val="TableBody"/>
              <w:rPr>
                <w:lang w:val="en-CA"/>
              </w:rPr>
            </w:pPr>
            <w:r w:rsidRPr="00164037">
              <w:rPr>
                <w:lang w:val="en-CA"/>
              </w:rPr>
              <w:t>Value=URL as String, Default=[N/A]</w:t>
            </w:r>
          </w:p>
        </w:tc>
        <w:tc>
          <w:tcPr>
            <w:tcW w:w="4320" w:type="dxa"/>
            <w:hideMark/>
          </w:tcPr>
          <w:p w14:paraId="5BC8AE3D" w14:textId="77777777" w:rsidR="00164037" w:rsidRPr="00164037" w:rsidRDefault="00164037" w:rsidP="00164037">
            <w:pPr>
              <w:pStyle w:val="TableBody"/>
              <w:rPr>
                <w:lang w:val="en-CA"/>
              </w:rPr>
            </w:pPr>
            <w:r w:rsidRPr="00164037">
              <w:rPr>
                <w:lang w:val="en-CA"/>
              </w:rPr>
              <w:t>URL used by the arbitrator program to call the AI Service. Added in v3.2018.3</w:t>
            </w:r>
          </w:p>
        </w:tc>
      </w:tr>
      <w:tr w:rsidR="00164037" w:rsidRPr="00164037" w14:paraId="13BF2C25" w14:textId="77777777" w:rsidTr="00164037">
        <w:trPr>
          <w:trHeight w:val="1200"/>
        </w:trPr>
        <w:tc>
          <w:tcPr>
            <w:tcW w:w="3600" w:type="dxa"/>
            <w:noWrap/>
            <w:hideMark/>
          </w:tcPr>
          <w:p w14:paraId="402C5C87" w14:textId="77777777" w:rsidR="00164037" w:rsidRPr="00164037" w:rsidRDefault="00164037" w:rsidP="00164037">
            <w:pPr>
              <w:pStyle w:val="TableBody"/>
              <w:rPr>
                <w:lang w:val="en-CA"/>
              </w:rPr>
            </w:pPr>
            <w:r w:rsidRPr="00164037">
              <w:rPr>
                <w:lang w:val="en-CA"/>
              </w:rPr>
              <w:t>AppointmentBookCombineConsecutive</w:t>
            </w:r>
          </w:p>
        </w:tc>
        <w:tc>
          <w:tcPr>
            <w:tcW w:w="2160" w:type="dxa"/>
            <w:hideMark/>
          </w:tcPr>
          <w:p w14:paraId="00E674AC"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416A4DB" w14:textId="77777777" w:rsidR="00164037" w:rsidRPr="00164037" w:rsidRDefault="00164037" w:rsidP="00164037">
            <w:pPr>
              <w:pStyle w:val="TableBody"/>
              <w:rPr>
                <w:lang w:val="en-CA"/>
              </w:rPr>
            </w:pPr>
            <w:r w:rsidRPr="00164037">
              <w:rPr>
                <w:lang w:val="en-CA"/>
              </w:rPr>
              <w:t>When True, consecutive procedures on the same order and modality will be combined into a single block in the Appointment Book. Added in v3.2018.3</w:t>
            </w:r>
          </w:p>
        </w:tc>
      </w:tr>
      <w:tr w:rsidR="00164037" w:rsidRPr="00164037" w14:paraId="7482FC43" w14:textId="77777777" w:rsidTr="00164037">
        <w:trPr>
          <w:trHeight w:val="900"/>
        </w:trPr>
        <w:tc>
          <w:tcPr>
            <w:tcW w:w="3600" w:type="dxa"/>
            <w:noWrap/>
            <w:hideMark/>
          </w:tcPr>
          <w:p w14:paraId="280D4A77" w14:textId="77777777" w:rsidR="00164037" w:rsidRPr="00164037" w:rsidRDefault="00164037" w:rsidP="00164037">
            <w:pPr>
              <w:pStyle w:val="TableBody"/>
              <w:rPr>
                <w:lang w:val="en-CA"/>
              </w:rPr>
            </w:pPr>
            <w:r w:rsidRPr="00164037">
              <w:rPr>
                <w:lang w:val="en-CA"/>
              </w:rPr>
              <w:t>CombineExamTitle</w:t>
            </w:r>
          </w:p>
        </w:tc>
        <w:tc>
          <w:tcPr>
            <w:tcW w:w="2160" w:type="dxa"/>
            <w:hideMark/>
          </w:tcPr>
          <w:p w14:paraId="20EE903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B1F22B2" w14:textId="77777777" w:rsidR="00164037" w:rsidRPr="00164037" w:rsidRDefault="00164037" w:rsidP="00164037">
            <w:pPr>
              <w:pStyle w:val="TableBody"/>
              <w:rPr>
                <w:lang w:val="en-CA"/>
              </w:rPr>
            </w:pPr>
            <w:r w:rsidRPr="00164037">
              <w:rPr>
                <w:lang w:val="en-CA"/>
              </w:rPr>
              <w:t>When True, the exam titles of linked exams are combined. Added in v3.2018.3 #20660</w:t>
            </w:r>
          </w:p>
        </w:tc>
      </w:tr>
      <w:tr w:rsidR="00164037" w:rsidRPr="00164037" w14:paraId="17D5C339" w14:textId="77777777" w:rsidTr="00164037">
        <w:trPr>
          <w:trHeight w:val="1500"/>
        </w:trPr>
        <w:tc>
          <w:tcPr>
            <w:tcW w:w="3600" w:type="dxa"/>
            <w:noWrap/>
            <w:hideMark/>
          </w:tcPr>
          <w:p w14:paraId="601486A8" w14:textId="77777777" w:rsidR="00164037" w:rsidRPr="00164037" w:rsidRDefault="00164037" w:rsidP="00164037">
            <w:pPr>
              <w:pStyle w:val="TableBody"/>
              <w:rPr>
                <w:lang w:val="en-CA"/>
              </w:rPr>
            </w:pPr>
            <w:r w:rsidRPr="00164037">
              <w:rPr>
                <w:lang w:val="en-CA"/>
              </w:rPr>
              <w:t>CombineExamTitleSeparator</w:t>
            </w:r>
          </w:p>
        </w:tc>
        <w:tc>
          <w:tcPr>
            <w:tcW w:w="2160" w:type="dxa"/>
            <w:hideMark/>
          </w:tcPr>
          <w:p w14:paraId="0E7EBFAA" w14:textId="77777777" w:rsidR="00164037" w:rsidRPr="00164037" w:rsidRDefault="00164037" w:rsidP="00164037">
            <w:pPr>
              <w:pStyle w:val="TableBody"/>
              <w:rPr>
                <w:lang w:val="en-CA"/>
              </w:rPr>
            </w:pPr>
            <w:r w:rsidRPr="00164037">
              <w:rPr>
                <w:lang w:val="en-CA"/>
              </w:rPr>
              <w:t>Value=String, Default=[(empty string)]</w:t>
            </w:r>
          </w:p>
        </w:tc>
        <w:tc>
          <w:tcPr>
            <w:tcW w:w="4320" w:type="dxa"/>
            <w:hideMark/>
          </w:tcPr>
          <w:p w14:paraId="2F8B8E10" w14:textId="77777777" w:rsidR="00164037" w:rsidRPr="00164037" w:rsidRDefault="00164037" w:rsidP="00164037">
            <w:pPr>
              <w:pStyle w:val="TableBody"/>
              <w:rPr>
                <w:lang w:val="en-CA"/>
              </w:rPr>
            </w:pPr>
            <w:r w:rsidRPr="00164037">
              <w:rPr>
                <w:lang w:val="en-CA"/>
              </w:rPr>
              <w:t>Defines the separator used between each exam description when combining the titles of linked studies (multiline is supported via %newline%). Added in v3.2018.3 #20660</w:t>
            </w:r>
          </w:p>
        </w:tc>
      </w:tr>
      <w:tr w:rsidR="00164037" w:rsidRPr="00164037" w14:paraId="70B1D822" w14:textId="77777777" w:rsidTr="00164037">
        <w:trPr>
          <w:trHeight w:val="900"/>
        </w:trPr>
        <w:tc>
          <w:tcPr>
            <w:tcW w:w="3600" w:type="dxa"/>
            <w:noWrap/>
            <w:hideMark/>
          </w:tcPr>
          <w:p w14:paraId="7EAF1927" w14:textId="77777777" w:rsidR="00164037" w:rsidRPr="00164037" w:rsidRDefault="00164037" w:rsidP="00164037">
            <w:pPr>
              <w:pStyle w:val="TableBody"/>
              <w:rPr>
                <w:lang w:val="en-CA"/>
              </w:rPr>
            </w:pPr>
            <w:r w:rsidRPr="00164037">
              <w:rPr>
                <w:lang w:val="en-CA"/>
              </w:rPr>
              <w:t>CombineTechnique</w:t>
            </w:r>
          </w:p>
        </w:tc>
        <w:tc>
          <w:tcPr>
            <w:tcW w:w="2160" w:type="dxa"/>
            <w:hideMark/>
          </w:tcPr>
          <w:p w14:paraId="1E64D6E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D94CE0F" w14:textId="77777777" w:rsidR="00164037" w:rsidRPr="00164037" w:rsidRDefault="00164037" w:rsidP="00164037">
            <w:pPr>
              <w:pStyle w:val="TableBody"/>
              <w:rPr>
                <w:lang w:val="en-CA"/>
              </w:rPr>
            </w:pPr>
            <w:r w:rsidRPr="00164037">
              <w:rPr>
                <w:lang w:val="en-CA"/>
              </w:rPr>
              <w:t>When True, the exam technique of linked exams are combined. Added in v3.2018.3 #20660</w:t>
            </w:r>
          </w:p>
        </w:tc>
      </w:tr>
      <w:tr w:rsidR="00164037" w:rsidRPr="00164037" w14:paraId="2544C4DB" w14:textId="77777777" w:rsidTr="00164037">
        <w:trPr>
          <w:trHeight w:val="1500"/>
        </w:trPr>
        <w:tc>
          <w:tcPr>
            <w:tcW w:w="3600" w:type="dxa"/>
            <w:noWrap/>
            <w:hideMark/>
          </w:tcPr>
          <w:p w14:paraId="71BD8383" w14:textId="77777777" w:rsidR="00164037" w:rsidRPr="00164037" w:rsidRDefault="00164037" w:rsidP="00164037">
            <w:pPr>
              <w:pStyle w:val="TableBody"/>
              <w:rPr>
                <w:lang w:val="en-CA"/>
              </w:rPr>
            </w:pPr>
            <w:r w:rsidRPr="00164037">
              <w:rPr>
                <w:lang w:val="en-CA"/>
              </w:rPr>
              <w:t>CombineTechniqueSeparator</w:t>
            </w:r>
          </w:p>
        </w:tc>
        <w:tc>
          <w:tcPr>
            <w:tcW w:w="2160" w:type="dxa"/>
            <w:hideMark/>
          </w:tcPr>
          <w:p w14:paraId="0E6B3FD7" w14:textId="77777777" w:rsidR="00164037" w:rsidRPr="00164037" w:rsidRDefault="00164037" w:rsidP="00164037">
            <w:pPr>
              <w:pStyle w:val="TableBody"/>
              <w:rPr>
                <w:lang w:val="en-CA"/>
              </w:rPr>
            </w:pPr>
            <w:r w:rsidRPr="00164037">
              <w:rPr>
                <w:lang w:val="en-CA"/>
              </w:rPr>
              <w:t>Value=String, Default=[(empty string)]</w:t>
            </w:r>
          </w:p>
        </w:tc>
        <w:tc>
          <w:tcPr>
            <w:tcW w:w="4320" w:type="dxa"/>
            <w:hideMark/>
          </w:tcPr>
          <w:p w14:paraId="437CC956" w14:textId="77777777" w:rsidR="00164037" w:rsidRPr="00164037" w:rsidRDefault="00164037" w:rsidP="00164037">
            <w:pPr>
              <w:pStyle w:val="TableBody"/>
              <w:rPr>
                <w:lang w:val="en-CA"/>
              </w:rPr>
            </w:pPr>
            <w:r w:rsidRPr="00164037">
              <w:rPr>
                <w:lang w:val="en-CA"/>
              </w:rPr>
              <w:t>Defines the separator used between each technique when combining the techniques of linked studies (multiline is supported via %newline%). Added in v3.2018.3 #20660</w:t>
            </w:r>
          </w:p>
        </w:tc>
      </w:tr>
      <w:tr w:rsidR="00164037" w:rsidRPr="00164037" w14:paraId="71EC557F" w14:textId="77777777" w:rsidTr="00164037">
        <w:trPr>
          <w:trHeight w:val="1200"/>
        </w:trPr>
        <w:tc>
          <w:tcPr>
            <w:tcW w:w="3600" w:type="dxa"/>
            <w:noWrap/>
            <w:hideMark/>
          </w:tcPr>
          <w:p w14:paraId="5A40CC84" w14:textId="77777777" w:rsidR="00164037" w:rsidRPr="00164037" w:rsidRDefault="00164037" w:rsidP="00164037">
            <w:pPr>
              <w:pStyle w:val="TableBody"/>
              <w:rPr>
                <w:lang w:val="en-CA"/>
              </w:rPr>
            </w:pPr>
            <w:r w:rsidRPr="00164037">
              <w:rPr>
                <w:lang w:val="en-CA"/>
              </w:rPr>
              <w:t>DaysToKeepAvailabilityTemplates</w:t>
            </w:r>
          </w:p>
        </w:tc>
        <w:tc>
          <w:tcPr>
            <w:tcW w:w="2160" w:type="dxa"/>
            <w:hideMark/>
          </w:tcPr>
          <w:p w14:paraId="02F2BE52" w14:textId="77777777" w:rsidR="00164037" w:rsidRPr="00164037" w:rsidRDefault="00164037" w:rsidP="00164037">
            <w:pPr>
              <w:pStyle w:val="TableBody"/>
              <w:rPr>
                <w:lang w:val="en-CA"/>
              </w:rPr>
            </w:pPr>
            <w:r w:rsidRPr="00164037">
              <w:rPr>
                <w:lang w:val="en-CA"/>
              </w:rPr>
              <w:t>Value=Days as Integer, Default=[180]</w:t>
            </w:r>
          </w:p>
        </w:tc>
        <w:tc>
          <w:tcPr>
            <w:tcW w:w="4320" w:type="dxa"/>
            <w:hideMark/>
          </w:tcPr>
          <w:p w14:paraId="357C0583" w14:textId="77777777" w:rsidR="00164037" w:rsidRPr="00164037" w:rsidRDefault="00164037" w:rsidP="00164037">
            <w:pPr>
              <w:pStyle w:val="TableBody"/>
              <w:rPr>
                <w:lang w:val="en-CA"/>
              </w:rPr>
            </w:pPr>
            <w:r w:rsidRPr="00164037">
              <w:rPr>
                <w:lang w:val="en-CA"/>
              </w:rPr>
              <w:t>Defines the number of days to keep availability templates with template end dates in the past. Added in v3.2018.3</w:t>
            </w:r>
          </w:p>
        </w:tc>
      </w:tr>
      <w:tr w:rsidR="00164037" w:rsidRPr="00164037" w14:paraId="3CD5C42F" w14:textId="77777777" w:rsidTr="00164037">
        <w:trPr>
          <w:trHeight w:val="900"/>
        </w:trPr>
        <w:tc>
          <w:tcPr>
            <w:tcW w:w="3600" w:type="dxa"/>
            <w:noWrap/>
            <w:hideMark/>
          </w:tcPr>
          <w:p w14:paraId="1298D0FE" w14:textId="77777777" w:rsidR="00164037" w:rsidRPr="00164037" w:rsidRDefault="00164037" w:rsidP="00164037">
            <w:pPr>
              <w:pStyle w:val="TableBody"/>
              <w:rPr>
                <w:lang w:val="en-CA"/>
              </w:rPr>
            </w:pPr>
            <w:r w:rsidRPr="00164037">
              <w:rPr>
                <w:lang w:val="en-CA"/>
              </w:rPr>
              <w:t>DaysToKeepModalityClosure</w:t>
            </w:r>
          </w:p>
        </w:tc>
        <w:tc>
          <w:tcPr>
            <w:tcW w:w="2160" w:type="dxa"/>
            <w:hideMark/>
          </w:tcPr>
          <w:p w14:paraId="0B964A76" w14:textId="77777777" w:rsidR="00164037" w:rsidRPr="00164037" w:rsidRDefault="00164037" w:rsidP="00164037">
            <w:pPr>
              <w:pStyle w:val="TableBody"/>
              <w:rPr>
                <w:lang w:val="en-CA"/>
              </w:rPr>
            </w:pPr>
            <w:r w:rsidRPr="00164037">
              <w:rPr>
                <w:lang w:val="en-CA"/>
              </w:rPr>
              <w:t>Value=Days as Integer, Default=[180]</w:t>
            </w:r>
          </w:p>
        </w:tc>
        <w:tc>
          <w:tcPr>
            <w:tcW w:w="4320" w:type="dxa"/>
            <w:hideMark/>
          </w:tcPr>
          <w:p w14:paraId="1FB34E76" w14:textId="77777777" w:rsidR="00164037" w:rsidRPr="00164037" w:rsidRDefault="00164037" w:rsidP="00164037">
            <w:pPr>
              <w:pStyle w:val="TableBody"/>
              <w:rPr>
                <w:lang w:val="en-CA"/>
              </w:rPr>
            </w:pPr>
            <w:r w:rsidRPr="00164037">
              <w:rPr>
                <w:lang w:val="en-CA"/>
              </w:rPr>
              <w:t>Defines the number of days to keep modality closure rules with dates in the past. Added in v3.2018.3</w:t>
            </w:r>
          </w:p>
        </w:tc>
      </w:tr>
      <w:tr w:rsidR="00164037" w:rsidRPr="00164037" w14:paraId="564302B6" w14:textId="77777777" w:rsidTr="00164037">
        <w:trPr>
          <w:trHeight w:val="900"/>
        </w:trPr>
        <w:tc>
          <w:tcPr>
            <w:tcW w:w="3600" w:type="dxa"/>
            <w:noWrap/>
            <w:hideMark/>
          </w:tcPr>
          <w:p w14:paraId="6FD40534" w14:textId="77777777" w:rsidR="00164037" w:rsidRPr="00164037" w:rsidRDefault="00164037" w:rsidP="00164037">
            <w:pPr>
              <w:pStyle w:val="TableBody"/>
              <w:rPr>
                <w:lang w:val="en-CA"/>
              </w:rPr>
            </w:pPr>
            <w:r w:rsidRPr="00164037">
              <w:rPr>
                <w:lang w:val="en-CA"/>
              </w:rPr>
              <w:t>DaysToKeepModalityRestrictions</w:t>
            </w:r>
          </w:p>
        </w:tc>
        <w:tc>
          <w:tcPr>
            <w:tcW w:w="2160" w:type="dxa"/>
            <w:hideMark/>
          </w:tcPr>
          <w:p w14:paraId="33D89CB2" w14:textId="77777777" w:rsidR="00164037" w:rsidRPr="00164037" w:rsidRDefault="00164037" w:rsidP="00164037">
            <w:pPr>
              <w:pStyle w:val="TableBody"/>
              <w:rPr>
                <w:lang w:val="en-CA"/>
              </w:rPr>
            </w:pPr>
            <w:r w:rsidRPr="00164037">
              <w:rPr>
                <w:lang w:val="en-CA"/>
              </w:rPr>
              <w:t>Value=Days as Integer, Default=[180]</w:t>
            </w:r>
          </w:p>
        </w:tc>
        <w:tc>
          <w:tcPr>
            <w:tcW w:w="4320" w:type="dxa"/>
            <w:hideMark/>
          </w:tcPr>
          <w:p w14:paraId="1800156F" w14:textId="77777777" w:rsidR="00164037" w:rsidRPr="00164037" w:rsidRDefault="00164037" w:rsidP="00164037">
            <w:pPr>
              <w:pStyle w:val="TableBody"/>
              <w:rPr>
                <w:lang w:val="en-CA"/>
              </w:rPr>
            </w:pPr>
            <w:r w:rsidRPr="00164037">
              <w:rPr>
                <w:lang w:val="en-CA"/>
              </w:rPr>
              <w:t>Defines the number of days to keep modality restrictions rules with dates in the past. Added in v3.2018.3</w:t>
            </w:r>
          </w:p>
        </w:tc>
      </w:tr>
      <w:tr w:rsidR="00164037" w:rsidRPr="00164037" w14:paraId="14520ABC" w14:textId="77777777" w:rsidTr="00164037">
        <w:trPr>
          <w:trHeight w:val="900"/>
        </w:trPr>
        <w:tc>
          <w:tcPr>
            <w:tcW w:w="3600" w:type="dxa"/>
            <w:noWrap/>
            <w:hideMark/>
          </w:tcPr>
          <w:p w14:paraId="63CBF394" w14:textId="77777777" w:rsidR="00164037" w:rsidRPr="00164037" w:rsidRDefault="00164037" w:rsidP="00164037">
            <w:pPr>
              <w:pStyle w:val="TableBody"/>
              <w:rPr>
                <w:lang w:val="en-CA"/>
              </w:rPr>
            </w:pPr>
            <w:r w:rsidRPr="00164037">
              <w:rPr>
                <w:lang w:val="en-CA"/>
              </w:rPr>
              <w:t>EnableArriveMultipleDialog</w:t>
            </w:r>
          </w:p>
        </w:tc>
        <w:tc>
          <w:tcPr>
            <w:tcW w:w="2160" w:type="dxa"/>
            <w:hideMark/>
          </w:tcPr>
          <w:p w14:paraId="224C7173"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69A905D7" w14:textId="77777777" w:rsidR="00164037" w:rsidRPr="00164037" w:rsidRDefault="00164037" w:rsidP="00164037">
            <w:pPr>
              <w:pStyle w:val="TableBody"/>
              <w:rPr>
                <w:lang w:val="en-CA"/>
              </w:rPr>
            </w:pPr>
            <w:r w:rsidRPr="00164037">
              <w:rPr>
                <w:lang w:val="en-CA"/>
              </w:rPr>
              <w:t>When True, enables the Arrive Multiple Dialog during Registration. Added in v3.2018.3</w:t>
            </w:r>
          </w:p>
        </w:tc>
      </w:tr>
      <w:tr w:rsidR="00164037" w:rsidRPr="00164037" w14:paraId="705CAD34" w14:textId="77777777" w:rsidTr="00164037">
        <w:trPr>
          <w:trHeight w:val="1200"/>
        </w:trPr>
        <w:tc>
          <w:tcPr>
            <w:tcW w:w="3600" w:type="dxa"/>
            <w:noWrap/>
            <w:hideMark/>
          </w:tcPr>
          <w:p w14:paraId="2A728AEA" w14:textId="77777777" w:rsidR="00164037" w:rsidRPr="00164037" w:rsidRDefault="00164037" w:rsidP="00164037">
            <w:pPr>
              <w:pStyle w:val="TableBody"/>
              <w:rPr>
                <w:lang w:val="en-CA"/>
              </w:rPr>
            </w:pPr>
            <w:r w:rsidRPr="00164037">
              <w:rPr>
                <w:lang w:val="en-CA"/>
              </w:rPr>
              <w:t xml:space="preserve">OrderLevelAccessionNumber </w:t>
            </w:r>
          </w:p>
        </w:tc>
        <w:tc>
          <w:tcPr>
            <w:tcW w:w="2160" w:type="dxa"/>
            <w:hideMark/>
          </w:tcPr>
          <w:p w14:paraId="07480AD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1D415FE" w14:textId="77777777" w:rsidR="00164037" w:rsidRPr="00164037" w:rsidRDefault="00164037" w:rsidP="00164037">
            <w:pPr>
              <w:pStyle w:val="TableBody"/>
              <w:rPr>
                <w:lang w:val="en-CA"/>
              </w:rPr>
            </w:pPr>
            <w:r w:rsidRPr="00164037">
              <w:rPr>
                <w:lang w:val="en-CA"/>
              </w:rPr>
              <w:t>When True, all studies contained within an order will be linked and share the same accession number. Added in v3.2018.3</w:t>
            </w:r>
          </w:p>
        </w:tc>
      </w:tr>
      <w:tr w:rsidR="00164037" w:rsidRPr="00164037" w14:paraId="7EB85F8F" w14:textId="77777777" w:rsidTr="00164037">
        <w:trPr>
          <w:trHeight w:val="900"/>
        </w:trPr>
        <w:tc>
          <w:tcPr>
            <w:tcW w:w="3600" w:type="dxa"/>
            <w:noWrap/>
            <w:hideMark/>
          </w:tcPr>
          <w:p w14:paraId="2E6D8E84" w14:textId="77777777" w:rsidR="00164037" w:rsidRPr="00164037" w:rsidRDefault="00164037" w:rsidP="00164037">
            <w:pPr>
              <w:pStyle w:val="TableBody"/>
              <w:rPr>
                <w:lang w:val="en-CA"/>
              </w:rPr>
            </w:pPr>
            <w:r w:rsidRPr="00164037">
              <w:rPr>
                <w:lang w:val="en-CA"/>
              </w:rPr>
              <w:lastRenderedPageBreak/>
              <w:t>PromptForIdVerificationMethod</w:t>
            </w:r>
          </w:p>
        </w:tc>
        <w:tc>
          <w:tcPr>
            <w:tcW w:w="2160" w:type="dxa"/>
            <w:hideMark/>
          </w:tcPr>
          <w:p w14:paraId="3C0123B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2C3DB15" w14:textId="77777777" w:rsidR="00164037" w:rsidRPr="00164037" w:rsidRDefault="00164037" w:rsidP="00164037">
            <w:pPr>
              <w:pStyle w:val="TableBody"/>
              <w:rPr>
                <w:lang w:val="en-CA"/>
              </w:rPr>
            </w:pPr>
            <w:r w:rsidRPr="00164037">
              <w:rPr>
                <w:lang w:val="en-CA"/>
              </w:rPr>
              <w:t>When True, the ID verified check boxes will prompt for the verification method. Added in v3.2018.3</w:t>
            </w:r>
          </w:p>
        </w:tc>
      </w:tr>
      <w:tr w:rsidR="00164037" w:rsidRPr="00164037" w14:paraId="6C0458AD" w14:textId="77777777" w:rsidTr="00164037">
        <w:trPr>
          <w:trHeight w:val="600"/>
        </w:trPr>
        <w:tc>
          <w:tcPr>
            <w:tcW w:w="3600" w:type="dxa"/>
            <w:noWrap/>
            <w:hideMark/>
          </w:tcPr>
          <w:p w14:paraId="0236F43A" w14:textId="77777777" w:rsidR="00164037" w:rsidRPr="00164037" w:rsidRDefault="00164037" w:rsidP="00164037">
            <w:pPr>
              <w:pStyle w:val="TableBody"/>
              <w:rPr>
                <w:lang w:val="en-CA"/>
              </w:rPr>
            </w:pPr>
            <w:r w:rsidRPr="00164037">
              <w:rPr>
                <w:lang w:val="en-CA"/>
              </w:rPr>
              <w:t>ProtocolBypassSTAT</w:t>
            </w:r>
          </w:p>
        </w:tc>
        <w:tc>
          <w:tcPr>
            <w:tcW w:w="2160" w:type="dxa"/>
            <w:hideMark/>
          </w:tcPr>
          <w:p w14:paraId="1144118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B61A503" w14:textId="77777777" w:rsidR="00164037" w:rsidRPr="00164037" w:rsidRDefault="00164037" w:rsidP="00164037">
            <w:pPr>
              <w:pStyle w:val="TableBody"/>
              <w:rPr>
                <w:lang w:val="en-CA"/>
              </w:rPr>
            </w:pPr>
            <w:r w:rsidRPr="00164037">
              <w:rPr>
                <w:lang w:val="en-CA"/>
              </w:rPr>
              <w:t>When True, Protocol is performed on STAT orders. Added in v3.2018.3</w:t>
            </w:r>
          </w:p>
        </w:tc>
      </w:tr>
      <w:tr w:rsidR="00164037" w:rsidRPr="00164037" w14:paraId="360B407F" w14:textId="77777777" w:rsidTr="00164037">
        <w:trPr>
          <w:trHeight w:val="600"/>
        </w:trPr>
        <w:tc>
          <w:tcPr>
            <w:tcW w:w="3600" w:type="dxa"/>
            <w:noWrap/>
            <w:hideMark/>
          </w:tcPr>
          <w:p w14:paraId="7DCAD6F6" w14:textId="77777777" w:rsidR="00164037" w:rsidRPr="00164037" w:rsidRDefault="00164037" w:rsidP="00164037">
            <w:pPr>
              <w:pStyle w:val="TableBody"/>
              <w:rPr>
                <w:lang w:val="en-CA"/>
              </w:rPr>
            </w:pPr>
            <w:r w:rsidRPr="00164037">
              <w:rPr>
                <w:lang w:val="en-CA"/>
              </w:rPr>
              <w:t>ProtocolEnabled</w:t>
            </w:r>
          </w:p>
        </w:tc>
        <w:tc>
          <w:tcPr>
            <w:tcW w:w="2160" w:type="dxa"/>
            <w:hideMark/>
          </w:tcPr>
          <w:p w14:paraId="69A58DC8"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F3D1996" w14:textId="77777777" w:rsidR="00164037" w:rsidRPr="00164037" w:rsidRDefault="00164037" w:rsidP="00164037">
            <w:pPr>
              <w:pStyle w:val="TableBody"/>
              <w:rPr>
                <w:lang w:val="en-CA"/>
              </w:rPr>
            </w:pPr>
            <w:r w:rsidRPr="00164037">
              <w:rPr>
                <w:lang w:val="en-CA"/>
              </w:rPr>
              <w:t>When True, Protocol workflow is enabled. Added in v3.2018.3</w:t>
            </w:r>
          </w:p>
        </w:tc>
      </w:tr>
      <w:tr w:rsidR="00164037" w:rsidRPr="00164037" w14:paraId="07BBFFFE" w14:textId="77777777" w:rsidTr="00164037">
        <w:trPr>
          <w:trHeight w:val="1500"/>
        </w:trPr>
        <w:tc>
          <w:tcPr>
            <w:tcW w:w="3600" w:type="dxa"/>
            <w:noWrap/>
            <w:hideMark/>
          </w:tcPr>
          <w:p w14:paraId="68B61A08" w14:textId="77777777" w:rsidR="00164037" w:rsidRPr="00164037" w:rsidRDefault="00164037" w:rsidP="00164037">
            <w:pPr>
              <w:pStyle w:val="TableBody"/>
              <w:rPr>
                <w:lang w:val="en-CA"/>
              </w:rPr>
            </w:pPr>
            <w:r w:rsidRPr="00164037">
              <w:rPr>
                <w:lang w:val="en-CA"/>
              </w:rPr>
              <w:t>RegistrationBarcodeIDVerificationMethodCode</w:t>
            </w:r>
          </w:p>
        </w:tc>
        <w:tc>
          <w:tcPr>
            <w:tcW w:w="2160" w:type="dxa"/>
            <w:hideMark/>
          </w:tcPr>
          <w:p w14:paraId="2D119334" w14:textId="77777777" w:rsidR="00164037" w:rsidRPr="00164037" w:rsidRDefault="00164037" w:rsidP="00164037">
            <w:pPr>
              <w:pStyle w:val="TableBody"/>
              <w:rPr>
                <w:lang w:val="en-CA"/>
              </w:rPr>
            </w:pPr>
            <w:r w:rsidRPr="00164037">
              <w:rPr>
                <w:lang w:val="en-CA"/>
              </w:rPr>
              <w:t>Value=String, Default=[N/A]</w:t>
            </w:r>
          </w:p>
        </w:tc>
        <w:tc>
          <w:tcPr>
            <w:tcW w:w="4320" w:type="dxa"/>
            <w:hideMark/>
          </w:tcPr>
          <w:p w14:paraId="1648F3C1" w14:textId="77777777" w:rsidR="00164037" w:rsidRPr="00164037" w:rsidRDefault="00164037" w:rsidP="00164037">
            <w:pPr>
              <w:pStyle w:val="TableBody"/>
              <w:rPr>
                <w:lang w:val="en-CA"/>
              </w:rPr>
            </w:pPr>
            <w:r w:rsidRPr="00164037">
              <w:rPr>
                <w:lang w:val="en-CA"/>
              </w:rPr>
              <w:t>Defines the ID Verification Method Code used when opening the Registration screen via an ID’s Barcode. Requires PromptForIdVerificationMethod = True. Added in v3.2018.3</w:t>
            </w:r>
          </w:p>
        </w:tc>
      </w:tr>
      <w:tr w:rsidR="00164037" w:rsidRPr="00164037" w14:paraId="17DF8311" w14:textId="77777777" w:rsidTr="00164037">
        <w:trPr>
          <w:trHeight w:val="600"/>
        </w:trPr>
        <w:tc>
          <w:tcPr>
            <w:tcW w:w="3600" w:type="dxa"/>
            <w:noWrap/>
            <w:hideMark/>
          </w:tcPr>
          <w:p w14:paraId="525874AF" w14:textId="77777777" w:rsidR="00164037" w:rsidRPr="00164037" w:rsidRDefault="00164037" w:rsidP="00164037">
            <w:pPr>
              <w:pStyle w:val="TableBody"/>
              <w:rPr>
                <w:lang w:val="en-CA"/>
              </w:rPr>
            </w:pPr>
            <w:r w:rsidRPr="00164037">
              <w:rPr>
                <w:lang w:val="en-CA"/>
              </w:rPr>
              <w:t>RPPACSDownloadViewerURL</w:t>
            </w:r>
          </w:p>
        </w:tc>
        <w:tc>
          <w:tcPr>
            <w:tcW w:w="2160" w:type="dxa"/>
            <w:hideMark/>
          </w:tcPr>
          <w:p w14:paraId="26814D5E"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4981E949" w14:textId="77777777" w:rsidR="00164037" w:rsidRPr="00164037" w:rsidRDefault="00164037" w:rsidP="00164037">
            <w:pPr>
              <w:pStyle w:val="TableBody"/>
              <w:rPr>
                <w:lang w:val="en-CA"/>
              </w:rPr>
            </w:pPr>
            <w:r w:rsidRPr="00164037">
              <w:rPr>
                <w:lang w:val="en-CA"/>
              </w:rPr>
              <w:t>Full URL for downloading the PACS Fuji Viewer. Added in v3.2018.3</w:t>
            </w:r>
          </w:p>
        </w:tc>
      </w:tr>
      <w:tr w:rsidR="00164037" w:rsidRPr="00164037" w14:paraId="0C497EDB" w14:textId="77777777" w:rsidTr="00164037">
        <w:trPr>
          <w:trHeight w:val="1200"/>
        </w:trPr>
        <w:tc>
          <w:tcPr>
            <w:tcW w:w="3600" w:type="dxa"/>
            <w:noWrap/>
            <w:hideMark/>
          </w:tcPr>
          <w:p w14:paraId="74B3EC14" w14:textId="77777777" w:rsidR="00164037" w:rsidRPr="00164037" w:rsidRDefault="00164037" w:rsidP="00164037">
            <w:pPr>
              <w:pStyle w:val="TableBody"/>
              <w:rPr>
                <w:lang w:val="en-CA"/>
              </w:rPr>
            </w:pPr>
            <w:r w:rsidRPr="00164037">
              <w:rPr>
                <w:lang w:val="en-CA"/>
              </w:rPr>
              <w:t>SAMLCertificateThumbprint</w:t>
            </w:r>
          </w:p>
        </w:tc>
        <w:tc>
          <w:tcPr>
            <w:tcW w:w="2160" w:type="dxa"/>
            <w:hideMark/>
          </w:tcPr>
          <w:p w14:paraId="3574B15B" w14:textId="77777777" w:rsidR="00164037" w:rsidRPr="00164037" w:rsidRDefault="00164037" w:rsidP="00164037">
            <w:pPr>
              <w:pStyle w:val="TableBody"/>
              <w:rPr>
                <w:lang w:val="en-CA"/>
              </w:rPr>
            </w:pPr>
            <w:r w:rsidRPr="00164037">
              <w:rPr>
                <w:lang w:val="en-CA"/>
              </w:rPr>
              <w:t>Value=String, Default=[N/A]</w:t>
            </w:r>
          </w:p>
        </w:tc>
        <w:tc>
          <w:tcPr>
            <w:tcW w:w="4320" w:type="dxa"/>
            <w:hideMark/>
          </w:tcPr>
          <w:p w14:paraId="58C4ADB9" w14:textId="77777777" w:rsidR="00164037" w:rsidRPr="00164037" w:rsidRDefault="00164037" w:rsidP="00164037">
            <w:pPr>
              <w:pStyle w:val="TableBody"/>
              <w:rPr>
                <w:lang w:val="en-CA"/>
              </w:rPr>
            </w:pPr>
            <w:r w:rsidRPr="00164037">
              <w:rPr>
                <w:lang w:val="en-CA"/>
              </w:rPr>
              <w:t>Defines the thumbprint identifying the certificate to be used to sign the SAML document. Must be installed on the server. Added in v3.2018.3</w:t>
            </w:r>
          </w:p>
        </w:tc>
      </w:tr>
      <w:tr w:rsidR="00164037" w:rsidRPr="00164037" w14:paraId="59F1821D" w14:textId="77777777" w:rsidTr="00164037">
        <w:trPr>
          <w:trHeight w:val="600"/>
        </w:trPr>
        <w:tc>
          <w:tcPr>
            <w:tcW w:w="3600" w:type="dxa"/>
            <w:noWrap/>
            <w:hideMark/>
          </w:tcPr>
          <w:p w14:paraId="7A945991" w14:textId="77777777" w:rsidR="00164037" w:rsidRPr="00164037" w:rsidRDefault="00164037" w:rsidP="00164037">
            <w:pPr>
              <w:pStyle w:val="TableBody"/>
              <w:rPr>
                <w:lang w:val="en-CA"/>
              </w:rPr>
            </w:pPr>
            <w:r w:rsidRPr="00164037">
              <w:rPr>
                <w:lang w:val="en-CA"/>
              </w:rPr>
              <w:t>SAMLDomain</w:t>
            </w:r>
          </w:p>
        </w:tc>
        <w:tc>
          <w:tcPr>
            <w:tcW w:w="2160" w:type="dxa"/>
            <w:hideMark/>
          </w:tcPr>
          <w:p w14:paraId="283D10DB" w14:textId="77777777" w:rsidR="00164037" w:rsidRPr="00164037" w:rsidRDefault="00164037" w:rsidP="00164037">
            <w:pPr>
              <w:pStyle w:val="TableBody"/>
              <w:rPr>
                <w:lang w:val="en-CA"/>
              </w:rPr>
            </w:pPr>
            <w:r w:rsidRPr="00164037">
              <w:rPr>
                <w:lang w:val="en-CA"/>
              </w:rPr>
              <w:t>Value=String, Default=[eRAD]</w:t>
            </w:r>
          </w:p>
        </w:tc>
        <w:tc>
          <w:tcPr>
            <w:tcW w:w="4320" w:type="dxa"/>
            <w:hideMark/>
          </w:tcPr>
          <w:p w14:paraId="49BC5ABB" w14:textId="77777777" w:rsidR="00164037" w:rsidRPr="00164037" w:rsidRDefault="00164037" w:rsidP="00164037">
            <w:pPr>
              <w:pStyle w:val="TableBody"/>
              <w:rPr>
                <w:lang w:val="en-CA"/>
              </w:rPr>
            </w:pPr>
            <w:r w:rsidRPr="00164037">
              <w:rPr>
                <w:lang w:val="en-CA"/>
              </w:rPr>
              <w:t>Defines the domain for which the SAML token is authored. Added in v3.2018.3</w:t>
            </w:r>
          </w:p>
        </w:tc>
      </w:tr>
      <w:tr w:rsidR="00164037" w:rsidRPr="00164037" w14:paraId="02A3273B" w14:textId="77777777" w:rsidTr="00164037">
        <w:trPr>
          <w:trHeight w:val="600"/>
        </w:trPr>
        <w:tc>
          <w:tcPr>
            <w:tcW w:w="3600" w:type="dxa"/>
            <w:noWrap/>
            <w:hideMark/>
          </w:tcPr>
          <w:p w14:paraId="211965A2" w14:textId="77777777" w:rsidR="00164037" w:rsidRPr="00164037" w:rsidRDefault="00164037" w:rsidP="00164037">
            <w:pPr>
              <w:pStyle w:val="TableBody"/>
              <w:rPr>
                <w:lang w:val="en-CA"/>
              </w:rPr>
            </w:pPr>
            <w:r w:rsidRPr="00164037">
              <w:rPr>
                <w:lang w:val="en-CA"/>
              </w:rPr>
              <w:t>SAMLIssuer</w:t>
            </w:r>
          </w:p>
        </w:tc>
        <w:tc>
          <w:tcPr>
            <w:tcW w:w="2160" w:type="dxa"/>
            <w:hideMark/>
          </w:tcPr>
          <w:p w14:paraId="665CBC2F" w14:textId="77777777" w:rsidR="00164037" w:rsidRPr="00164037" w:rsidRDefault="00164037" w:rsidP="00164037">
            <w:pPr>
              <w:pStyle w:val="TableBody"/>
              <w:rPr>
                <w:lang w:val="en-CA"/>
              </w:rPr>
            </w:pPr>
            <w:r w:rsidRPr="00164037">
              <w:rPr>
                <w:lang w:val="en-CA"/>
              </w:rPr>
              <w:t>Value=String, Default=[eRAD RIS]</w:t>
            </w:r>
          </w:p>
        </w:tc>
        <w:tc>
          <w:tcPr>
            <w:tcW w:w="4320" w:type="dxa"/>
            <w:hideMark/>
          </w:tcPr>
          <w:p w14:paraId="0EAC4A18" w14:textId="77777777" w:rsidR="00164037" w:rsidRPr="00164037" w:rsidRDefault="00164037" w:rsidP="00164037">
            <w:pPr>
              <w:pStyle w:val="TableBody"/>
              <w:rPr>
                <w:lang w:val="en-CA"/>
              </w:rPr>
            </w:pPr>
            <w:r w:rsidRPr="00164037">
              <w:rPr>
                <w:lang w:val="en-CA"/>
              </w:rPr>
              <w:t>Defines the the issuer that authored the SAML token. Added in v3.2018.3</w:t>
            </w:r>
          </w:p>
        </w:tc>
      </w:tr>
      <w:tr w:rsidR="00164037" w:rsidRPr="00164037" w14:paraId="19675E80" w14:textId="77777777" w:rsidTr="00164037">
        <w:trPr>
          <w:trHeight w:val="600"/>
        </w:trPr>
        <w:tc>
          <w:tcPr>
            <w:tcW w:w="3600" w:type="dxa"/>
            <w:noWrap/>
            <w:hideMark/>
          </w:tcPr>
          <w:p w14:paraId="4824B1DD" w14:textId="77777777" w:rsidR="00164037" w:rsidRPr="00164037" w:rsidRDefault="00164037" w:rsidP="00164037">
            <w:pPr>
              <w:pStyle w:val="TableBody"/>
              <w:rPr>
                <w:lang w:val="en-CA"/>
              </w:rPr>
            </w:pPr>
            <w:r w:rsidRPr="00164037">
              <w:rPr>
                <w:lang w:val="en-CA"/>
              </w:rPr>
              <w:t>SAMLLifePeriod</w:t>
            </w:r>
          </w:p>
        </w:tc>
        <w:tc>
          <w:tcPr>
            <w:tcW w:w="2160" w:type="dxa"/>
            <w:hideMark/>
          </w:tcPr>
          <w:p w14:paraId="42C8444D" w14:textId="77777777" w:rsidR="00164037" w:rsidRPr="00164037" w:rsidRDefault="00164037" w:rsidP="00164037">
            <w:pPr>
              <w:pStyle w:val="TableBody"/>
              <w:rPr>
                <w:lang w:val="en-CA"/>
              </w:rPr>
            </w:pPr>
            <w:r w:rsidRPr="00164037">
              <w:rPr>
                <w:lang w:val="en-CA"/>
              </w:rPr>
              <w:t>Value=Hours as Integer, Default=[24]</w:t>
            </w:r>
          </w:p>
        </w:tc>
        <w:tc>
          <w:tcPr>
            <w:tcW w:w="4320" w:type="dxa"/>
            <w:hideMark/>
          </w:tcPr>
          <w:p w14:paraId="17F126BA" w14:textId="77777777" w:rsidR="00164037" w:rsidRPr="00164037" w:rsidRDefault="00164037" w:rsidP="00164037">
            <w:pPr>
              <w:pStyle w:val="TableBody"/>
              <w:rPr>
                <w:lang w:val="en-CA"/>
              </w:rPr>
            </w:pPr>
            <w:r w:rsidRPr="00164037">
              <w:rPr>
                <w:lang w:val="en-CA"/>
              </w:rPr>
              <w:t>Defines how long the SAML token is valid for. Added in v3.2018.3</w:t>
            </w:r>
          </w:p>
        </w:tc>
      </w:tr>
      <w:tr w:rsidR="00164037" w:rsidRPr="00164037" w14:paraId="5BE9C2F3" w14:textId="77777777" w:rsidTr="00164037">
        <w:trPr>
          <w:trHeight w:val="1500"/>
        </w:trPr>
        <w:tc>
          <w:tcPr>
            <w:tcW w:w="3600" w:type="dxa"/>
            <w:noWrap/>
            <w:hideMark/>
          </w:tcPr>
          <w:p w14:paraId="2DA11F6E" w14:textId="77777777" w:rsidR="00164037" w:rsidRPr="00164037" w:rsidRDefault="00164037" w:rsidP="00164037">
            <w:pPr>
              <w:pStyle w:val="TableBody"/>
              <w:rPr>
                <w:lang w:val="en-CA"/>
              </w:rPr>
            </w:pPr>
            <w:r w:rsidRPr="00164037">
              <w:rPr>
                <w:lang w:val="en-CA"/>
              </w:rPr>
              <w:t>PatientSearchIgnoresLeadingZerosInMRNs</w:t>
            </w:r>
          </w:p>
        </w:tc>
        <w:tc>
          <w:tcPr>
            <w:tcW w:w="2160" w:type="dxa"/>
            <w:hideMark/>
          </w:tcPr>
          <w:p w14:paraId="193F8B04"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35C4D9F1" w14:textId="77777777" w:rsidR="00164037" w:rsidRPr="00164037" w:rsidRDefault="00164037" w:rsidP="00164037">
            <w:pPr>
              <w:pStyle w:val="TableBody"/>
              <w:rPr>
                <w:lang w:val="en-CA"/>
              </w:rPr>
            </w:pPr>
            <w:r w:rsidRPr="00164037">
              <w:rPr>
                <w:lang w:val="en-CA"/>
              </w:rPr>
              <w:t>When True, a Patient ID search from the Patient Search screen will locate patient IDs even when they are prefixed with extra zeros. Added in v3.2018.3.3 #25976</w:t>
            </w:r>
          </w:p>
        </w:tc>
      </w:tr>
      <w:tr w:rsidR="00164037" w:rsidRPr="00164037" w14:paraId="16C667D9" w14:textId="77777777" w:rsidTr="00164037">
        <w:trPr>
          <w:trHeight w:val="900"/>
        </w:trPr>
        <w:tc>
          <w:tcPr>
            <w:tcW w:w="3600" w:type="dxa"/>
            <w:noWrap/>
            <w:hideMark/>
          </w:tcPr>
          <w:p w14:paraId="31E8BA4C" w14:textId="77777777" w:rsidR="00164037" w:rsidRPr="00164037" w:rsidRDefault="00164037" w:rsidP="00164037">
            <w:pPr>
              <w:pStyle w:val="TableBody"/>
              <w:rPr>
                <w:lang w:val="en-CA"/>
              </w:rPr>
            </w:pPr>
            <w:r w:rsidRPr="00164037">
              <w:rPr>
                <w:lang w:val="en-CA"/>
              </w:rPr>
              <w:t>DaysToKeepImagineChargeAuditLog</w:t>
            </w:r>
          </w:p>
        </w:tc>
        <w:tc>
          <w:tcPr>
            <w:tcW w:w="2160" w:type="dxa"/>
            <w:hideMark/>
          </w:tcPr>
          <w:p w14:paraId="483FBD2A" w14:textId="77777777" w:rsidR="00164037" w:rsidRPr="00164037" w:rsidRDefault="00164037" w:rsidP="00164037">
            <w:pPr>
              <w:pStyle w:val="TableBody"/>
              <w:rPr>
                <w:lang w:val="en-CA"/>
              </w:rPr>
            </w:pPr>
            <w:r w:rsidRPr="00164037">
              <w:rPr>
                <w:lang w:val="en-CA"/>
              </w:rPr>
              <w:t>Value=Days as Integer, Default=[180]</w:t>
            </w:r>
          </w:p>
        </w:tc>
        <w:tc>
          <w:tcPr>
            <w:tcW w:w="4320" w:type="dxa"/>
            <w:hideMark/>
          </w:tcPr>
          <w:p w14:paraId="5048E001" w14:textId="77777777" w:rsidR="00164037" w:rsidRPr="00164037" w:rsidRDefault="00164037" w:rsidP="00164037">
            <w:pPr>
              <w:pStyle w:val="TableBody"/>
              <w:rPr>
                <w:lang w:val="en-CA"/>
              </w:rPr>
            </w:pPr>
            <w:r w:rsidRPr="00164037">
              <w:rPr>
                <w:lang w:val="en-CA"/>
              </w:rPr>
              <w:t>Defines the number of days to keep Imagine Charge audit log entries. Added in v3.2018.5</w:t>
            </w:r>
          </w:p>
        </w:tc>
      </w:tr>
      <w:tr w:rsidR="00164037" w:rsidRPr="00164037" w14:paraId="2D9394CA" w14:textId="77777777" w:rsidTr="00164037">
        <w:trPr>
          <w:trHeight w:val="2400"/>
        </w:trPr>
        <w:tc>
          <w:tcPr>
            <w:tcW w:w="3600" w:type="dxa"/>
            <w:noWrap/>
            <w:hideMark/>
          </w:tcPr>
          <w:p w14:paraId="548AAF5F" w14:textId="77777777" w:rsidR="00164037" w:rsidRPr="00164037" w:rsidRDefault="00164037" w:rsidP="00164037">
            <w:pPr>
              <w:pStyle w:val="TableBody"/>
              <w:rPr>
                <w:lang w:val="en-CA"/>
              </w:rPr>
            </w:pPr>
            <w:r w:rsidRPr="00164037">
              <w:rPr>
                <w:lang w:val="en-CA"/>
              </w:rPr>
              <w:t>DefaultCDBurnCompression</w:t>
            </w:r>
          </w:p>
        </w:tc>
        <w:tc>
          <w:tcPr>
            <w:tcW w:w="2160" w:type="dxa"/>
            <w:hideMark/>
          </w:tcPr>
          <w:p w14:paraId="6776AA8C" w14:textId="77777777" w:rsidR="00164037" w:rsidRPr="00164037" w:rsidRDefault="00164037" w:rsidP="00164037">
            <w:pPr>
              <w:pStyle w:val="TableBody"/>
              <w:rPr>
                <w:lang w:val="en-CA"/>
              </w:rPr>
            </w:pPr>
            <w:r w:rsidRPr="00164037">
              <w:rPr>
                <w:lang w:val="en-CA"/>
              </w:rPr>
              <w:t>Value=String, Default=[Use current compression mode (as is)]</w:t>
            </w:r>
          </w:p>
        </w:tc>
        <w:tc>
          <w:tcPr>
            <w:tcW w:w="4320" w:type="dxa"/>
            <w:hideMark/>
          </w:tcPr>
          <w:p w14:paraId="4E79B14C" w14:textId="77777777" w:rsidR="00164037" w:rsidRPr="00164037" w:rsidRDefault="00164037" w:rsidP="00164037">
            <w:pPr>
              <w:pStyle w:val="TableBody"/>
              <w:rPr>
                <w:lang w:val="en-CA"/>
              </w:rPr>
            </w:pPr>
            <w:r w:rsidRPr="00164037">
              <w:rPr>
                <w:lang w:val="en-CA"/>
              </w:rPr>
              <w:t>Sets the default value for CD Burning compression, which can be overridden by a user and/or referring physician preference. Added in v3.2018.5.0.4 #26047</w:t>
            </w:r>
          </w:p>
        </w:tc>
      </w:tr>
      <w:tr w:rsidR="00164037" w:rsidRPr="00164037" w14:paraId="1510B482" w14:textId="77777777" w:rsidTr="00164037">
        <w:trPr>
          <w:trHeight w:val="2100"/>
        </w:trPr>
        <w:tc>
          <w:tcPr>
            <w:tcW w:w="3600" w:type="dxa"/>
            <w:hideMark/>
          </w:tcPr>
          <w:p w14:paraId="11BFDD9B" w14:textId="77777777" w:rsidR="00164037" w:rsidRPr="00164037" w:rsidRDefault="00164037" w:rsidP="00164037">
            <w:pPr>
              <w:pStyle w:val="TableBody"/>
              <w:rPr>
                <w:lang w:val="en-CA"/>
              </w:rPr>
            </w:pPr>
            <w:r w:rsidRPr="00164037">
              <w:rPr>
                <w:lang w:val="en-CA"/>
              </w:rPr>
              <w:lastRenderedPageBreak/>
              <w:t>PortalWLNoAttachmentMessage</w:t>
            </w:r>
          </w:p>
        </w:tc>
        <w:tc>
          <w:tcPr>
            <w:tcW w:w="2160" w:type="dxa"/>
            <w:hideMark/>
          </w:tcPr>
          <w:p w14:paraId="08A53D15" w14:textId="77777777" w:rsidR="00164037" w:rsidRPr="00164037" w:rsidRDefault="00164037" w:rsidP="00164037">
            <w:pPr>
              <w:pStyle w:val="TableBody"/>
              <w:rPr>
                <w:lang w:val="en-CA"/>
              </w:rPr>
            </w:pPr>
            <w:r w:rsidRPr="00164037">
              <w:rPr>
                <w:lang w:val="en-CA"/>
              </w:rPr>
              <w:t>Value=Message as String, Default=[No attachments currently available]</w:t>
            </w:r>
          </w:p>
        </w:tc>
        <w:tc>
          <w:tcPr>
            <w:tcW w:w="4320" w:type="dxa"/>
            <w:hideMark/>
          </w:tcPr>
          <w:p w14:paraId="462503D4" w14:textId="77777777" w:rsidR="00164037" w:rsidRPr="00164037" w:rsidRDefault="00164037" w:rsidP="00164037">
            <w:pPr>
              <w:pStyle w:val="TableBody"/>
              <w:rPr>
                <w:lang w:val="en-CA"/>
              </w:rPr>
            </w:pPr>
            <w:r w:rsidRPr="00164037">
              <w:rPr>
                <w:lang w:val="en-CA"/>
              </w:rPr>
              <w:t>The message to display to the web portal user when there are no attachments to display from the WL attachment paperclip. Added in v3.2018.5.0.4 #26182</w:t>
            </w:r>
          </w:p>
        </w:tc>
      </w:tr>
      <w:tr w:rsidR="00164037" w:rsidRPr="00164037" w14:paraId="45B4BED9" w14:textId="77777777" w:rsidTr="00164037">
        <w:trPr>
          <w:trHeight w:val="900"/>
        </w:trPr>
        <w:tc>
          <w:tcPr>
            <w:tcW w:w="3600" w:type="dxa"/>
            <w:noWrap/>
            <w:hideMark/>
          </w:tcPr>
          <w:p w14:paraId="3CE9A68F" w14:textId="77777777" w:rsidR="00164037" w:rsidRPr="00164037" w:rsidRDefault="00164037" w:rsidP="00164037">
            <w:pPr>
              <w:pStyle w:val="TableBody"/>
              <w:rPr>
                <w:lang w:val="en-CA"/>
              </w:rPr>
            </w:pPr>
            <w:r w:rsidRPr="00164037">
              <w:rPr>
                <w:lang w:val="en-CA"/>
              </w:rPr>
              <w:t>EnableAlternateAddress</w:t>
            </w:r>
          </w:p>
        </w:tc>
        <w:tc>
          <w:tcPr>
            <w:tcW w:w="2160" w:type="dxa"/>
            <w:hideMark/>
          </w:tcPr>
          <w:p w14:paraId="6AA792C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9B73D3A" w14:textId="77777777" w:rsidR="00164037" w:rsidRPr="00164037" w:rsidRDefault="00164037" w:rsidP="00164037">
            <w:pPr>
              <w:pStyle w:val="TableBody"/>
              <w:rPr>
                <w:lang w:val="en-CA"/>
              </w:rPr>
            </w:pPr>
            <w:r w:rsidRPr="00164037">
              <w:rPr>
                <w:lang w:val="en-CA"/>
              </w:rPr>
              <w:t>When True, the patient alternate address fields will be visible. Added in v3.2018.5.1</w:t>
            </w:r>
          </w:p>
        </w:tc>
      </w:tr>
      <w:tr w:rsidR="00164037" w:rsidRPr="00164037" w14:paraId="4E98C2CB" w14:textId="77777777" w:rsidTr="00164037">
        <w:trPr>
          <w:trHeight w:val="900"/>
        </w:trPr>
        <w:tc>
          <w:tcPr>
            <w:tcW w:w="3600" w:type="dxa"/>
            <w:noWrap/>
            <w:hideMark/>
          </w:tcPr>
          <w:p w14:paraId="420A706F" w14:textId="77777777" w:rsidR="00164037" w:rsidRPr="00164037" w:rsidRDefault="00164037" w:rsidP="00164037">
            <w:pPr>
              <w:pStyle w:val="TableBody"/>
              <w:rPr>
                <w:lang w:val="en-CA"/>
              </w:rPr>
            </w:pPr>
            <w:r w:rsidRPr="00164037">
              <w:rPr>
                <w:lang w:val="en-CA"/>
              </w:rPr>
              <w:t>EnableAlternateAddress</w:t>
            </w:r>
          </w:p>
        </w:tc>
        <w:tc>
          <w:tcPr>
            <w:tcW w:w="2160" w:type="dxa"/>
            <w:hideMark/>
          </w:tcPr>
          <w:p w14:paraId="258837DB"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5D384C0" w14:textId="77777777" w:rsidR="00164037" w:rsidRPr="00164037" w:rsidRDefault="00164037" w:rsidP="00164037">
            <w:pPr>
              <w:pStyle w:val="TableBody"/>
              <w:rPr>
                <w:lang w:val="en-CA"/>
              </w:rPr>
            </w:pPr>
            <w:r w:rsidRPr="00164037">
              <w:rPr>
                <w:lang w:val="en-CA"/>
              </w:rPr>
              <w:t>When True, the Patient Alternate Address fields will be visible. Added in v3.2018.5.1</w:t>
            </w:r>
          </w:p>
        </w:tc>
      </w:tr>
      <w:tr w:rsidR="00164037" w:rsidRPr="00164037" w14:paraId="67C4E0A5" w14:textId="77777777" w:rsidTr="00164037">
        <w:trPr>
          <w:trHeight w:val="600"/>
        </w:trPr>
        <w:tc>
          <w:tcPr>
            <w:tcW w:w="3600" w:type="dxa"/>
            <w:noWrap/>
            <w:hideMark/>
          </w:tcPr>
          <w:p w14:paraId="5575C820" w14:textId="77777777" w:rsidR="00164037" w:rsidRPr="00164037" w:rsidRDefault="00164037" w:rsidP="00164037">
            <w:pPr>
              <w:pStyle w:val="TableBody"/>
              <w:rPr>
                <w:lang w:val="en-CA"/>
              </w:rPr>
            </w:pPr>
            <w:r w:rsidRPr="00164037">
              <w:rPr>
                <w:lang w:val="en-CA"/>
              </w:rPr>
              <w:t>PortalZipCodeEnabled</w:t>
            </w:r>
          </w:p>
        </w:tc>
        <w:tc>
          <w:tcPr>
            <w:tcW w:w="2160" w:type="dxa"/>
            <w:hideMark/>
          </w:tcPr>
          <w:p w14:paraId="228B606C"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57FEDF2F" w14:textId="77777777" w:rsidR="00164037" w:rsidRPr="00164037" w:rsidRDefault="00164037" w:rsidP="00164037">
            <w:pPr>
              <w:pStyle w:val="TableBody"/>
              <w:rPr>
                <w:lang w:val="en-CA"/>
              </w:rPr>
            </w:pPr>
            <w:r w:rsidRPr="00164037">
              <w:rPr>
                <w:lang w:val="en-CA"/>
              </w:rPr>
              <w:t>When True, the Zip Code field is visible / required in Portals. Added in v3.2018.5.1</w:t>
            </w:r>
          </w:p>
        </w:tc>
      </w:tr>
      <w:tr w:rsidR="00164037" w:rsidRPr="00164037" w14:paraId="70B33004" w14:textId="77777777" w:rsidTr="00164037">
        <w:trPr>
          <w:trHeight w:val="1500"/>
        </w:trPr>
        <w:tc>
          <w:tcPr>
            <w:tcW w:w="3600" w:type="dxa"/>
            <w:noWrap/>
            <w:hideMark/>
          </w:tcPr>
          <w:p w14:paraId="06EAFA3A" w14:textId="77777777" w:rsidR="00164037" w:rsidRPr="00164037" w:rsidRDefault="00164037" w:rsidP="00164037">
            <w:pPr>
              <w:pStyle w:val="TableBody"/>
              <w:rPr>
                <w:lang w:val="en-CA"/>
              </w:rPr>
            </w:pPr>
            <w:r w:rsidRPr="00164037">
              <w:rPr>
                <w:lang w:val="en-CA"/>
              </w:rPr>
              <w:t>AUCCheckAIICarriers</w:t>
            </w:r>
          </w:p>
        </w:tc>
        <w:tc>
          <w:tcPr>
            <w:tcW w:w="2160" w:type="dxa"/>
            <w:hideMark/>
          </w:tcPr>
          <w:p w14:paraId="7F8E463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0282F81" w14:textId="77777777" w:rsidR="00164037" w:rsidRPr="00164037" w:rsidRDefault="00164037" w:rsidP="00164037">
            <w:pPr>
              <w:pStyle w:val="TableBody"/>
              <w:rPr>
                <w:lang w:val="en-CA"/>
              </w:rPr>
            </w:pPr>
            <w:r w:rsidRPr="00164037">
              <w:rPr>
                <w:lang w:val="en-CA"/>
              </w:rPr>
              <w:t>When True, the AUC rules engine will check against all active carriers for the order. When False, only the primary insurance will be used. Added in v3.2018.5.2 #25591</w:t>
            </w:r>
          </w:p>
        </w:tc>
      </w:tr>
      <w:tr w:rsidR="00164037" w:rsidRPr="00164037" w14:paraId="72E2A759" w14:textId="77777777" w:rsidTr="00164037">
        <w:trPr>
          <w:trHeight w:val="1800"/>
        </w:trPr>
        <w:tc>
          <w:tcPr>
            <w:tcW w:w="3600" w:type="dxa"/>
            <w:hideMark/>
          </w:tcPr>
          <w:p w14:paraId="25460696" w14:textId="77777777" w:rsidR="00164037" w:rsidRPr="00164037" w:rsidRDefault="00164037" w:rsidP="00164037">
            <w:pPr>
              <w:pStyle w:val="TableBody"/>
              <w:rPr>
                <w:lang w:val="en-CA"/>
              </w:rPr>
            </w:pPr>
            <w:r w:rsidRPr="00164037">
              <w:rPr>
                <w:lang w:val="en-CA"/>
              </w:rPr>
              <w:t>AUCCheckAllCarriers</w:t>
            </w:r>
          </w:p>
        </w:tc>
        <w:tc>
          <w:tcPr>
            <w:tcW w:w="2160" w:type="dxa"/>
            <w:hideMark/>
          </w:tcPr>
          <w:p w14:paraId="0A776929"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2209F402" w14:textId="77777777" w:rsidR="00164037" w:rsidRPr="00164037" w:rsidRDefault="00164037" w:rsidP="00164037">
            <w:pPr>
              <w:pStyle w:val="TableBody"/>
              <w:rPr>
                <w:lang w:val="en-CA"/>
              </w:rPr>
            </w:pPr>
            <w:r w:rsidRPr="00164037">
              <w:rPr>
                <w:lang w:val="en-CA"/>
              </w:rPr>
              <w:t>When True, the AUC rules engine will check against all active carriers for the order. When False, only the primary insurance will be used. Added in v3.2018.5.2 #25591</w:t>
            </w:r>
          </w:p>
        </w:tc>
      </w:tr>
      <w:tr w:rsidR="00164037" w:rsidRPr="00164037" w14:paraId="32537E98" w14:textId="77777777" w:rsidTr="00164037">
        <w:trPr>
          <w:trHeight w:val="900"/>
        </w:trPr>
        <w:tc>
          <w:tcPr>
            <w:tcW w:w="3600" w:type="dxa"/>
            <w:noWrap/>
            <w:hideMark/>
          </w:tcPr>
          <w:p w14:paraId="7C3AEB21" w14:textId="77777777" w:rsidR="00164037" w:rsidRPr="00164037" w:rsidRDefault="00164037" w:rsidP="00164037">
            <w:pPr>
              <w:pStyle w:val="TableBody"/>
              <w:rPr>
                <w:lang w:val="en-CA"/>
              </w:rPr>
            </w:pPr>
            <w:r w:rsidRPr="00164037">
              <w:rPr>
                <w:lang w:val="en-CA"/>
              </w:rPr>
              <w:t>AUCEnabled</w:t>
            </w:r>
          </w:p>
        </w:tc>
        <w:tc>
          <w:tcPr>
            <w:tcW w:w="2160" w:type="dxa"/>
            <w:hideMark/>
          </w:tcPr>
          <w:p w14:paraId="7B5B3D1B"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6443934" w14:textId="77777777" w:rsidR="00164037" w:rsidRPr="00164037" w:rsidRDefault="00164037" w:rsidP="00164037">
            <w:pPr>
              <w:pStyle w:val="TableBody"/>
              <w:rPr>
                <w:lang w:val="en-CA"/>
              </w:rPr>
            </w:pPr>
            <w:r w:rsidRPr="00164037">
              <w:rPr>
                <w:lang w:val="en-CA"/>
              </w:rPr>
              <w:t>When True, the RIS AUC workflow is enabled for configured sites. Added in v3.2018.5.2 #25591</w:t>
            </w:r>
          </w:p>
        </w:tc>
      </w:tr>
      <w:tr w:rsidR="00164037" w:rsidRPr="00164037" w14:paraId="1CC50731" w14:textId="77777777" w:rsidTr="00164037">
        <w:trPr>
          <w:trHeight w:val="900"/>
        </w:trPr>
        <w:tc>
          <w:tcPr>
            <w:tcW w:w="3600" w:type="dxa"/>
            <w:noWrap/>
            <w:hideMark/>
          </w:tcPr>
          <w:p w14:paraId="482C6D0D" w14:textId="77777777" w:rsidR="00164037" w:rsidRPr="00164037" w:rsidRDefault="00164037" w:rsidP="00164037">
            <w:pPr>
              <w:pStyle w:val="TableBody"/>
              <w:rPr>
                <w:lang w:val="en-CA"/>
              </w:rPr>
            </w:pPr>
            <w:r w:rsidRPr="00164037">
              <w:rPr>
                <w:lang w:val="en-CA"/>
              </w:rPr>
              <w:t>AUCEnabledPortal</w:t>
            </w:r>
          </w:p>
        </w:tc>
        <w:tc>
          <w:tcPr>
            <w:tcW w:w="2160" w:type="dxa"/>
            <w:hideMark/>
          </w:tcPr>
          <w:p w14:paraId="6B6071C6"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DF9A1E7" w14:textId="77777777" w:rsidR="00164037" w:rsidRPr="00164037" w:rsidRDefault="00164037" w:rsidP="00164037">
            <w:pPr>
              <w:pStyle w:val="TableBody"/>
              <w:rPr>
                <w:lang w:val="en-CA"/>
              </w:rPr>
            </w:pPr>
            <w:r w:rsidRPr="00164037">
              <w:rPr>
                <w:lang w:val="en-CA"/>
              </w:rPr>
              <w:t>When True, the Provider Portal AUC workflow is enabled for configured sites. Added in v3.2018.5.2</w:t>
            </w:r>
          </w:p>
        </w:tc>
      </w:tr>
      <w:tr w:rsidR="00164037" w:rsidRPr="00164037" w14:paraId="66B5740E" w14:textId="77777777" w:rsidTr="00164037">
        <w:trPr>
          <w:trHeight w:val="1500"/>
        </w:trPr>
        <w:tc>
          <w:tcPr>
            <w:tcW w:w="3600" w:type="dxa"/>
            <w:noWrap/>
            <w:hideMark/>
          </w:tcPr>
          <w:p w14:paraId="4DB1A869" w14:textId="77777777" w:rsidR="00164037" w:rsidRPr="00164037" w:rsidRDefault="00164037" w:rsidP="00164037">
            <w:pPr>
              <w:pStyle w:val="TableBody"/>
              <w:rPr>
                <w:lang w:val="en-CA"/>
              </w:rPr>
            </w:pPr>
            <w:r w:rsidRPr="00164037">
              <w:rPr>
                <w:lang w:val="en-CA"/>
              </w:rPr>
              <w:t>AUCRequiredStatus</w:t>
            </w:r>
          </w:p>
        </w:tc>
        <w:tc>
          <w:tcPr>
            <w:tcW w:w="2160" w:type="dxa"/>
            <w:hideMark/>
          </w:tcPr>
          <w:p w14:paraId="3396942B" w14:textId="77777777" w:rsidR="00164037" w:rsidRPr="00164037" w:rsidRDefault="00164037" w:rsidP="00164037">
            <w:pPr>
              <w:pStyle w:val="TableBody"/>
              <w:rPr>
                <w:lang w:val="en-CA"/>
              </w:rPr>
            </w:pPr>
            <w:r w:rsidRPr="00164037">
              <w:rPr>
                <w:lang w:val="en-CA"/>
              </w:rPr>
              <w:t>Value=Status as String [a valid status prior to Dictated], Default=Blank</w:t>
            </w:r>
          </w:p>
        </w:tc>
        <w:tc>
          <w:tcPr>
            <w:tcW w:w="4320" w:type="dxa"/>
            <w:hideMark/>
          </w:tcPr>
          <w:p w14:paraId="32BF0F29" w14:textId="77777777" w:rsidR="00164037" w:rsidRPr="00164037" w:rsidRDefault="00164037" w:rsidP="00164037">
            <w:pPr>
              <w:pStyle w:val="TableBody"/>
              <w:rPr>
                <w:lang w:val="en-CA"/>
              </w:rPr>
            </w:pPr>
            <w:r w:rsidRPr="00164037">
              <w:rPr>
                <w:lang w:val="en-CA"/>
              </w:rPr>
              <w:t>When non-blank, the AUC workflow will prevent items from advancing beyond the indicated status until AUC is complete (AUCStatus.Final=True). Added in v3.2018.5.2 #25591</w:t>
            </w:r>
          </w:p>
        </w:tc>
      </w:tr>
      <w:tr w:rsidR="00164037" w:rsidRPr="00164037" w14:paraId="7E32E19E" w14:textId="77777777" w:rsidTr="00164037">
        <w:trPr>
          <w:trHeight w:val="3300"/>
        </w:trPr>
        <w:tc>
          <w:tcPr>
            <w:tcW w:w="3600" w:type="dxa"/>
            <w:noWrap/>
            <w:hideMark/>
          </w:tcPr>
          <w:p w14:paraId="5A3226F5" w14:textId="77777777" w:rsidR="00164037" w:rsidRPr="00164037" w:rsidRDefault="00164037" w:rsidP="00164037">
            <w:pPr>
              <w:pStyle w:val="TableBody"/>
              <w:rPr>
                <w:lang w:val="en-CA"/>
              </w:rPr>
            </w:pPr>
            <w:r w:rsidRPr="00164037">
              <w:rPr>
                <w:lang w:val="en-CA"/>
              </w:rPr>
              <w:lastRenderedPageBreak/>
              <w:t>GeneralHealthBenefitsServiceType</w:t>
            </w:r>
          </w:p>
        </w:tc>
        <w:tc>
          <w:tcPr>
            <w:tcW w:w="2160" w:type="dxa"/>
            <w:hideMark/>
          </w:tcPr>
          <w:p w14:paraId="510D7818" w14:textId="77777777" w:rsidR="00164037" w:rsidRPr="00164037" w:rsidRDefault="00164037" w:rsidP="00164037">
            <w:pPr>
              <w:pStyle w:val="TableBody"/>
              <w:rPr>
                <w:lang w:val="en-CA"/>
              </w:rPr>
            </w:pPr>
            <w:r w:rsidRPr="00164037">
              <w:rPr>
                <w:lang w:val="en-CA"/>
              </w:rPr>
              <w:t>Value=String, Default=[30,1]</w:t>
            </w:r>
          </w:p>
        </w:tc>
        <w:tc>
          <w:tcPr>
            <w:tcW w:w="4320" w:type="dxa"/>
            <w:hideMark/>
          </w:tcPr>
          <w:p w14:paraId="0CC50A90" w14:textId="77777777" w:rsidR="00164037" w:rsidRPr="00164037" w:rsidRDefault="00164037" w:rsidP="00164037">
            <w:pPr>
              <w:pStyle w:val="TableBody"/>
              <w:rPr>
                <w:lang w:val="en-CA"/>
              </w:rPr>
            </w:pPr>
            <w:r w:rsidRPr="00164037">
              <w:rPr>
                <w:lang w:val="en-CA"/>
              </w:rPr>
              <w:t>Service type(s) to use when looking for general health benefits plan name such as service type 30 - Health Benefit Plan Coverage. If the first service type specified is not found, the 271 -&gt; JSON parser will look at the next service type provided. For example, by default it will look in ST 30, but if that doesn't exist it will look to ST 1. If blank, the default 30,1 is used. Added in v3.2018.5.2 #26472</w:t>
            </w:r>
          </w:p>
        </w:tc>
      </w:tr>
      <w:tr w:rsidR="00164037" w:rsidRPr="00164037" w14:paraId="4E0034D2" w14:textId="77777777" w:rsidTr="00164037">
        <w:trPr>
          <w:trHeight w:val="1500"/>
        </w:trPr>
        <w:tc>
          <w:tcPr>
            <w:tcW w:w="3600" w:type="dxa"/>
            <w:noWrap/>
            <w:hideMark/>
          </w:tcPr>
          <w:p w14:paraId="01066A28" w14:textId="77777777" w:rsidR="00164037" w:rsidRPr="00164037" w:rsidRDefault="00164037" w:rsidP="00164037">
            <w:pPr>
              <w:pStyle w:val="TableBody"/>
              <w:rPr>
                <w:lang w:val="en-CA"/>
              </w:rPr>
            </w:pPr>
            <w:r w:rsidRPr="00164037">
              <w:rPr>
                <w:lang w:val="en-CA"/>
              </w:rPr>
              <w:t>PortalAUCUrl</w:t>
            </w:r>
          </w:p>
        </w:tc>
        <w:tc>
          <w:tcPr>
            <w:tcW w:w="2160" w:type="dxa"/>
            <w:hideMark/>
          </w:tcPr>
          <w:p w14:paraId="6E232877" w14:textId="77777777" w:rsidR="00164037" w:rsidRPr="00164037" w:rsidRDefault="00164037" w:rsidP="00164037">
            <w:pPr>
              <w:pStyle w:val="TableBody"/>
              <w:rPr>
                <w:lang w:val="en-CA"/>
              </w:rPr>
            </w:pPr>
            <w:r w:rsidRPr="00164037">
              <w:rPr>
                <w:lang w:val="en-CA"/>
              </w:rPr>
              <w:t>Value=URL as String, Default=Blank</w:t>
            </w:r>
          </w:p>
        </w:tc>
        <w:tc>
          <w:tcPr>
            <w:tcW w:w="4320" w:type="dxa"/>
            <w:hideMark/>
          </w:tcPr>
          <w:p w14:paraId="55D45651" w14:textId="77777777" w:rsidR="00164037" w:rsidRPr="00164037" w:rsidRDefault="00164037" w:rsidP="00164037">
            <w:pPr>
              <w:pStyle w:val="TableBody"/>
              <w:rPr>
                <w:lang w:val="en-CA"/>
              </w:rPr>
            </w:pPr>
            <w:r w:rsidRPr="00164037">
              <w:rPr>
                <w:lang w:val="en-CA"/>
              </w:rPr>
              <w:t>URL to launch an external non-integrated AUC mechanism. Added in v3.2018.5.2 #25993</w:t>
            </w:r>
          </w:p>
        </w:tc>
      </w:tr>
      <w:tr w:rsidR="00164037" w:rsidRPr="00164037" w14:paraId="16D7935A" w14:textId="77777777" w:rsidTr="00164037">
        <w:trPr>
          <w:trHeight w:val="900"/>
        </w:trPr>
        <w:tc>
          <w:tcPr>
            <w:tcW w:w="3600" w:type="dxa"/>
            <w:noWrap/>
            <w:hideMark/>
          </w:tcPr>
          <w:p w14:paraId="78F73C7E" w14:textId="77777777" w:rsidR="00164037" w:rsidRPr="00164037" w:rsidRDefault="00164037" w:rsidP="00164037">
            <w:pPr>
              <w:pStyle w:val="TableBody"/>
              <w:rPr>
                <w:lang w:val="en-CA"/>
              </w:rPr>
            </w:pPr>
            <w:r w:rsidRPr="00164037">
              <w:rPr>
                <w:lang w:val="en-CA"/>
              </w:rPr>
              <w:t>AllowImaginePreApprovedPayment</w:t>
            </w:r>
          </w:p>
        </w:tc>
        <w:tc>
          <w:tcPr>
            <w:tcW w:w="2160" w:type="dxa"/>
            <w:hideMark/>
          </w:tcPr>
          <w:p w14:paraId="3FD8B6AB"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7E49290" w14:textId="77777777" w:rsidR="00164037" w:rsidRPr="00164037" w:rsidRDefault="00164037" w:rsidP="00164037">
            <w:pPr>
              <w:pStyle w:val="TableBody"/>
              <w:rPr>
                <w:lang w:val="en-CA"/>
              </w:rPr>
            </w:pPr>
            <w:r w:rsidRPr="00164037">
              <w:rPr>
                <w:lang w:val="en-CA"/>
              </w:rPr>
              <w:t>When True and ImaginePay is enabled, the PreApproved Payment workflow is enabled. Added in v3.2018.5.24 #27641</w:t>
            </w:r>
          </w:p>
        </w:tc>
      </w:tr>
      <w:tr w:rsidR="00164037" w:rsidRPr="00164037" w14:paraId="249F1AE4" w14:textId="77777777" w:rsidTr="00164037">
        <w:trPr>
          <w:trHeight w:val="3600"/>
        </w:trPr>
        <w:tc>
          <w:tcPr>
            <w:tcW w:w="3600" w:type="dxa"/>
            <w:noWrap/>
            <w:hideMark/>
          </w:tcPr>
          <w:p w14:paraId="673CB30B" w14:textId="77777777" w:rsidR="00164037" w:rsidRPr="00164037" w:rsidRDefault="00164037" w:rsidP="00164037">
            <w:pPr>
              <w:pStyle w:val="TableBody"/>
              <w:rPr>
                <w:lang w:val="en-CA"/>
              </w:rPr>
            </w:pPr>
            <w:r w:rsidRPr="00164037">
              <w:rPr>
                <w:lang w:val="en-CA"/>
              </w:rPr>
              <w:t>NominalChargeForPreApprovedPayment</w:t>
            </w:r>
          </w:p>
        </w:tc>
        <w:tc>
          <w:tcPr>
            <w:tcW w:w="2160" w:type="dxa"/>
            <w:hideMark/>
          </w:tcPr>
          <w:p w14:paraId="1EAD948D" w14:textId="77777777" w:rsidR="00164037" w:rsidRPr="00164037" w:rsidRDefault="00164037" w:rsidP="00164037">
            <w:pPr>
              <w:pStyle w:val="TableBody"/>
              <w:rPr>
                <w:lang w:val="en-CA"/>
              </w:rPr>
            </w:pPr>
            <w:r w:rsidRPr="00164037">
              <w:rPr>
                <w:lang w:val="en-CA"/>
              </w:rPr>
              <w:t>Value=Decimal, Default=[0.10]</w:t>
            </w:r>
          </w:p>
        </w:tc>
        <w:tc>
          <w:tcPr>
            <w:tcW w:w="4320" w:type="dxa"/>
            <w:hideMark/>
          </w:tcPr>
          <w:p w14:paraId="042899C0" w14:textId="77777777" w:rsidR="00164037" w:rsidRPr="00164037" w:rsidRDefault="00164037" w:rsidP="00164037">
            <w:pPr>
              <w:pStyle w:val="TableBody"/>
              <w:rPr>
                <w:lang w:val="en-CA"/>
              </w:rPr>
            </w:pPr>
            <w:r w:rsidRPr="00164037">
              <w:rPr>
                <w:lang w:val="en-CA"/>
              </w:rPr>
              <w:t>If a PreApproved Payment is set up when a patient is not also making a payment in the same transaction, a nominal charge is required for ImaginePay to tokenize the credit card. This setting controls the amount that will be charged to the credit card for the tokenization process. This amount is not applied when taking a payment and setting up a PreApproved payment in the same transaction. Added in v3.2018.5.24 #27641</w:t>
            </w:r>
          </w:p>
        </w:tc>
      </w:tr>
      <w:tr w:rsidR="00164037" w:rsidRPr="00164037" w14:paraId="39566F69" w14:textId="77777777" w:rsidTr="00164037">
        <w:trPr>
          <w:trHeight w:val="1800"/>
        </w:trPr>
        <w:tc>
          <w:tcPr>
            <w:tcW w:w="3600" w:type="dxa"/>
            <w:noWrap/>
            <w:hideMark/>
          </w:tcPr>
          <w:p w14:paraId="06D762E4" w14:textId="77777777" w:rsidR="00164037" w:rsidRPr="00164037" w:rsidRDefault="00164037" w:rsidP="00164037">
            <w:pPr>
              <w:pStyle w:val="TableBody"/>
              <w:rPr>
                <w:lang w:val="en-CA"/>
              </w:rPr>
            </w:pPr>
            <w:r w:rsidRPr="00164037">
              <w:rPr>
                <w:lang w:val="en-CA"/>
              </w:rPr>
              <w:t>ScanDocumentArchivingInRealtime</w:t>
            </w:r>
          </w:p>
        </w:tc>
        <w:tc>
          <w:tcPr>
            <w:tcW w:w="2160" w:type="dxa"/>
            <w:hideMark/>
          </w:tcPr>
          <w:p w14:paraId="0FF971F0"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6F94C4FF" w14:textId="77777777" w:rsidR="00164037" w:rsidRPr="00164037" w:rsidRDefault="00164037" w:rsidP="00164037">
            <w:pPr>
              <w:pStyle w:val="TableBody"/>
              <w:rPr>
                <w:lang w:val="en-CA"/>
              </w:rPr>
            </w:pPr>
            <w:r w:rsidRPr="00164037">
              <w:rPr>
                <w:lang w:val="en-CA"/>
              </w:rPr>
              <w:t>When [True], real-time archiving of scan documents is enabled and scan document pages are written directly to the current archive location instead of to the database. Added in v3.2018.5.3 #26710</w:t>
            </w:r>
          </w:p>
        </w:tc>
      </w:tr>
      <w:tr w:rsidR="00164037" w:rsidRPr="00164037" w14:paraId="37915ABC" w14:textId="77777777" w:rsidTr="00164037">
        <w:trPr>
          <w:trHeight w:val="1800"/>
        </w:trPr>
        <w:tc>
          <w:tcPr>
            <w:tcW w:w="3600" w:type="dxa"/>
            <w:noWrap/>
            <w:hideMark/>
          </w:tcPr>
          <w:p w14:paraId="43FCE3E3" w14:textId="77777777" w:rsidR="00164037" w:rsidRPr="00164037" w:rsidRDefault="00164037" w:rsidP="00164037">
            <w:pPr>
              <w:pStyle w:val="TableBody"/>
              <w:rPr>
                <w:lang w:val="en-CA"/>
              </w:rPr>
            </w:pPr>
            <w:r w:rsidRPr="00164037">
              <w:rPr>
                <w:lang w:val="en-CA"/>
              </w:rPr>
              <w:t>PortalInactiveTimeout</w:t>
            </w:r>
          </w:p>
        </w:tc>
        <w:tc>
          <w:tcPr>
            <w:tcW w:w="2160" w:type="dxa"/>
            <w:hideMark/>
          </w:tcPr>
          <w:p w14:paraId="57BF6603" w14:textId="77777777" w:rsidR="00164037" w:rsidRPr="00164037" w:rsidRDefault="00164037" w:rsidP="00164037">
            <w:pPr>
              <w:pStyle w:val="TableBody"/>
              <w:rPr>
                <w:lang w:val="en-CA"/>
              </w:rPr>
            </w:pPr>
            <w:r w:rsidRPr="00164037">
              <w:rPr>
                <w:lang w:val="en-CA"/>
              </w:rPr>
              <w:t>Value=Minutes as Integer, Default=[15]</w:t>
            </w:r>
          </w:p>
        </w:tc>
        <w:tc>
          <w:tcPr>
            <w:tcW w:w="4320" w:type="dxa"/>
            <w:hideMark/>
          </w:tcPr>
          <w:p w14:paraId="64B9662B" w14:textId="77777777" w:rsidR="00164037" w:rsidRPr="00164037" w:rsidRDefault="00164037" w:rsidP="00164037">
            <w:pPr>
              <w:pStyle w:val="TableBody"/>
              <w:rPr>
                <w:lang w:val="en-CA"/>
              </w:rPr>
            </w:pPr>
            <w:r w:rsidRPr="00164037">
              <w:rPr>
                <w:lang w:val="en-CA"/>
              </w:rPr>
              <w:t>Default=15 (Value=Minutes as Integer) - Number of minutes before an inactive portal session is terminated. WARNING: Without user confirmation, the session will terminate without saving changes. Added in v3.2018.5.4 #27107</w:t>
            </w:r>
          </w:p>
        </w:tc>
      </w:tr>
      <w:tr w:rsidR="00164037" w:rsidRPr="00164037" w14:paraId="636B1F4E" w14:textId="77777777" w:rsidTr="00164037">
        <w:trPr>
          <w:trHeight w:val="1500"/>
        </w:trPr>
        <w:tc>
          <w:tcPr>
            <w:tcW w:w="3600" w:type="dxa"/>
            <w:noWrap/>
            <w:hideMark/>
          </w:tcPr>
          <w:p w14:paraId="5E52B357" w14:textId="77777777" w:rsidR="00164037" w:rsidRPr="00164037" w:rsidRDefault="00164037" w:rsidP="00164037">
            <w:pPr>
              <w:pStyle w:val="TableBody"/>
              <w:rPr>
                <w:lang w:val="en-CA"/>
              </w:rPr>
            </w:pPr>
            <w:r w:rsidRPr="00164037">
              <w:rPr>
                <w:lang w:val="en-CA"/>
              </w:rPr>
              <w:lastRenderedPageBreak/>
              <w:t>PortalSessionTimeout</w:t>
            </w:r>
          </w:p>
        </w:tc>
        <w:tc>
          <w:tcPr>
            <w:tcW w:w="2160" w:type="dxa"/>
            <w:hideMark/>
          </w:tcPr>
          <w:p w14:paraId="25B6F0AA" w14:textId="77777777" w:rsidR="00164037" w:rsidRPr="00164037" w:rsidRDefault="00164037" w:rsidP="00164037">
            <w:pPr>
              <w:pStyle w:val="TableBody"/>
              <w:rPr>
                <w:lang w:val="en-CA"/>
              </w:rPr>
            </w:pPr>
            <w:r w:rsidRPr="00164037">
              <w:rPr>
                <w:lang w:val="en-CA"/>
              </w:rPr>
              <w:t>Value=Hours as Integer, Default=[12]</w:t>
            </w:r>
          </w:p>
        </w:tc>
        <w:tc>
          <w:tcPr>
            <w:tcW w:w="4320" w:type="dxa"/>
            <w:hideMark/>
          </w:tcPr>
          <w:p w14:paraId="763B7E59" w14:textId="77777777" w:rsidR="00164037" w:rsidRPr="00164037" w:rsidRDefault="00164037" w:rsidP="00164037">
            <w:pPr>
              <w:pStyle w:val="TableBody"/>
              <w:rPr>
                <w:lang w:val="en-CA"/>
              </w:rPr>
            </w:pPr>
            <w:r w:rsidRPr="00164037">
              <w:rPr>
                <w:lang w:val="en-CA"/>
              </w:rPr>
              <w:t>Absolute maximum number of hours for an active portal session. WARNING: The user session will terminate without saving changes. Added in v3.2018.5.4 #27107</w:t>
            </w:r>
          </w:p>
        </w:tc>
      </w:tr>
      <w:tr w:rsidR="00164037" w:rsidRPr="00164037" w14:paraId="0620DA34" w14:textId="77777777" w:rsidTr="00164037">
        <w:trPr>
          <w:trHeight w:val="1200"/>
        </w:trPr>
        <w:tc>
          <w:tcPr>
            <w:tcW w:w="3600" w:type="dxa"/>
            <w:noWrap/>
            <w:hideMark/>
          </w:tcPr>
          <w:p w14:paraId="1F9CE0A9" w14:textId="77777777" w:rsidR="00164037" w:rsidRPr="00164037" w:rsidRDefault="00164037" w:rsidP="00164037">
            <w:pPr>
              <w:pStyle w:val="TableBody"/>
              <w:rPr>
                <w:lang w:val="en-CA"/>
              </w:rPr>
            </w:pPr>
            <w:r w:rsidRPr="00164037">
              <w:rPr>
                <w:lang w:val="en-CA"/>
              </w:rPr>
              <w:t>AppointmentSummaryAllowedFailAttempts</w:t>
            </w:r>
          </w:p>
        </w:tc>
        <w:tc>
          <w:tcPr>
            <w:tcW w:w="2160" w:type="dxa"/>
            <w:hideMark/>
          </w:tcPr>
          <w:p w14:paraId="60636765" w14:textId="77777777" w:rsidR="00164037" w:rsidRPr="00164037" w:rsidRDefault="00164037" w:rsidP="00164037">
            <w:pPr>
              <w:pStyle w:val="TableBody"/>
              <w:rPr>
                <w:lang w:val="en-CA"/>
              </w:rPr>
            </w:pPr>
            <w:r w:rsidRPr="00164037">
              <w:rPr>
                <w:lang w:val="en-CA"/>
              </w:rPr>
              <w:t>Value=Integer, Default=[5]</w:t>
            </w:r>
          </w:p>
        </w:tc>
        <w:tc>
          <w:tcPr>
            <w:tcW w:w="4320" w:type="dxa"/>
            <w:hideMark/>
          </w:tcPr>
          <w:p w14:paraId="608269C7" w14:textId="77777777" w:rsidR="00164037" w:rsidRPr="00164037" w:rsidRDefault="00164037" w:rsidP="00164037">
            <w:pPr>
              <w:pStyle w:val="TableBody"/>
              <w:rPr>
                <w:lang w:val="en-CA"/>
              </w:rPr>
            </w:pPr>
            <w:r w:rsidRPr="00164037">
              <w:rPr>
                <w:lang w:val="en-CA"/>
              </w:rPr>
              <w:t>Number of consecutive verification attempts permitted before expiring the appointment summary. Added in v3.2018.5.5 #24233</w:t>
            </w:r>
          </w:p>
        </w:tc>
      </w:tr>
      <w:tr w:rsidR="00164037" w:rsidRPr="00164037" w14:paraId="5C89851A" w14:textId="77777777" w:rsidTr="00164037">
        <w:trPr>
          <w:trHeight w:val="1200"/>
        </w:trPr>
        <w:tc>
          <w:tcPr>
            <w:tcW w:w="3600" w:type="dxa"/>
            <w:noWrap/>
            <w:hideMark/>
          </w:tcPr>
          <w:p w14:paraId="355FA760" w14:textId="77777777" w:rsidR="00164037" w:rsidRPr="00164037" w:rsidRDefault="00164037" w:rsidP="00164037">
            <w:pPr>
              <w:pStyle w:val="TableBody"/>
              <w:rPr>
                <w:lang w:val="en-CA"/>
              </w:rPr>
            </w:pPr>
            <w:r w:rsidRPr="00164037">
              <w:rPr>
                <w:lang w:val="en-CA"/>
              </w:rPr>
              <w:t>AppointmentSummaryMessageExpirationDays</w:t>
            </w:r>
          </w:p>
        </w:tc>
        <w:tc>
          <w:tcPr>
            <w:tcW w:w="2160" w:type="dxa"/>
            <w:hideMark/>
          </w:tcPr>
          <w:p w14:paraId="31A4E757" w14:textId="77777777" w:rsidR="00164037" w:rsidRPr="00164037" w:rsidRDefault="00164037" w:rsidP="00164037">
            <w:pPr>
              <w:pStyle w:val="TableBody"/>
              <w:rPr>
                <w:lang w:val="en-CA"/>
              </w:rPr>
            </w:pPr>
            <w:r w:rsidRPr="00164037">
              <w:rPr>
                <w:lang w:val="en-CA"/>
              </w:rPr>
              <w:t>Value=Days as Integer, Default=[3]</w:t>
            </w:r>
          </w:p>
        </w:tc>
        <w:tc>
          <w:tcPr>
            <w:tcW w:w="4320" w:type="dxa"/>
            <w:hideMark/>
          </w:tcPr>
          <w:p w14:paraId="1E4BC9CD" w14:textId="77777777" w:rsidR="00164037" w:rsidRPr="00164037" w:rsidRDefault="00164037" w:rsidP="00164037">
            <w:pPr>
              <w:pStyle w:val="TableBody"/>
              <w:rPr>
                <w:lang w:val="en-CA"/>
              </w:rPr>
            </w:pPr>
            <w:r w:rsidRPr="00164037">
              <w:rPr>
                <w:lang w:val="en-CA"/>
              </w:rPr>
              <w:t>The number of days past the scheduled start date the appointment summary will be accessible for viewing on the portal. Added in v3.2018.5.5 #24233</w:t>
            </w:r>
          </w:p>
        </w:tc>
      </w:tr>
      <w:tr w:rsidR="00164037" w:rsidRPr="00164037" w14:paraId="4FDD9858" w14:textId="77777777" w:rsidTr="00164037">
        <w:trPr>
          <w:trHeight w:val="1500"/>
        </w:trPr>
        <w:tc>
          <w:tcPr>
            <w:tcW w:w="3600" w:type="dxa"/>
            <w:noWrap/>
            <w:hideMark/>
          </w:tcPr>
          <w:p w14:paraId="22C4292A" w14:textId="77777777" w:rsidR="00164037" w:rsidRPr="00164037" w:rsidRDefault="00164037" w:rsidP="00164037">
            <w:pPr>
              <w:pStyle w:val="TableBody"/>
              <w:rPr>
                <w:lang w:val="en-CA"/>
              </w:rPr>
            </w:pPr>
            <w:r w:rsidRPr="00164037">
              <w:rPr>
                <w:lang w:val="en-CA"/>
              </w:rPr>
              <w:t>AppointmentSummaryPatientPortalURL</w:t>
            </w:r>
          </w:p>
        </w:tc>
        <w:tc>
          <w:tcPr>
            <w:tcW w:w="2160" w:type="dxa"/>
            <w:hideMark/>
          </w:tcPr>
          <w:p w14:paraId="5A6BE741" w14:textId="77777777" w:rsidR="00164037" w:rsidRPr="00164037" w:rsidRDefault="00164037" w:rsidP="00164037">
            <w:pPr>
              <w:pStyle w:val="TableBody"/>
              <w:rPr>
                <w:lang w:val="en-CA"/>
              </w:rPr>
            </w:pPr>
            <w:r w:rsidRPr="00164037">
              <w:rPr>
                <w:lang w:val="en-CA"/>
              </w:rPr>
              <w:t>Value=URL as String, Blank to disable, Default=Blank</w:t>
            </w:r>
          </w:p>
        </w:tc>
        <w:tc>
          <w:tcPr>
            <w:tcW w:w="4320" w:type="dxa"/>
            <w:hideMark/>
          </w:tcPr>
          <w:p w14:paraId="78938EE3" w14:textId="77777777" w:rsidR="00164037" w:rsidRPr="00164037" w:rsidRDefault="00164037" w:rsidP="00164037">
            <w:pPr>
              <w:pStyle w:val="TableBody"/>
              <w:rPr>
                <w:lang w:val="en-CA"/>
              </w:rPr>
            </w:pPr>
            <w:r w:rsidRPr="00164037">
              <w:rPr>
                <w:lang w:val="en-CA"/>
              </w:rPr>
              <w:t>Patient Portal URL embedded in Appointment Summary email/SMS messages. Note: Setting to blank disables the Appointment Summary feature. Added in v3.2018.5.5 #24233</w:t>
            </w:r>
          </w:p>
        </w:tc>
      </w:tr>
      <w:tr w:rsidR="00164037" w:rsidRPr="00164037" w14:paraId="62E063DB" w14:textId="77777777" w:rsidTr="00164037">
        <w:trPr>
          <w:trHeight w:val="1200"/>
        </w:trPr>
        <w:tc>
          <w:tcPr>
            <w:tcW w:w="3600" w:type="dxa"/>
            <w:noWrap/>
            <w:hideMark/>
          </w:tcPr>
          <w:p w14:paraId="032A47CE" w14:textId="77777777" w:rsidR="00164037" w:rsidRPr="00164037" w:rsidRDefault="00164037" w:rsidP="00164037">
            <w:pPr>
              <w:pStyle w:val="TableBody"/>
              <w:rPr>
                <w:lang w:val="en-CA"/>
              </w:rPr>
            </w:pPr>
            <w:r w:rsidRPr="00164037">
              <w:rPr>
                <w:lang w:val="en-CA"/>
              </w:rPr>
              <w:t>AUCPatientEntry</w:t>
            </w:r>
          </w:p>
        </w:tc>
        <w:tc>
          <w:tcPr>
            <w:tcW w:w="2160" w:type="dxa"/>
            <w:hideMark/>
          </w:tcPr>
          <w:p w14:paraId="08116987"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F0A22A9" w14:textId="77777777" w:rsidR="00164037" w:rsidRPr="00164037" w:rsidRDefault="00164037" w:rsidP="00164037">
            <w:pPr>
              <w:pStyle w:val="TableBody"/>
              <w:rPr>
                <w:lang w:val="en-CA"/>
              </w:rPr>
            </w:pPr>
            <w:r w:rsidRPr="00164037">
              <w:rPr>
                <w:lang w:val="en-CA"/>
              </w:rPr>
              <w:t>When True, the Patient Portal displays checkbox that allows patients to enter AUC details. Added in v3.2018.5.5 #27893</w:t>
            </w:r>
          </w:p>
        </w:tc>
      </w:tr>
      <w:tr w:rsidR="00164037" w:rsidRPr="00164037" w14:paraId="43B768A4" w14:textId="77777777" w:rsidTr="00164037">
        <w:trPr>
          <w:trHeight w:val="1500"/>
        </w:trPr>
        <w:tc>
          <w:tcPr>
            <w:tcW w:w="3600" w:type="dxa"/>
            <w:noWrap/>
            <w:hideMark/>
          </w:tcPr>
          <w:p w14:paraId="5563BB89" w14:textId="77777777" w:rsidR="00164037" w:rsidRPr="00164037" w:rsidRDefault="00164037" w:rsidP="00164037">
            <w:pPr>
              <w:pStyle w:val="TableBody"/>
              <w:rPr>
                <w:lang w:val="en-CA"/>
              </w:rPr>
            </w:pPr>
            <w:r w:rsidRPr="00164037">
              <w:rPr>
                <w:lang w:val="en-CA"/>
              </w:rPr>
              <w:t>AutoCloseMessagesDays</w:t>
            </w:r>
          </w:p>
        </w:tc>
        <w:tc>
          <w:tcPr>
            <w:tcW w:w="2160" w:type="dxa"/>
            <w:hideMark/>
          </w:tcPr>
          <w:p w14:paraId="6E1E595F" w14:textId="77777777" w:rsidR="00164037" w:rsidRPr="00164037" w:rsidRDefault="00164037" w:rsidP="00164037">
            <w:pPr>
              <w:pStyle w:val="TableBody"/>
              <w:rPr>
                <w:lang w:val="en-CA"/>
              </w:rPr>
            </w:pPr>
            <w:r w:rsidRPr="00164037">
              <w:rPr>
                <w:lang w:val="en-CA"/>
              </w:rPr>
              <w:t>Value=Days as Integer, Set to [0] to disable, Default=Blank</w:t>
            </w:r>
          </w:p>
        </w:tc>
        <w:tc>
          <w:tcPr>
            <w:tcW w:w="4320" w:type="dxa"/>
            <w:hideMark/>
          </w:tcPr>
          <w:p w14:paraId="1D579337" w14:textId="77777777" w:rsidR="00164037" w:rsidRPr="00164037" w:rsidRDefault="00164037" w:rsidP="00164037">
            <w:pPr>
              <w:pStyle w:val="TableBody"/>
              <w:rPr>
                <w:lang w:val="en-CA"/>
              </w:rPr>
            </w:pPr>
            <w:r w:rsidRPr="00164037">
              <w:rPr>
                <w:lang w:val="en-CA"/>
              </w:rPr>
              <w:t>Number of days before Portal user messages will be auto closed, based on the last updated date. When disabled, no messages will be auto closed. Added in v3.2018.5.5 #25805</w:t>
            </w:r>
          </w:p>
        </w:tc>
      </w:tr>
      <w:tr w:rsidR="00164037" w:rsidRPr="00164037" w14:paraId="067330CC" w14:textId="77777777" w:rsidTr="00164037">
        <w:trPr>
          <w:trHeight w:val="900"/>
        </w:trPr>
        <w:tc>
          <w:tcPr>
            <w:tcW w:w="3600" w:type="dxa"/>
            <w:noWrap/>
            <w:hideMark/>
          </w:tcPr>
          <w:p w14:paraId="6E36363D" w14:textId="77777777" w:rsidR="00164037" w:rsidRPr="00164037" w:rsidRDefault="00164037" w:rsidP="00164037">
            <w:pPr>
              <w:pStyle w:val="TableBody"/>
              <w:rPr>
                <w:lang w:val="en-CA"/>
              </w:rPr>
            </w:pPr>
            <w:r w:rsidRPr="00164037">
              <w:rPr>
                <w:lang w:val="en-CA"/>
              </w:rPr>
              <w:t>DaysToKeepExpiredIcodePasswordValidation</w:t>
            </w:r>
          </w:p>
        </w:tc>
        <w:tc>
          <w:tcPr>
            <w:tcW w:w="2160" w:type="dxa"/>
            <w:hideMark/>
          </w:tcPr>
          <w:p w14:paraId="30CBBA1F" w14:textId="77777777" w:rsidR="00164037" w:rsidRPr="00164037" w:rsidRDefault="00164037" w:rsidP="00164037">
            <w:pPr>
              <w:pStyle w:val="TableBody"/>
              <w:rPr>
                <w:lang w:val="en-CA"/>
              </w:rPr>
            </w:pPr>
            <w:r w:rsidRPr="00164037">
              <w:rPr>
                <w:lang w:val="en-CA"/>
              </w:rPr>
              <w:t>Value=Days as Integer, Default=[30]</w:t>
            </w:r>
          </w:p>
        </w:tc>
        <w:tc>
          <w:tcPr>
            <w:tcW w:w="4320" w:type="dxa"/>
            <w:hideMark/>
          </w:tcPr>
          <w:p w14:paraId="12B009C3" w14:textId="77777777" w:rsidR="00164037" w:rsidRPr="00164037" w:rsidRDefault="00164037" w:rsidP="00164037">
            <w:pPr>
              <w:pStyle w:val="TableBody"/>
              <w:rPr>
                <w:lang w:val="en-CA"/>
              </w:rPr>
            </w:pPr>
            <w:r w:rsidRPr="00164037">
              <w:rPr>
                <w:lang w:val="en-CA"/>
              </w:rPr>
              <w:t>Number of days to keep ICode values, after which expired/inactive codes are deleted. Added in v3.2018.5.5 #27498</w:t>
            </w:r>
          </w:p>
        </w:tc>
      </w:tr>
      <w:tr w:rsidR="00164037" w:rsidRPr="00164037" w14:paraId="7971453E" w14:textId="77777777" w:rsidTr="00164037">
        <w:trPr>
          <w:trHeight w:val="3600"/>
        </w:trPr>
        <w:tc>
          <w:tcPr>
            <w:tcW w:w="3600" w:type="dxa"/>
            <w:noWrap/>
            <w:hideMark/>
          </w:tcPr>
          <w:p w14:paraId="0C23A302" w14:textId="77777777" w:rsidR="00164037" w:rsidRPr="00164037" w:rsidRDefault="00164037" w:rsidP="00164037">
            <w:pPr>
              <w:pStyle w:val="TableBody"/>
              <w:rPr>
                <w:lang w:val="en-CA"/>
              </w:rPr>
            </w:pPr>
            <w:r w:rsidRPr="00164037">
              <w:rPr>
                <w:lang w:val="en-CA"/>
              </w:rPr>
              <w:t>LookupCacheSettings</w:t>
            </w:r>
          </w:p>
        </w:tc>
        <w:tc>
          <w:tcPr>
            <w:tcW w:w="2160" w:type="dxa"/>
            <w:hideMark/>
          </w:tcPr>
          <w:p w14:paraId="4E312D3C" w14:textId="77777777" w:rsidR="00164037" w:rsidRPr="00164037" w:rsidRDefault="00164037" w:rsidP="00164037">
            <w:pPr>
              <w:pStyle w:val="TableBody"/>
              <w:rPr>
                <w:lang w:val="en-CA"/>
              </w:rPr>
            </w:pPr>
            <w:r w:rsidRPr="00164037">
              <w:rPr>
                <w:lang w:val="en-CA"/>
              </w:rPr>
              <w:t>Value=String, Default=[{"LookupTableTTLMinutes":60,"EnableHighPriorityLookupStrategy":false,"MinAgeInMinutesOfLookupTableIndexForHighPriorityLookupStrategy":10,"EnableHighPriorityLookupStrategySpecified":true}]</w:t>
            </w:r>
          </w:p>
        </w:tc>
        <w:tc>
          <w:tcPr>
            <w:tcW w:w="4320" w:type="dxa"/>
            <w:hideMark/>
          </w:tcPr>
          <w:p w14:paraId="4FA148C3" w14:textId="77777777" w:rsidR="00164037" w:rsidRPr="00164037" w:rsidRDefault="00164037" w:rsidP="00164037">
            <w:pPr>
              <w:pStyle w:val="TableBody"/>
              <w:rPr>
                <w:lang w:val="en-CA"/>
              </w:rPr>
            </w:pPr>
            <w:r w:rsidRPr="00164037">
              <w:rPr>
                <w:lang w:val="en-CA"/>
              </w:rPr>
              <w:t>Settings used to control client-side lookup cache settings. Overrides the client config xml file. Note: Click Value to open custom editor. Caution: Restart of RIS Client or Refresh Configuration required. Added in v3.2018.5.5 #26280</w:t>
            </w:r>
          </w:p>
        </w:tc>
      </w:tr>
      <w:tr w:rsidR="00164037" w:rsidRPr="00164037" w14:paraId="65FE41AB" w14:textId="77777777" w:rsidTr="00164037">
        <w:trPr>
          <w:trHeight w:val="1800"/>
        </w:trPr>
        <w:tc>
          <w:tcPr>
            <w:tcW w:w="3600" w:type="dxa"/>
            <w:noWrap/>
            <w:hideMark/>
          </w:tcPr>
          <w:p w14:paraId="097A44A7" w14:textId="77777777" w:rsidR="00164037" w:rsidRPr="00164037" w:rsidRDefault="00164037" w:rsidP="00164037">
            <w:pPr>
              <w:pStyle w:val="TableBody"/>
              <w:rPr>
                <w:lang w:val="en-CA"/>
              </w:rPr>
            </w:pPr>
            <w:r w:rsidRPr="00164037">
              <w:rPr>
                <w:lang w:val="en-CA"/>
              </w:rPr>
              <w:lastRenderedPageBreak/>
              <w:t>PortalMessageQueryDateRange</w:t>
            </w:r>
          </w:p>
        </w:tc>
        <w:tc>
          <w:tcPr>
            <w:tcW w:w="2160" w:type="dxa"/>
            <w:hideMark/>
          </w:tcPr>
          <w:p w14:paraId="32A86827" w14:textId="77777777" w:rsidR="00164037" w:rsidRPr="00164037" w:rsidRDefault="00164037" w:rsidP="00164037">
            <w:pPr>
              <w:pStyle w:val="TableBody"/>
              <w:rPr>
                <w:lang w:val="en-CA"/>
              </w:rPr>
            </w:pPr>
            <w:r w:rsidRPr="00164037">
              <w:rPr>
                <w:lang w:val="en-CA"/>
              </w:rPr>
              <w:t>Value=Days as Integer, Default=[90]</w:t>
            </w:r>
          </w:p>
        </w:tc>
        <w:tc>
          <w:tcPr>
            <w:tcW w:w="4320" w:type="dxa"/>
            <w:hideMark/>
          </w:tcPr>
          <w:p w14:paraId="01B05D77" w14:textId="77777777" w:rsidR="00164037" w:rsidRPr="00164037" w:rsidRDefault="00164037" w:rsidP="00164037">
            <w:pPr>
              <w:pStyle w:val="TableBody"/>
              <w:rPr>
                <w:lang w:val="en-CA"/>
              </w:rPr>
            </w:pPr>
            <w:r w:rsidRPr="00164037">
              <w:rPr>
                <w:lang w:val="en-CA"/>
              </w:rPr>
              <w:t>Maximum number of days allowed when searching user messages from the current tab. When less than 90, the relevant default quick range options of "1, 7, 30, 60, 90" will be hidden. Added in v3.2018.5.5 #25805</w:t>
            </w:r>
          </w:p>
        </w:tc>
      </w:tr>
      <w:tr w:rsidR="00164037" w:rsidRPr="00164037" w14:paraId="74F1CA02" w14:textId="77777777" w:rsidTr="00164037">
        <w:trPr>
          <w:trHeight w:val="1500"/>
        </w:trPr>
        <w:tc>
          <w:tcPr>
            <w:tcW w:w="3600" w:type="dxa"/>
            <w:noWrap/>
            <w:hideMark/>
          </w:tcPr>
          <w:p w14:paraId="662A3A1A" w14:textId="77777777" w:rsidR="00164037" w:rsidRPr="00164037" w:rsidRDefault="00164037" w:rsidP="00164037">
            <w:pPr>
              <w:pStyle w:val="TableBody"/>
              <w:rPr>
                <w:lang w:val="en-CA"/>
              </w:rPr>
            </w:pPr>
            <w:r w:rsidRPr="00164037">
              <w:rPr>
                <w:lang w:val="en-CA"/>
              </w:rPr>
              <w:t>PPElectronicOrderScanDocumentType</w:t>
            </w:r>
          </w:p>
        </w:tc>
        <w:tc>
          <w:tcPr>
            <w:tcW w:w="2160" w:type="dxa"/>
            <w:hideMark/>
          </w:tcPr>
          <w:p w14:paraId="7D03E763" w14:textId="77777777" w:rsidR="00164037" w:rsidRPr="00164037" w:rsidRDefault="00164037" w:rsidP="00164037">
            <w:pPr>
              <w:pStyle w:val="TableBody"/>
              <w:rPr>
                <w:lang w:val="en-CA"/>
              </w:rPr>
            </w:pPr>
            <w:r w:rsidRPr="00164037">
              <w:rPr>
                <w:lang w:val="en-CA"/>
              </w:rPr>
              <w:t>Value="Scan Type Code" as String [from ScanType lookup table], Default=Blank</w:t>
            </w:r>
          </w:p>
        </w:tc>
        <w:tc>
          <w:tcPr>
            <w:tcW w:w="4320" w:type="dxa"/>
            <w:hideMark/>
          </w:tcPr>
          <w:p w14:paraId="19D0A90B" w14:textId="77777777" w:rsidR="00164037" w:rsidRPr="00164037" w:rsidRDefault="00164037" w:rsidP="00164037">
            <w:pPr>
              <w:pStyle w:val="TableBody"/>
              <w:rPr>
                <w:lang w:val="en-CA"/>
              </w:rPr>
            </w:pPr>
            <w:r w:rsidRPr="00164037">
              <w:rPr>
                <w:lang w:val="en-CA"/>
              </w:rPr>
              <w:t>Provider Portal default scan document type for a Electronic/HL7 order. Caution: Requires clearing system cache. Added in v3.2018.5.5 #27532</w:t>
            </w:r>
          </w:p>
        </w:tc>
      </w:tr>
      <w:tr w:rsidR="00164037" w:rsidRPr="00164037" w14:paraId="3DB7ED41" w14:textId="77777777" w:rsidTr="00164037">
        <w:trPr>
          <w:trHeight w:val="2700"/>
        </w:trPr>
        <w:tc>
          <w:tcPr>
            <w:tcW w:w="3600" w:type="dxa"/>
            <w:noWrap/>
            <w:hideMark/>
          </w:tcPr>
          <w:p w14:paraId="7ADFA5B6" w14:textId="77777777" w:rsidR="00164037" w:rsidRPr="00164037" w:rsidRDefault="00164037" w:rsidP="00164037">
            <w:pPr>
              <w:pStyle w:val="TableBody"/>
              <w:rPr>
                <w:lang w:val="en-CA"/>
              </w:rPr>
            </w:pPr>
            <w:r w:rsidRPr="00164037">
              <w:rPr>
                <w:lang w:val="en-CA"/>
              </w:rPr>
              <w:t>PPSchedulingVerifyPaddingHours</w:t>
            </w:r>
          </w:p>
        </w:tc>
        <w:tc>
          <w:tcPr>
            <w:tcW w:w="2160" w:type="dxa"/>
            <w:hideMark/>
          </w:tcPr>
          <w:p w14:paraId="70E5220A" w14:textId="77777777" w:rsidR="00164037" w:rsidRPr="00164037" w:rsidRDefault="00164037" w:rsidP="00164037">
            <w:pPr>
              <w:pStyle w:val="TableBody"/>
              <w:rPr>
                <w:lang w:val="en-CA"/>
              </w:rPr>
            </w:pPr>
            <w:r w:rsidRPr="00164037">
              <w:rPr>
                <w:lang w:val="en-CA"/>
              </w:rPr>
              <w:t>Value=Hours as Integer, Default=[0]</w:t>
            </w:r>
          </w:p>
        </w:tc>
        <w:tc>
          <w:tcPr>
            <w:tcW w:w="4320" w:type="dxa"/>
            <w:hideMark/>
          </w:tcPr>
          <w:p w14:paraId="2157BB44" w14:textId="77777777" w:rsidR="00164037" w:rsidRPr="00164037" w:rsidRDefault="00164037" w:rsidP="00164037">
            <w:pPr>
              <w:pStyle w:val="TableBody"/>
              <w:rPr>
                <w:lang w:val="en-CA"/>
              </w:rPr>
            </w:pPr>
            <w:r w:rsidRPr="00164037">
              <w:rPr>
                <w:lang w:val="en-CA"/>
              </w:rPr>
              <w:t>Number of hours before a patient can schedule via the portal to allow time for imaging center staff to review and confirm appointment details. Applies to all Patient Portal scheduled appointments unless overridden by another padding rule with a longer interval. Supports practice level override. Added in v3.2018.5.5 #24918</w:t>
            </w:r>
          </w:p>
        </w:tc>
      </w:tr>
      <w:tr w:rsidR="00164037" w:rsidRPr="00164037" w14:paraId="48C3FDAA" w14:textId="77777777" w:rsidTr="00164037">
        <w:trPr>
          <w:trHeight w:val="1800"/>
        </w:trPr>
        <w:tc>
          <w:tcPr>
            <w:tcW w:w="3600" w:type="dxa"/>
            <w:noWrap/>
            <w:hideMark/>
          </w:tcPr>
          <w:p w14:paraId="5415B060" w14:textId="77777777" w:rsidR="00164037" w:rsidRPr="00164037" w:rsidRDefault="00164037" w:rsidP="00164037">
            <w:pPr>
              <w:pStyle w:val="TableBody"/>
              <w:rPr>
                <w:lang w:val="en-CA"/>
              </w:rPr>
            </w:pPr>
            <w:r w:rsidRPr="00164037">
              <w:rPr>
                <w:lang w:val="en-CA"/>
              </w:rPr>
              <w:t>RPAppointmentEnabled</w:t>
            </w:r>
          </w:p>
        </w:tc>
        <w:tc>
          <w:tcPr>
            <w:tcW w:w="2160" w:type="dxa"/>
            <w:hideMark/>
          </w:tcPr>
          <w:p w14:paraId="5F1C43F1"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A67520F" w14:textId="77777777" w:rsidR="00164037" w:rsidRPr="00164037" w:rsidRDefault="00164037" w:rsidP="00164037">
            <w:pPr>
              <w:pStyle w:val="TableBody"/>
              <w:rPr>
                <w:lang w:val="en-CA"/>
              </w:rPr>
            </w:pPr>
            <w:r w:rsidRPr="00164037">
              <w:rPr>
                <w:lang w:val="en-CA"/>
              </w:rPr>
              <w:t>When True, the Provider Portal 'Schedule Appointment' feature is enabled at the box level. (Requires RPOrderingEnabled). Supports practice level override. Added in v3.2018.5.5 #24848</w:t>
            </w:r>
          </w:p>
        </w:tc>
      </w:tr>
      <w:tr w:rsidR="00164037" w:rsidRPr="00164037" w14:paraId="741BC5FF" w14:textId="77777777" w:rsidTr="00164037">
        <w:trPr>
          <w:trHeight w:val="1800"/>
        </w:trPr>
        <w:tc>
          <w:tcPr>
            <w:tcW w:w="3600" w:type="dxa"/>
            <w:noWrap/>
            <w:hideMark/>
          </w:tcPr>
          <w:p w14:paraId="21E73209" w14:textId="77777777" w:rsidR="00164037" w:rsidRPr="00164037" w:rsidRDefault="00164037" w:rsidP="00164037">
            <w:pPr>
              <w:pStyle w:val="TableBody"/>
              <w:rPr>
                <w:lang w:val="en-CA"/>
              </w:rPr>
            </w:pPr>
            <w:r w:rsidRPr="00164037">
              <w:rPr>
                <w:lang w:val="en-CA"/>
              </w:rPr>
              <w:t>RPClinicalScanDocumentType</w:t>
            </w:r>
          </w:p>
        </w:tc>
        <w:tc>
          <w:tcPr>
            <w:tcW w:w="2160" w:type="dxa"/>
            <w:hideMark/>
          </w:tcPr>
          <w:p w14:paraId="3D773D7D" w14:textId="77777777" w:rsidR="00164037" w:rsidRPr="00164037" w:rsidRDefault="00164037" w:rsidP="00164037">
            <w:pPr>
              <w:pStyle w:val="TableBody"/>
              <w:rPr>
                <w:lang w:val="en-CA"/>
              </w:rPr>
            </w:pPr>
            <w:r w:rsidRPr="00164037">
              <w:rPr>
                <w:lang w:val="en-CA"/>
              </w:rPr>
              <w:t>Value="Scan Type Code" as String [from ScanType lookup table], Default=[ClinicalDocument]</w:t>
            </w:r>
          </w:p>
        </w:tc>
        <w:tc>
          <w:tcPr>
            <w:tcW w:w="4320" w:type="dxa"/>
            <w:hideMark/>
          </w:tcPr>
          <w:p w14:paraId="227EC36C" w14:textId="77777777" w:rsidR="00164037" w:rsidRPr="00164037" w:rsidRDefault="00164037" w:rsidP="00164037">
            <w:pPr>
              <w:pStyle w:val="TableBody"/>
              <w:rPr>
                <w:lang w:val="en-CA"/>
              </w:rPr>
            </w:pPr>
            <w:r w:rsidRPr="00164037">
              <w:rPr>
                <w:lang w:val="en-CA"/>
              </w:rPr>
              <w:t>Provider Portal default scan document type for Clinical Documents from Insurance Authorization. Added in v3.2018.5.5 #27496</w:t>
            </w:r>
          </w:p>
        </w:tc>
      </w:tr>
      <w:tr w:rsidR="00164037" w:rsidRPr="00164037" w14:paraId="5005F294" w14:textId="77777777" w:rsidTr="00164037">
        <w:trPr>
          <w:trHeight w:val="1500"/>
        </w:trPr>
        <w:tc>
          <w:tcPr>
            <w:tcW w:w="3600" w:type="dxa"/>
            <w:noWrap/>
            <w:hideMark/>
          </w:tcPr>
          <w:p w14:paraId="6887B794" w14:textId="77777777" w:rsidR="00164037" w:rsidRPr="00164037" w:rsidRDefault="00164037" w:rsidP="00164037">
            <w:pPr>
              <w:pStyle w:val="TableBody"/>
              <w:rPr>
                <w:lang w:val="en-CA"/>
              </w:rPr>
            </w:pPr>
            <w:r w:rsidRPr="00164037">
              <w:rPr>
                <w:lang w:val="en-CA"/>
              </w:rPr>
              <w:t>RPElectronicOrderScanDocumentType</w:t>
            </w:r>
          </w:p>
        </w:tc>
        <w:tc>
          <w:tcPr>
            <w:tcW w:w="2160" w:type="dxa"/>
            <w:hideMark/>
          </w:tcPr>
          <w:p w14:paraId="399A90FE" w14:textId="77777777" w:rsidR="00164037" w:rsidRPr="00164037" w:rsidRDefault="00164037" w:rsidP="00164037">
            <w:pPr>
              <w:pStyle w:val="TableBody"/>
              <w:rPr>
                <w:lang w:val="en-CA"/>
              </w:rPr>
            </w:pPr>
            <w:r w:rsidRPr="00164037">
              <w:rPr>
                <w:lang w:val="en-CA"/>
              </w:rPr>
              <w:t>Value="Scan Type Code" as String [from ScanType lookup table], Default=Blank</w:t>
            </w:r>
          </w:p>
        </w:tc>
        <w:tc>
          <w:tcPr>
            <w:tcW w:w="4320" w:type="dxa"/>
            <w:hideMark/>
          </w:tcPr>
          <w:p w14:paraId="79B92D26" w14:textId="77777777" w:rsidR="00164037" w:rsidRPr="00164037" w:rsidRDefault="00164037" w:rsidP="00164037">
            <w:pPr>
              <w:pStyle w:val="TableBody"/>
              <w:rPr>
                <w:lang w:val="en-CA"/>
              </w:rPr>
            </w:pPr>
            <w:r w:rsidRPr="00164037">
              <w:rPr>
                <w:lang w:val="en-CA"/>
              </w:rPr>
              <w:t>Patient Portal default scan document type for a Electronic/HL7 order. Caution: Requires clearing system cache. Added in v3.2018.5.5 #27532</w:t>
            </w:r>
          </w:p>
        </w:tc>
      </w:tr>
      <w:tr w:rsidR="00164037" w:rsidRPr="00164037" w14:paraId="076B2752" w14:textId="77777777" w:rsidTr="00164037">
        <w:trPr>
          <w:trHeight w:val="1800"/>
        </w:trPr>
        <w:tc>
          <w:tcPr>
            <w:tcW w:w="3600" w:type="dxa"/>
            <w:noWrap/>
            <w:hideMark/>
          </w:tcPr>
          <w:p w14:paraId="0F3807A3" w14:textId="77777777" w:rsidR="00164037" w:rsidRPr="00164037" w:rsidRDefault="00164037" w:rsidP="00164037">
            <w:pPr>
              <w:pStyle w:val="TableBody"/>
              <w:rPr>
                <w:lang w:val="en-CA"/>
              </w:rPr>
            </w:pPr>
            <w:r w:rsidRPr="00164037">
              <w:rPr>
                <w:lang w:val="en-CA"/>
              </w:rPr>
              <w:t>RPMissingAuthorizationPreventScheduling</w:t>
            </w:r>
          </w:p>
        </w:tc>
        <w:tc>
          <w:tcPr>
            <w:tcW w:w="2160" w:type="dxa"/>
            <w:hideMark/>
          </w:tcPr>
          <w:p w14:paraId="7389B2F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4A34A6F" w14:textId="77777777" w:rsidR="00164037" w:rsidRPr="00164037" w:rsidRDefault="00164037" w:rsidP="00164037">
            <w:pPr>
              <w:pStyle w:val="TableBody"/>
              <w:rPr>
                <w:lang w:val="en-CA"/>
              </w:rPr>
            </w:pPr>
            <w:r w:rsidRPr="00164037">
              <w:rPr>
                <w:lang w:val="en-CA"/>
              </w:rPr>
              <w:t>When True, Provider Portal scheduling and invitation for patient to schedule is prevented when authorization is required but not provided. Supports practice level override. Added in v3.2018.5.5 #24855</w:t>
            </w:r>
          </w:p>
        </w:tc>
      </w:tr>
      <w:tr w:rsidR="00164037" w:rsidRPr="00164037" w14:paraId="383742E2" w14:textId="77777777" w:rsidTr="00164037">
        <w:trPr>
          <w:trHeight w:val="2100"/>
        </w:trPr>
        <w:tc>
          <w:tcPr>
            <w:tcW w:w="3600" w:type="dxa"/>
            <w:noWrap/>
            <w:hideMark/>
          </w:tcPr>
          <w:p w14:paraId="34D02199" w14:textId="77777777" w:rsidR="00164037" w:rsidRPr="00164037" w:rsidRDefault="00164037" w:rsidP="00164037">
            <w:pPr>
              <w:pStyle w:val="TableBody"/>
              <w:rPr>
                <w:lang w:val="en-CA"/>
              </w:rPr>
            </w:pPr>
            <w:r w:rsidRPr="00164037">
              <w:rPr>
                <w:lang w:val="en-CA"/>
              </w:rPr>
              <w:lastRenderedPageBreak/>
              <w:t>RPOrderingEnabled</w:t>
            </w:r>
          </w:p>
        </w:tc>
        <w:tc>
          <w:tcPr>
            <w:tcW w:w="2160" w:type="dxa"/>
            <w:hideMark/>
          </w:tcPr>
          <w:p w14:paraId="2FA5B5E3"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33F8E00" w14:textId="77777777" w:rsidR="00164037" w:rsidRPr="00164037" w:rsidRDefault="00164037" w:rsidP="00164037">
            <w:pPr>
              <w:pStyle w:val="TableBody"/>
              <w:rPr>
                <w:lang w:val="en-CA"/>
              </w:rPr>
            </w:pPr>
            <w:r w:rsidRPr="00164037">
              <w:rPr>
                <w:lang w:val="en-CA"/>
              </w:rPr>
              <w:t>When True, enables access to the create order workflow. When "AppointmentEnabled" is False, only order creation is available from the Schedule Options screen. Supports practice level override. Added in v3.2018.5.5 #24848</w:t>
            </w:r>
          </w:p>
        </w:tc>
      </w:tr>
      <w:tr w:rsidR="00164037" w:rsidRPr="00164037" w14:paraId="176E5544" w14:textId="77777777" w:rsidTr="00164037">
        <w:trPr>
          <w:trHeight w:val="1200"/>
        </w:trPr>
        <w:tc>
          <w:tcPr>
            <w:tcW w:w="3600" w:type="dxa"/>
            <w:noWrap/>
            <w:hideMark/>
          </w:tcPr>
          <w:p w14:paraId="3B0DAA60" w14:textId="77777777" w:rsidR="00164037" w:rsidRPr="00164037" w:rsidRDefault="00164037" w:rsidP="00164037">
            <w:pPr>
              <w:pStyle w:val="TableBody"/>
              <w:rPr>
                <w:lang w:val="en-CA"/>
              </w:rPr>
            </w:pPr>
            <w:r w:rsidRPr="00164037">
              <w:rPr>
                <w:lang w:val="en-CA"/>
              </w:rPr>
              <w:t>RPOrdersPageVisible</w:t>
            </w:r>
          </w:p>
        </w:tc>
        <w:tc>
          <w:tcPr>
            <w:tcW w:w="2160" w:type="dxa"/>
            <w:hideMark/>
          </w:tcPr>
          <w:p w14:paraId="164E004A"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496DE170" w14:textId="77777777" w:rsidR="00164037" w:rsidRPr="00164037" w:rsidRDefault="00164037" w:rsidP="00164037">
            <w:pPr>
              <w:pStyle w:val="TableBody"/>
              <w:rPr>
                <w:lang w:val="en-CA"/>
              </w:rPr>
            </w:pPr>
            <w:r w:rsidRPr="00164037">
              <w:rPr>
                <w:lang w:val="en-CA"/>
              </w:rPr>
              <w:t>When True, the "Orders" tab is visible in the Provider Portal. Supports practice level override. Added in v3.2018.5.5 #24917</w:t>
            </w:r>
          </w:p>
        </w:tc>
      </w:tr>
      <w:tr w:rsidR="00164037" w:rsidRPr="00164037" w14:paraId="7A2C5B5B" w14:textId="77777777" w:rsidTr="00164037">
        <w:trPr>
          <w:trHeight w:val="2700"/>
        </w:trPr>
        <w:tc>
          <w:tcPr>
            <w:tcW w:w="3600" w:type="dxa"/>
            <w:noWrap/>
            <w:hideMark/>
          </w:tcPr>
          <w:p w14:paraId="7EC9C16E" w14:textId="77777777" w:rsidR="00164037" w:rsidRPr="00164037" w:rsidRDefault="00164037" w:rsidP="00164037">
            <w:pPr>
              <w:pStyle w:val="TableBody"/>
              <w:rPr>
                <w:lang w:val="en-CA"/>
              </w:rPr>
            </w:pPr>
            <w:r w:rsidRPr="00164037">
              <w:rPr>
                <w:lang w:val="en-CA"/>
              </w:rPr>
              <w:t>RPSchedulingVerifyPaddingHours</w:t>
            </w:r>
          </w:p>
        </w:tc>
        <w:tc>
          <w:tcPr>
            <w:tcW w:w="2160" w:type="dxa"/>
            <w:hideMark/>
          </w:tcPr>
          <w:p w14:paraId="1D0E8DDA" w14:textId="77777777" w:rsidR="00164037" w:rsidRPr="00164037" w:rsidRDefault="00164037" w:rsidP="00164037">
            <w:pPr>
              <w:pStyle w:val="TableBody"/>
              <w:rPr>
                <w:lang w:val="en-CA"/>
              </w:rPr>
            </w:pPr>
            <w:r w:rsidRPr="00164037">
              <w:rPr>
                <w:lang w:val="en-CA"/>
              </w:rPr>
              <w:t>Value=Hours as Integer, Default=[0]</w:t>
            </w:r>
          </w:p>
        </w:tc>
        <w:tc>
          <w:tcPr>
            <w:tcW w:w="4320" w:type="dxa"/>
            <w:hideMark/>
          </w:tcPr>
          <w:p w14:paraId="5264A575" w14:textId="77777777" w:rsidR="00164037" w:rsidRPr="00164037" w:rsidRDefault="00164037" w:rsidP="00164037">
            <w:pPr>
              <w:pStyle w:val="TableBody"/>
              <w:rPr>
                <w:lang w:val="en-CA"/>
              </w:rPr>
            </w:pPr>
            <w:r w:rsidRPr="00164037">
              <w:rPr>
                <w:lang w:val="en-CA"/>
              </w:rPr>
              <w:t>Number of hours before a provider can schedule via the portal to allow time for imaging center staff to review and confirm appointment details. Applies to all Provider Portal scheduled appointments unless overridden by another padding rule with a longer interval. Supports practice level override. Added in v3.2018.5.5 #24918</w:t>
            </w:r>
          </w:p>
        </w:tc>
      </w:tr>
      <w:tr w:rsidR="00164037" w:rsidRPr="00164037" w14:paraId="3E8D2FEA" w14:textId="77777777" w:rsidTr="00164037">
        <w:trPr>
          <w:trHeight w:val="1800"/>
        </w:trPr>
        <w:tc>
          <w:tcPr>
            <w:tcW w:w="3600" w:type="dxa"/>
            <w:noWrap/>
            <w:hideMark/>
          </w:tcPr>
          <w:p w14:paraId="12B9BACE" w14:textId="77777777" w:rsidR="00164037" w:rsidRPr="00164037" w:rsidRDefault="00164037" w:rsidP="00164037">
            <w:pPr>
              <w:pStyle w:val="TableBody"/>
              <w:rPr>
                <w:lang w:val="en-CA"/>
              </w:rPr>
            </w:pPr>
            <w:r w:rsidRPr="00164037">
              <w:rPr>
                <w:lang w:val="en-CA"/>
              </w:rPr>
              <w:t>WSCacheItemTimeToLiveMS</w:t>
            </w:r>
          </w:p>
        </w:tc>
        <w:tc>
          <w:tcPr>
            <w:tcW w:w="2160" w:type="dxa"/>
            <w:hideMark/>
          </w:tcPr>
          <w:p w14:paraId="7A403757" w14:textId="77777777" w:rsidR="00164037" w:rsidRPr="00164037" w:rsidRDefault="00164037" w:rsidP="00164037">
            <w:pPr>
              <w:pStyle w:val="TableBody"/>
              <w:rPr>
                <w:lang w:val="en-CA"/>
              </w:rPr>
            </w:pPr>
            <w:r w:rsidRPr="00164037">
              <w:rPr>
                <w:lang w:val="en-CA"/>
              </w:rPr>
              <w:t>Value=Milliseconds as Integer [</w:t>
            </w:r>
            <w:r w:rsidRPr="00164037">
              <w:rPr>
                <w:rFonts w:ascii="Arial" w:hAnsi="Arial" w:cs="Arial"/>
                <w:lang w:val="en-CA"/>
              </w:rPr>
              <w:t>≥</w:t>
            </w:r>
            <w:r w:rsidRPr="00164037">
              <w:rPr>
                <w:lang w:val="en-CA"/>
              </w:rPr>
              <w:t>0], Default=[250]</w:t>
            </w:r>
          </w:p>
        </w:tc>
        <w:tc>
          <w:tcPr>
            <w:tcW w:w="4320" w:type="dxa"/>
            <w:hideMark/>
          </w:tcPr>
          <w:p w14:paraId="0C9801E4" w14:textId="77777777" w:rsidR="00164037" w:rsidRPr="00164037" w:rsidRDefault="00164037" w:rsidP="00164037">
            <w:pPr>
              <w:pStyle w:val="TableBody"/>
              <w:rPr>
                <w:lang w:val="en-CA"/>
              </w:rPr>
            </w:pPr>
            <w:r w:rsidRPr="00164037">
              <w:rPr>
                <w:lang w:val="en-CA"/>
              </w:rPr>
              <w:t>Number of milliseconds before LookupList cache is invalidated, ensuring all instances of WebServices are using the latest lookup tables. Caution: Restart of RIS Services required. Added in v3.2018.5.5 #11422</w:t>
            </w:r>
          </w:p>
        </w:tc>
      </w:tr>
      <w:tr w:rsidR="00164037" w:rsidRPr="00164037" w14:paraId="75BE3B4A" w14:textId="77777777" w:rsidTr="00164037">
        <w:trPr>
          <w:trHeight w:val="1200"/>
        </w:trPr>
        <w:tc>
          <w:tcPr>
            <w:tcW w:w="3600" w:type="dxa"/>
            <w:noWrap/>
            <w:hideMark/>
          </w:tcPr>
          <w:p w14:paraId="497404AA" w14:textId="77777777" w:rsidR="00164037" w:rsidRPr="00164037" w:rsidRDefault="00164037" w:rsidP="00164037">
            <w:pPr>
              <w:pStyle w:val="TableBody"/>
              <w:rPr>
                <w:lang w:val="en-CA"/>
              </w:rPr>
            </w:pPr>
            <w:r w:rsidRPr="00164037">
              <w:rPr>
                <w:lang w:val="en-CA"/>
              </w:rPr>
              <w:t>CollectEntireCopay</w:t>
            </w:r>
          </w:p>
        </w:tc>
        <w:tc>
          <w:tcPr>
            <w:tcW w:w="2160" w:type="dxa"/>
            <w:hideMark/>
          </w:tcPr>
          <w:p w14:paraId="02E3D3B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93EB54D" w14:textId="77777777" w:rsidR="00164037" w:rsidRPr="00164037" w:rsidRDefault="00164037" w:rsidP="00164037">
            <w:pPr>
              <w:pStyle w:val="TableBody"/>
              <w:rPr>
                <w:lang w:val="en-CA"/>
              </w:rPr>
            </w:pPr>
            <w:r w:rsidRPr="00164037">
              <w:rPr>
                <w:lang w:val="en-CA"/>
              </w:rPr>
              <w:t>When True, RIS will collect the entire co-pay regardless of visit cost when a co-pay applies. Added in v3.2018.5.5.1 #28165</w:t>
            </w:r>
          </w:p>
        </w:tc>
      </w:tr>
      <w:tr w:rsidR="00164037" w:rsidRPr="00164037" w14:paraId="6AA70759" w14:textId="77777777" w:rsidTr="00164037">
        <w:trPr>
          <w:trHeight w:val="2400"/>
        </w:trPr>
        <w:tc>
          <w:tcPr>
            <w:tcW w:w="3600" w:type="dxa"/>
            <w:noWrap/>
            <w:hideMark/>
          </w:tcPr>
          <w:p w14:paraId="1DF58171" w14:textId="77777777" w:rsidR="00164037" w:rsidRPr="00164037" w:rsidRDefault="00164037" w:rsidP="00164037">
            <w:pPr>
              <w:pStyle w:val="TableBody"/>
              <w:rPr>
                <w:lang w:val="en-CA"/>
              </w:rPr>
            </w:pPr>
            <w:r w:rsidRPr="00164037">
              <w:rPr>
                <w:lang w:val="en-CA"/>
              </w:rPr>
              <w:t>ReportingMacroCircularDependencyCheck</w:t>
            </w:r>
          </w:p>
        </w:tc>
        <w:tc>
          <w:tcPr>
            <w:tcW w:w="2160" w:type="dxa"/>
            <w:hideMark/>
          </w:tcPr>
          <w:p w14:paraId="6E7393C1" w14:textId="77777777" w:rsidR="00164037" w:rsidRPr="00164037" w:rsidRDefault="00164037" w:rsidP="00164037">
            <w:pPr>
              <w:pStyle w:val="TableBody"/>
              <w:rPr>
                <w:lang w:val="en-CA"/>
              </w:rPr>
            </w:pPr>
            <w:r w:rsidRPr="00164037">
              <w:rPr>
                <w:lang w:val="en-CA"/>
              </w:rPr>
              <w:t>Value=Integer, Set to [0] to disable, Default=[1]</w:t>
            </w:r>
          </w:p>
        </w:tc>
        <w:tc>
          <w:tcPr>
            <w:tcW w:w="4320" w:type="dxa"/>
            <w:hideMark/>
          </w:tcPr>
          <w:p w14:paraId="62F84CCC" w14:textId="77777777" w:rsidR="00164037" w:rsidRPr="00164037" w:rsidRDefault="00164037" w:rsidP="00164037">
            <w:pPr>
              <w:pStyle w:val="TableBody"/>
              <w:rPr>
                <w:lang w:val="en-CA"/>
              </w:rPr>
            </w:pPr>
            <w:r w:rsidRPr="00164037">
              <w:rPr>
                <w:lang w:val="en-CA"/>
              </w:rPr>
              <w:t>When enabled, inserted macros will be scanned to identify circular dependencies. When dependency depth exceeds this value, the macro or template will be prevented from loading. Complex templates may require greater depth. Added in v3.2018.5.5.3 #27990</w:t>
            </w:r>
          </w:p>
        </w:tc>
      </w:tr>
      <w:tr w:rsidR="00164037" w:rsidRPr="00164037" w14:paraId="71BDD621" w14:textId="77777777" w:rsidTr="00164037">
        <w:trPr>
          <w:trHeight w:val="1500"/>
        </w:trPr>
        <w:tc>
          <w:tcPr>
            <w:tcW w:w="3600" w:type="dxa"/>
            <w:noWrap/>
            <w:hideMark/>
          </w:tcPr>
          <w:p w14:paraId="24D1C7FC" w14:textId="77777777" w:rsidR="00164037" w:rsidRPr="00164037" w:rsidRDefault="00164037" w:rsidP="00164037">
            <w:pPr>
              <w:pStyle w:val="TableBody"/>
              <w:rPr>
                <w:lang w:val="en-CA"/>
              </w:rPr>
            </w:pPr>
            <w:r w:rsidRPr="00164037">
              <w:rPr>
                <w:lang w:val="en-CA"/>
              </w:rPr>
              <w:t>AccountDisabledMessage</w:t>
            </w:r>
          </w:p>
        </w:tc>
        <w:tc>
          <w:tcPr>
            <w:tcW w:w="2160" w:type="dxa"/>
            <w:hideMark/>
          </w:tcPr>
          <w:p w14:paraId="1EF1E28B" w14:textId="77777777" w:rsidR="00164037" w:rsidRPr="00164037" w:rsidRDefault="00164037" w:rsidP="00164037">
            <w:pPr>
              <w:pStyle w:val="TableBody"/>
              <w:rPr>
                <w:lang w:val="en-CA"/>
              </w:rPr>
            </w:pPr>
            <w:r w:rsidRPr="00164037">
              <w:rPr>
                <w:lang w:val="en-CA"/>
              </w:rPr>
              <w:t>Value=String, Default=[Account disabled. Please contact your administrator.]</w:t>
            </w:r>
          </w:p>
        </w:tc>
        <w:tc>
          <w:tcPr>
            <w:tcW w:w="4320" w:type="dxa"/>
            <w:hideMark/>
          </w:tcPr>
          <w:p w14:paraId="408CB9B9" w14:textId="77777777" w:rsidR="00164037" w:rsidRPr="00164037" w:rsidRDefault="00164037" w:rsidP="00164037">
            <w:pPr>
              <w:pStyle w:val="TableBody"/>
              <w:rPr>
                <w:lang w:val="en-CA"/>
              </w:rPr>
            </w:pPr>
            <w:r w:rsidRPr="00164037">
              <w:rPr>
                <w:lang w:val="en-CA"/>
              </w:rPr>
              <w:t>Message to display to users who have had their accounts disabled. Added in v3.2018.5.6 #27176</w:t>
            </w:r>
          </w:p>
        </w:tc>
      </w:tr>
      <w:tr w:rsidR="00164037" w:rsidRPr="00164037" w14:paraId="39EC71A6" w14:textId="77777777" w:rsidTr="00164037">
        <w:trPr>
          <w:trHeight w:val="1500"/>
        </w:trPr>
        <w:tc>
          <w:tcPr>
            <w:tcW w:w="3600" w:type="dxa"/>
            <w:noWrap/>
            <w:hideMark/>
          </w:tcPr>
          <w:p w14:paraId="1ACCADB8" w14:textId="77777777" w:rsidR="00164037" w:rsidRPr="00164037" w:rsidRDefault="00164037" w:rsidP="00164037">
            <w:pPr>
              <w:pStyle w:val="TableBody"/>
              <w:rPr>
                <w:lang w:val="en-CA"/>
              </w:rPr>
            </w:pPr>
            <w:r w:rsidRPr="00164037">
              <w:rPr>
                <w:lang w:val="en-CA"/>
              </w:rPr>
              <w:lastRenderedPageBreak/>
              <w:t>AlwaysShowSupervisingRadOnSummaryPanel</w:t>
            </w:r>
          </w:p>
        </w:tc>
        <w:tc>
          <w:tcPr>
            <w:tcW w:w="2160" w:type="dxa"/>
            <w:hideMark/>
          </w:tcPr>
          <w:p w14:paraId="39313DE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12029B2" w14:textId="77777777" w:rsidR="00164037" w:rsidRPr="00164037" w:rsidRDefault="00164037" w:rsidP="00164037">
            <w:pPr>
              <w:pStyle w:val="TableBody"/>
              <w:rPr>
                <w:lang w:val="en-CA"/>
              </w:rPr>
            </w:pPr>
            <w:r w:rsidRPr="00164037">
              <w:rPr>
                <w:lang w:val="en-CA"/>
              </w:rPr>
              <w:t>When True, Supervising Radiologist will always display in the Summary panel in the reporting screens, allowing editing via context menu. Added in v3.2018.5.6 #26380, 28389</w:t>
            </w:r>
          </w:p>
        </w:tc>
      </w:tr>
      <w:tr w:rsidR="00164037" w:rsidRPr="00164037" w14:paraId="71BDF645" w14:textId="77777777" w:rsidTr="00164037">
        <w:trPr>
          <w:trHeight w:val="1200"/>
        </w:trPr>
        <w:tc>
          <w:tcPr>
            <w:tcW w:w="3600" w:type="dxa"/>
            <w:noWrap/>
            <w:hideMark/>
          </w:tcPr>
          <w:p w14:paraId="3ED0BAEE" w14:textId="77777777" w:rsidR="00164037" w:rsidRPr="00164037" w:rsidRDefault="00164037" w:rsidP="00164037">
            <w:pPr>
              <w:pStyle w:val="TableBody"/>
              <w:rPr>
                <w:lang w:val="en-CA"/>
              </w:rPr>
            </w:pPr>
            <w:r w:rsidRPr="00164037">
              <w:rPr>
                <w:lang w:val="en-CA"/>
              </w:rPr>
              <w:t>ICDSearchMode</w:t>
            </w:r>
          </w:p>
        </w:tc>
        <w:tc>
          <w:tcPr>
            <w:tcW w:w="2160" w:type="dxa"/>
            <w:hideMark/>
          </w:tcPr>
          <w:p w14:paraId="68A01D31" w14:textId="77777777" w:rsidR="00164037" w:rsidRPr="00164037" w:rsidRDefault="00164037" w:rsidP="00164037">
            <w:pPr>
              <w:pStyle w:val="TableBody"/>
              <w:rPr>
                <w:lang w:val="en-CA"/>
              </w:rPr>
            </w:pPr>
            <w:r w:rsidRPr="00164037">
              <w:rPr>
                <w:lang w:val="en-CA"/>
              </w:rPr>
              <w:t>Value=String [Description|Keyword|Both], Default=[Both]</w:t>
            </w:r>
          </w:p>
        </w:tc>
        <w:tc>
          <w:tcPr>
            <w:tcW w:w="4320" w:type="dxa"/>
            <w:hideMark/>
          </w:tcPr>
          <w:p w14:paraId="618CCDBF" w14:textId="77777777" w:rsidR="00164037" w:rsidRPr="00164037" w:rsidRDefault="00164037" w:rsidP="00164037">
            <w:pPr>
              <w:pStyle w:val="TableBody"/>
              <w:rPr>
                <w:lang w:val="en-CA"/>
              </w:rPr>
            </w:pPr>
            <w:r w:rsidRPr="00164037">
              <w:rPr>
                <w:lang w:val="en-CA"/>
              </w:rPr>
              <w:t>Controls if ICD search will return results based on a search of the text of Indication, Keywords, or both. Added in v3.2018.5.6 #28267</w:t>
            </w:r>
          </w:p>
        </w:tc>
      </w:tr>
      <w:tr w:rsidR="00164037" w:rsidRPr="00164037" w14:paraId="2309D421" w14:textId="77777777" w:rsidTr="00164037">
        <w:trPr>
          <w:trHeight w:val="1500"/>
        </w:trPr>
        <w:tc>
          <w:tcPr>
            <w:tcW w:w="3600" w:type="dxa"/>
            <w:noWrap/>
            <w:hideMark/>
          </w:tcPr>
          <w:p w14:paraId="1F9DA5C3" w14:textId="77777777" w:rsidR="00164037" w:rsidRPr="00164037" w:rsidRDefault="00164037" w:rsidP="00164037">
            <w:pPr>
              <w:pStyle w:val="TableBody"/>
              <w:rPr>
                <w:lang w:val="en-CA"/>
              </w:rPr>
            </w:pPr>
            <w:r w:rsidRPr="00164037">
              <w:rPr>
                <w:lang w:val="en-CA"/>
              </w:rPr>
              <w:t>PasswordLockedMessage</w:t>
            </w:r>
          </w:p>
        </w:tc>
        <w:tc>
          <w:tcPr>
            <w:tcW w:w="2160" w:type="dxa"/>
            <w:hideMark/>
          </w:tcPr>
          <w:p w14:paraId="7DECE481" w14:textId="77777777" w:rsidR="00164037" w:rsidRPr="00164037" w:rsidRDefault="00164037" w:rsidP="00164037">
            <w:pPr>
              <w:pStyle w:val="TableBody"/>
              <w:rPr>
                <w:lang w:val="en-CA"/>
              </w:rPr>
            </w:pPr>
            <w:r w:rsidRPr="00164037">
              <w:rPr>
                <w:lang w:val="en-CA"/>
              </w:rPr>
              <w:t>Value=String, Default=[Account locked. Please contact your administrator.]</w:t>
            </w:r>
          </w:p>
        </w:tc>
        <w:tc>
          <w:tcPr>
            <w:tcW w:w="4320" w:type="dxa"/>
            <w:hideMark/>
          </w:tcPr>
          <w:p w14:paraId="040731B0" w14:textId="77777777" w:rsidR="00164037" w:rsidRPr="00164037" w:rsidRDefault="00164037" w:rsidP="00164037">
            <w:pPr>
              <w:pStyle w:val="TableBody"/>
              <w:rPr>
                <w:lang w:val="en-CA"/>
              </w:rPr>
            </w:pPr>
            <w:r w:rsidRPr="00164037">
              <w:rPr>
                <w:lang w:val="en-CA"/>
              </w:rPr>
              <w:t>Message to display to users who have had their accounts locked out. Added in v3.2018.5.6 #27176</w:t>
            </w:r>
          </w:p>
        </w:tc>
      </w:tr>
      <w:tr w:rsidR="00164037" w:rsidRPr="00164037" w14:paraId="27E532B9" w14:textId="77777777" w:rsidTr="00164037">
        <w:trPr>
          <w:trHeight w:val="1200"/>
        </w:trPr>
        <w:tc>
          <w:tcPr>
            <w:tcW w:w="3600" w:type="dxa"/>
            <w:noWrap/>
            <w:hideMark/>
          </w:tcPr>
          <w:p w14:paraId="4B1BA964" w14:textId="77777777" w:rsidR="00164037" w:rsidRPr="00164037" w:rsidRDefault="00164037" w:rsidP="00164037">
            <w:pPr>
              <w:pStyle w:val="TableBody"/>
              <w:rPr>
                <w:lang w:val="en-CA"/>
              </w:rPr>
            </w:pPr>
            <w:r w:rsidRPr="00164037">
              <w:rPr>
                <w:lang w:val="en-CA"/>
              </w:rPr>
              <w:t>PersonNameInWLCacheTimeToLiveMinutes</w:t>
            </w:r>
          </w:p>
        </w:tc>
        <w:tc>
          <w:tcPr>
            <w:tcW w:w="2160" w:type="dxa"/>
            <w:hideMark/>
          </w:tcPr>
          <w:p w14:paraId="7F3E2C07" w14:textId="77777777" w:rsidR="00164037" w:rsidRPr="00164037" w:rsidRDefault="00164037" w:rsidP="00164037">
            <w:pPr>
              <w:pStyle w:val="TableBody"/>
              <w:rPr>
                <w:lang w:val="en-CA"/>
              </w:rPr>
            </w:pPr>
            <w:r w:rsidRPr="00164037">
              <w:rPr>
                <w:lang w:val="en-CA"/>
              </w:rPr>
              <w:t>Value=Minutes as Integer [Min=5], Default=[1440]</w:t>
            </w:r>
          </w:p>
        </w:tc>
        <w:tc>
          <w:tcPr>
            <w:tcW w:w="4320" w:type="dxa"/>
            <w:hideMark/>
          </w:tcPr>
          <w:p w14:paraId="0F2C0C6C" w14:textId="77777777" w:rsidR="00164037" w:rsidRPr="00164037" w:rsidRDefault="00164037" w:rsidP="00164037">
            <w:pPr>
              <w:pStyle w:val="TableBody"/>
              <w:rPr>
                <w:lang w:val="en-CA"/>
              </w:rPr>
            </w:pPr>
            <w:r w:rsidRPr="00164037">
              <w:rPr>
                <w:lang w:val="en-CA"/>
              </w:rPr>
              <w:t>Number of minutes to refresh the server side cache for person_keys to descriptions. Added in v3.2018.5.6 #27971</w:t>
            </w:r>
          </w:p>
        </w:tc>
      </w:tr>
      <w:tr w:rsidR="00164037" w:rsidRPr="00164037" w14:paraId="0BF1203F" w14:textId="77777777" w:rsidTr="00164037">
        <w:trPr>
          <w:trHeight w:val="2700"/>
        </w:trPr>
        <w:tc>
          <w:tcPr>
            <w:tcW w:w="3600" w:type="dxa"/>
            <w:noWrap/>
            <w:hideMark/>
          </w:tcPr>
          <w:p w14:paraId="1ED7B27C" w14:textId="77777777" w:rsidR="00164037" w:rsidRPr="00164037" w:rsidRDefault="00164037" w:rsidP="00164037">
            <w:pPr>
              <w:pStyle w:val="TableBody"/>
              <w:rPr>
                <w:lang w:val="en-CA"/>
              </w:rPr>
            </w:pPr>
            <w:r w:rsidRPr="00164037">
              <w:rPr>
                <w:lang w:val="en-CA"/>
              </w:rPr>
              <w:t>PersonNameInWLFormat</w:t>
            </w:r>
          </w:p>
        </w:tc>
        <w:tc>
          <w:tcPr>
            <w:tcW w:w="2160" w:type="dxa"/>
            <w:hideMark/>
          </w:tcPr>
          <w:p w14:paraId="53E6F944" w14:textId="77777777" w:rsidR="00164037" w:rsidRPr="00164037" w:rsidRDefault="00164037" w:rsidP="00164037">
            <w:pPr>
              <w:pStyle w:val="TableBody"/>
              <w:rPr>
                <w:lang w:val="en-CA"/>
              </w:rPr>
            </w:pPr>
            <w:r w:rsidRPr="00164037">
              <w:rPr>
                <w:lang w:val="en-CA"/>
              </w:rPr>
              <w:t>Value=String [My include any field on the l_person table, plus user_id], Default=[{last_name}, {first_name}{ middle_name}{, name_suffix_code}{ (user_id)}]</w:t>
            </w:r>
          </w:p>
        </w:tc>
        <w:tc>
          <w:tcPr>
            <w:tcW w:w="4320" w:type="dxa"/>
            <w:hideMark/>
          </w:tcPr>
          <w:p w14:paraId="5EF584B6" w14:textId="77777777" w:rsidR="00164037" w:rsidRPr="00164037" w:rsidRDefault="00164037" w:rsidP="00164037">
            <w:pPr>
              <w:pStyle w:val="TableBody"/>
              <w:rPr>
                <w:lang w:val="en-CA"/>
              </w:rPr>
            </w:pPr>
            <w:r w:rsidRPr="00164037">
              <w:rPr>
                <w:lang w:val="en-CA"/>
              </w:rPr>
              <w:t>The string format for displaying person names in materialized worklists. Added in v3.2018.5.6 #27971</w:t>
            </w:r>
          </w:p>
        </w:tc>
      </w:tr>
      <w:tr w:rsidR="00164037" w:rsidRPr="00164037" w14:paraId="0F57253C" w14:textId="77777777" w:rsidTr="00164037">
        <w:trPr>
          <w:trHeight w:val="1800"/>
        </w:trPr>
        <w:tc>
          <w:tcPr>
            <w:tcW w:w="3600" w:type="dxa"/>
            <w:noWrap/>
            <w:hideMark/>
          </w:tcPr>
          <w:p w14:paraId="3C6EDA78" w14:textId="77777777" w:rsidR="00164037" w:rsidRPr="00164037" w:rsidRDefault="00164037" w:rsidP="00164037">
            <w:pPr>
              <w:pStyle w:val="TableBody"/>
              <w:rPr>
                <w:lang w:val="en-CA"/>
              </w:rPr>
            </w:pPr>
            <w:r w:rsidRPr="00164037">
              <w:rPr>
                <w:lang w:val="en-CA"/>
              </w:rPr>
              <w:t>PortalAllowedPasswordFailAttempts</w:t>
            </w:r>
          </w:p>
        </w:tc>
        <w:tc>
          <w:tcPr>
            <w:tcW w:w="2160" w:type="dxa"/>
            <w:hideMark/>
          </w:tcPr>
          <w:p w14:paraId="03BFEF4F" w14:textId="77777777" w:rsidR="00164037" w:rsidRPr="00164037" w:rsidRDefault="00164037" w:rsidP="00164037">
            <w:pPr>
              <w:pStyle w:val="TableBody"/>
              <w:rPr>
                <w:lang w:val="en-CA"/>
              </w:rPr>
            </w:pPr>
            <w:r w:rsidRPr="00164037">
              <w:rPr>
                <w:lang w:val="en-CA"/>
              </w:rPr>
              <w:t>Value=Integer, Set to [</w:t>
            </w:r>
            <w:r w:rsidRPr="00164037">
              <w:rPr>
                <w:rFonts w:ascii="Arial" w:hAnsi="Arial" w:cs="Arial"/>
                <w:lang w:val="en-CA"/>
              </w:rPr>
              <w:t>≤</w:t>
            </w:r>
            <w:r w:rsidRPr="00164037">
              <w:rPr>
                <w:lang w:val="en-CA"/>
              </w:rPr>
              <w:t xml:space="preserve"> 0] to disable, Default=[5]</w:t>
            </w:r>
          </w:p>
        </w:tc>
        <w:tc>
          <w:tcPr>
            <w:tcW w:w="4320" w:type="dxa"/>
            <w:hideMark/>
          </w:tcPr>
          <w:p w14:paraId="754C68A3" w14:textId="77777777" w:rsidR="00164037" w:rsidRPr="00164037" w:rsidRDefault="00164037" w:rsidP="00164037">
            <w:pPr>
              <w:pStyle w:val="TableBody"/>
              <w:rPr>
                <w:lang w:val="en-CA"/>
              </w:rPr>
            </w:pPr>
            <w:r w:rsidRPr="00164037">
              <w:rPr>
                <w:lang w:val="en-CA"/>
              </w:rPr>
              <w:t>Number of consecutive verification attempts permitted before locking a Referring, Referring Admin, UM, or UM Admin account. When disabled, a user will never be locked out. Added in v3.2018.5.6 #22336</w:t>
            </w:r>
          </w:p>
        </w:tc>
      </w:tr>
      <w:tr w:rsidR="00164037" w:rsidRPr="00164037" w14:paraId="137B908E" w14:textId="77777777" w:rsidTr="00164037">
        <w:trPr>
          <w:trHeight w:val="1500"/>
        </w:trPr>
        <w:tc>
          <w:tcPr>
            <w:tcW w:w="3600" w:type="dxa"/>
            <w:noWrap/>
            <w:hideMark/>
          </w:tcPr>
          <w:p w14:paraId="1D3C378E" w14:textId="77777777" w:rsidR="00164037" w:rsidRPr="00164037" w:rsidRDefault="00164037" w:rsidP="00164037">
            <w:pPr>
              <w:pStyle w:val="TableBody"/>
              <w:rPr>
                <w:lang w:val="en-CA"/>
              </w:rPr>
            </w:pPr>
            <w:r w:rsidRPr="00164037">
              <w:rPr>
                <w:lang w:val="en-CA"/>
              </w:rPr>
              <w:t>PPAdminAllowedPasswordFailAttempts</w:t>
            </w:r>
          </w:p>
        </w:tc>
        <w:tc>
          <w:tcPr>
            <w:tcW w:w="2160" w:type="dxa"/>
            <w:hideMark/>
          </w:tcPr>
          <w:p w14:paraId="2A2C0460" w14:textId="77777777" w:rsidR="00164037" w:rsidRPr="00164037" w:rsidRDefault="00164037" w:rsidP="00164037">
            <w:pPr>
              <w:pStyle w:val="TableBody"/>
              <w:rPr>
                <w:lang w:val="en-CA"/>
              </w:rPr>
            </w:pPr>
            <w:r w:rsidRPr="00164037">
              <w:rPr>
                <w:lang w:val="en-CA"/>
              </w:rPr>
              <w:t>Value=Integer, Set to [</w:t>
            </w:r>
            <w:r w:rsidRPr="00164037">
              <w:rPr>
                <w:rFonts w:ascii="Arial" w:hAnsi="Arial" w:cs="Arial"/>
                <w:lang w:val="en-CA"/>
              </w:rPr>
              <w:t>≤</w:t>
            </w:r>
            <w:r w:rsidRPr="00164037">
              <w:rPr>
                <w:lang w:val="en-CA"/>
              </w:rPr>
              <w:t xml:space="preserve"> 0] to disable, Default=[5]</w:t>
            </w:r>
          </w:p>
        </w:tc>
        <w:tc>
          <w:tcPr>
            <w:tcW w:w="4320" w:type="dxa"/>
            <w:hideMark/>
          </w:tcPr>
          <w:p w14:paraId="75B09CC8" w14:textId="77777777" w:rsidR="00164037" w:rsidRPr="00164037" w:rsidRDefault="00164037" w:rsidP="00164037">
            <w:pPr>
              <w:pStyle w:val="TableBody"/>
              <w:rPr>
                <w:lang w:val="en-CA"/>
              </w:rPr>
            </w:pPr>
            <w:r w:rsidRPr="00164037">
              <w:rPr>
                <w:lang w:val="en-CA"/>
              </w:rPr>
              <w:t>Number of consecutive verification attempts permitted before locking a Patient Portal Admin (not User) account. When disabled, a user will never be locked out. Added in v3.2018.5.6 #27176</w:t>
            </w:r>
          </w:p>
        </w:tc>
      </w:tr>
      <w:tr w:rsidR="00164037" w:rsidRPr="00164037" w14:paraId="6CD66D62" w14:textId="77777777" w:rsidTr="00164037">
        <w:trPr>
          <w:trHeight w:val="2700"/>
        </w:trPr>
        <w:tc>
          <w:tcPr>
            <w:tcW w:w="3600" w:type="dxa"/>
            <w:noWrap/>
            <w:hideMark/>
          </w:tcPr>
          <w:p w14:paraId="066560A5" w14:textId="77777777" w:rsidR="00164037" w:rsidRPr="00164037" w:rsidRDefault="00164037" w:rsidP="00164037">
            <w:pPr>
              <w:pStyle w:val="TableBody"/>
              <w:rPr>
                <w:lang w:val="en-CA"/>
              </w:rPr>
            </w:pPr>
            <w:r w:rsidRPr="00164037">
              <w:rPr>
                <w:lang w:val="en-CA"/>
              </w:rPr>
              <w:lastRenderedPageBreak/>
              <w:t>PPCCDAReporttHoldBackMessage</w:t>
            </w:r>
          </w:p>
        </w:tc>
        <w:tc>
          <w:tcPr>
            <w:tcW w:w="2160" w:type="dxa"/>
            <w:hideMark/>
          </w:tcPr>
          <w:p w14:paraId="7A39513C" w14:textId="77777777" w:rsidR="00164037" w:rsidRPr="00164037" w:rsidRDefault="00164037" w:rsidP="00164037">
            <w:pPr>
              <w:pStyle w:val="TableBody"/>
              <w:rPr>
                <w:lang w:val="en-CA"/>
              </w:rPr>
            </w:pPr>
            <w:r w:rsidRPr="00164037">
              <w:rPr>
                <w:lang w:val="en-CA"/>
              </w:rPr>
              <w:t>Value=String, Default=[This CCDA report is currently unavailable on the portal. This section of the report will be available when the report is released.]</w:t>
            </w:r>
          </w:p>
        </w:tc>
        <w:tc>
          <w:tcPr>
            <w:tcW w:w="4320" w:type="dxa"/>
            <w:hideMark/>
          </w:tcPr>
          <w:p w14:paraId="03EE6CF4" w14:textId="77777777" w:rsidR="00164037" w:rsidRPr="00164037" w:rsidRDefault="00164037" w:rsidP="00164037">
            <w:pPr>
              <w:pStyle w:val="TableBody"/>
              <w:rPr>
                <w:lang w:val="en-CA"/>
              </w:rPr>
            </w:pPr>
            <w:r w:rsidRPr="00164037">
              <w:rPr>
                <w:lang w:val="en-CA"/>
              </w:rPr>
              <w:t>Message displayed on the Patient Portal when a CCDA report is not available to display due to the hold back period. Added in v3.2018.5.6 #27412</w:t>
            </w:r>
          </w:p>
        </w:tc>
      </w:tr>
      <w:tr w:rsidR="00164037" w:rsidRPr="00164037" w14:paraId="32AF86D0" w14:textId="77777777" w:rsidTr="00164037">
        <w:trPr>
          <w:trHeight w:val="900"/>
        </w:trPr>
        <w:tc>
          <w:tcPr>
            <w:tcW w:w="3600" w:type="dxa"/>
            <w:noWrap/>
            <w:hideMark/>
          </w:tcPr>
          <w:p w14:paraId="792F30E6" w14:textId="77777777" w:rsidR="00164037" w:rsidRPr="00164037" w:rsidRDefault="00164037" w:rsidP="00164037">
            <w:pPr>
              <w:pStyle w:val="TableBody"/>
              <w:rPr>
                <w:lang w:val="en-CA"/>
              </w:rPr>
            </w:pPr>
            <w:r w:rsidRPr="00164037">
              <w:rPr>
                <w:lang w:val="en-CA"/>
              </w:rPr>
              <w:t>PPProcedurePickerDefault</w:t>
            </w:r>
          </w:p>
        </w:tc>
        <w:tc>
          <w:tcPr>
            <w:tcW w:w="2160" w:type="dxa"/>
            <w:hideMark/>
          </w:tcPr>
          <w:p w14:paraId="2273E1C4" w14:textId="77777777" w:rsidR="00164037" w:rsidRPr="00164037" w:rsidRDefault="00164037" w:rsidP="00164037">
            <w:pPr>
              <w:pStyle w:val="TableBody"/>
              <w:rPr>
                <w:lang w:val="en-CA"/>
              </w:rPr>
            </w:pPr>
            <w:r w:rsidRPr="00164037">
              <w:rPr>
                <w:lang w:val="en-CA"/>
              </w:rPr>
              <w:t>Value=String, Default=[PP-Default]</w:t>
            </w:r>
          </w:p>
        </w:tc>
        <w:tc>
          <w:tcPr>
            <w:tcW w:w="4320" w:type="dxa"/>
            <w:hideMark/>
          </w:tcPr>
          <w:p w14:paraId="52A8D992" w14:textId="77777777" w:rsidR="00164037" w:rsidRPr="00164037" w:rsidRDefault="00164037" w:rsidP="00164037">
            <w:pPr>
              <w:pStyle w:val="TableBody"/>
              <w:rPr>
                <w:lang w:val="en-CA"/>
              </w:rPr>
            </w:pPr>
            <w:r w:rsidRPr="00164037">
              <w:rPr>
                <w:lang w:val="en-CA"/>
              </w:rPr>
              <w:t>Default Procedure Picker for the site (or site group if overridden). Added in v3.2018.5.6 #27200</w:t>
            </w:r>
          </w:p>
        </w:tc>
      </w:tr>
      <w:tr w:rsidR="00164037" w:rsidRPr="00164037" w14:paraId="072680BF" w14:textId="77777777" w:rsidTr="00164037">
        <w:trPr>
          <w:trHeight w:val="900"/>
        </w:trPr>
        <w:tc>
          <w:tcPr>
            <w:tcW w:w="3600" w:type="dxa"/>
            <w:noWrap/>
            <w:hideMark/>
          </w:tcPr>
          <w:p w14:paraId="12D3AC10" w14:textId="77777777" w:rsidR="00164037" w:rsidRPr="00164037" w:rsidRDefault="00164037" w:rsidP="00164037">
            <w:pPr>
              <w:pStyle w:val="TableBody"/>
              <w:rPr>
                <w:lang w:val="en-CA"/>
              </w:rPr>
            </w:pPr>
            <w:r w:rsidRPr="00164037">
              <w:rPr>
                <w:lang w:val="en-CA"/>
              </w:rPr>
              <w:t>RADARQuickMessageTextLimit</w:t>
            </w:r>
          </w:p>
        </w:tc>
        <w:tc>
          <w:tcPr>
            <w:tcW w:w="2160" w:type="dxa"/>
            <w:hideMark/>
          </w:tcPr>
          <w:p w14:paraId="5D7C94C3" w14:textId="77777777" w:rsidR="00164037" w:rsidRPr="00164037" w:rsidRDefault="00164037" w:rsidP="00164037">
            <w:pPr>
              <w:pStyle w:val="TableBody"/>
              <w:rPr>
                <w:lang w:val="en-CA"/>
              </w:rPr>
            </w:pPr>
            <w:r w:rsidRPr="00164037">
              <w:rPr>
                <w:lang w:val="en-CA"/>
              </w:rPr>
              <w:t>Value=Characters as Integer, Default=[1573]</w:t>
            </w:r>
          </w:p>
        </w:tc>
        <w:tc>
          <w:tcPr>
            <w:tcW w:w="4320" w:type="dxa"/>
            <w:hideMark/>
          </w:tcPr>
          <w:p w14:paraId="0F63EA77" w14:textId="77777777" w:rsidR="00164037" w:rsidRPr="00164037" w:rsidRDefault="00164037" w:rsidP="00164037">
            <w:pPr>
              <w:pStyle w:val="TableBody"/>
              <w:rPr>
                <w:lang w:val="en-CA"/>
              </w:rPr>
            </w:pPr>
            <w:r w:rsidRPr="00164037">
              <w:rPr>
                <w:lang w:val="en-CA"/>
              </w:rPr>
              <w:t>Maximum character limit for RADAR Quick Message text. Added in v3.2018.5.6 #27477</w:t>
            </w:r>
          </w:p>
        </w:tc>
      </w:tr>
      <w:tr w:rsidR="00164037" w:rsidRPr="00164037" w14:paraId="302A7B64" w14:textId="77777777" w:rsidTr="00164037">
        <w:trPr>
          <w:trHeight w:val="900"/>
        </w:trPr>
        <w:tc>
          <w:tcPr>
            <w:tcW w:w="3600" w:type="dxa"/>
            <w:noWrap/>
            <w:hideMark/>
          </w:tcPr>
          <w:p w14:paraId="6B25C4A0" w14:textId="77777777" w:rsidR="00164037" w:rsidRPr="00164037" w:rsidRDefault="00164037" w:rsidP="00164037">
            <w:pPr>
              <w:pStyle w:val="TableBody"/>
              <w:rPr>
                <w:lang w:val="en-CA"/>
              </w:rPr>
            </w:pPr>
            <w:r w:rsidRPr="00164037">
              <w:rPr>
                <w:lang w:val="en-CA"/>
              </w:rPr>
              <w:t>RPProcedurePickerDefault</w:t>
            </w:r>
          </w:p>
        </w:tc>
        <w:tc>
          <w:tcPr>
            <w:tcW w:w="2160" w:type="dxa"/>
            <w:hideMark/>
          </w:tcPr>
          <w:p w14:paraId="22F51288" w14:textId="77777777" w:rsidR="00164037" w:rsidRPr="00164037" w:rsidRDefault="00164037" w:rsidP="00164037">
            <w:pPr>
              <w:pStyle w:val="TableBody"/>
              <w:rPr>
                <w:lang w:val="en-CA"/>
              </w:rPr>
            </w:pPr>
            <w:r w:rsidRPr="00164037">
              <w:rPr>
                <w:lang w:val="en-CA"/>
              </w:rPr>
              <w:t>Value=String, Default=[RP-Default]</w:t>
            </w:r>
          </w:p>
        </w:tc>
        <w:tc>
          <w:tcPr>
            <w:tcW w:w="4320" w:type="dxa"/>
            <w:hideMark/>
          </w:tcPr>
          <w:p w14:paraId="2ED4AE2B" w14:textId="77777777" w:rsidR="00164037" w:rsidRPr="00164037" w:rsidRDefault="00164037" w:rsidP="00164037">
            <w:pPr>
              <w:pStyle w:val="TableBody"/>
              <w:rPr>
                <w:lang w:val="en-CA"/>
              </w:rPr>
            </w:pPr>
            <w:r w:rsidRPr="00164037">
              <w:rPr>
                <w:lang w:val="en-CA"/>
              </w:rPr>
              <w:t>Default Procedure Picker for the site (or site group if overridden). Added in v3.2018.5.6 #27200</w:t>
            </w:r>
          </w:p>
        </w:tc>
      </w:tr>
      <w:tr w:rsidR="00164037" w:rsidRPr="00164037" w14:paraId="6DFA5525" w14:textId="77777777" w:rsidTr="00164037">
        <w:trPr>
          <w:trHeight w:val="1500"/>
        </w:trPr>
        <w:tc>
          <w:tcPr>
            <w:tcW w:w="3600" w:type="dxa"/>
            <w:noWrap/>
            <w:hideMark/>
          </w:tcPr>
          <w:p w14:paraId="68CC8803" w14:textId="77777777" w:rsidR="00164037" w:rsidRPr="00164037" w:rsidRDefault="00164037" w:rsidP="00164037">
            <w:pPr>
              <w:pStyle w:val="TableBody"/>
              <w:rPr>
                <w:lang w:val="en-CA"/>
              </w:rPr>
            </w:pPr>
            <w:r w:rsidRPr="00164037">
              <w:rPr>
                <w:lang w:val="en-CA"/>
              </w:rPr>
              <w:t>WLIndexDeltaInactiveRowOptimizationStrategy</w:t>
            </w:r>
          </w:p>
        </w:tc>
        <w:tc>
          <w:tcPr>
            <w:tcW w:w="2160" w:type="dxa"/>
            <w:hideMark/>
          </w:tcPr>
          <w:p w14:paraId="098ACF62"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D42927B" w14:textId="77777777" w:rsidR="00164037" w:rsidRPr="00164037" w:rsidRDefault="00164037" w:rsidP="00164037">
            <w:pPr>
              <w:pStyle w:val="TableBody"/>
              <w:rPr>
                <w:lang w:val="en-CA"/>
              </w:rPr>
            </w:pPr>
            <w:r w:rsidRPr="00164037">
              <w:rPr>
                <w:lang w:val="en-CA"/>
              </w:rPr>
              <w:t>When [True], worklist DB queries return [Null] for non essential columns when the WL row is inactive (i.e. no longer part of the WL). Added in v3.2018.5.6 #25184</w:t>
            </w:r>
          </w:p>
        </w:tc>
      </w:tr>
      <w:tr w:rsidR="00164037" w:rsidRPr="00164037" w14:paraId="1AE973E8" w14:textId="77777777" w:rsidTr="00164037">
        <w:trPr>
          <w:trHeight w:val="900"/>
        </w:trPr>
        <w:tc>
          <w:tcPr>
            <w:tcW w:w="3600" w:type="dxa"/>
            <w:noWrap/>
            <w:hideMark/>
          </w:tcPr>
          <w:p w14:paraId="37A14BD3" w14:textId="77777777" w:rsidR="00164037" w:rsidRPr="00164037" w:rsidRDefault="00164037" w:rsidP="00164037">
            <w:pPr>
              <w:pStyle w:val="TableBody"/>
              <w:rPr>
                <w:lang w:val="en-CA"/>
              </w:rPr>
            </w:pPr>
            <w:r w:rsidRPr="00164037">
              <w:rPr>
                <w:lang w:val="en-CA"/>
              </w:rPr>
              <w:t>WLMaxDaysToCache</w:t>
            </w:r>
          </w:p>
        </w:tc>
        <w:tc>
          <w:tcPr>
            <w:tcW w:w="2160" w:type="dxa"/>
            <w:hideMark/>
          </w:tcPr>
          <w:p w14:paraId="41E6C055" w14:textId="77777777" w:rsidR="00164037" w:rsidRPr="00164037" w:rsidRDefault="00164037" w:rsidP="00164037">
            <w:pPr>
              <w:pStyle w:val="TableBody"/>
              <w:rPr>
                <w:lang w:val="en-CA"/>
              </w:rPr>
            </w:pPr>
            <w:r w:rsidRPr="00164037">
              <w:rPr>
                <w:lang w:val="en-CA"/>
              </w:rPr>
              <w:t>Value=Days as Integer, Default=[7]</w:t>
            </w:r>
          </w:p>
        </w:tc>
        <w:tc>
          <w:tcPr>
            <w:tcW w:w="4320" w:type="dxa"/>
            <w:hideMark/>
          </w:tcPr>
          <w:p w14:paraId="4C6D5F2F" w14:textId="77777777" w:rsidR="00164037" w:rsidRPr="00164037" w:rsidRDefault="00164037" w:rsidP="00164037">
            <w:pPr>
              <w:pStyle w:val="TableBody"/>
              <w:rPr>
                <w:lang w:val="en-CA"/>
              </w:rPr>
            </w:pPr>
            <w:r w:rsidRPr="00164037">
              <w:rPr>
                <w:lang w:val="en-CA"/>
              </w:rPr>
              <w:t>Number of days on a dated worklist that will remain cached on the client. Added in v3.2018.5.6 #27951</w:t>
            </w:r>
          </w:p>
        </w:tc>
      </w:tr>
      <w:tr w:rsidR="00164037" w:rsidRPr="00164037" w14:paraId="0877E5C8" w14:textId="77777777" w:rsidTr="00164037">
        <w:trPr>
          <w:trHeight w:val="1800"/>
        </w:trPr>
        <w:tc>
          <w:tcPr>
            <w:tcW w:w="3600" w:type="dxa"/>
            <w:noWrap/>
            <w:hideMark/>
          </w:tcPr>
          <w:p w14:paraId="091038FE" w14:textId="77777777" w:rsidR="00164037" w:rsidRPr="00164037" w:rsidRDefault="00164037" w:rsidP="00164037">
            <w:pPr>
              <w:pStyle w:val="TableBody"/>
              <w:rPr>
                <w:lang w:val="en-CA"/>
              </w:rPr>
            </w:pPr>
            <w:r w:rsidRPr="00164037">
              <w:rPr>
                <w:lang w:val="en-CA"/>
              </w:rPr>
              <w:t>WLRestrictDBQueryMAXDOP</w:t>
            </w:r>
          </w:p>
        </w:tc>
        <w:tc>
          <w:tcPr>
            <w:tcW w:w="2160" w:type="dxa"/>
            <w:hideMark/>
          </w:tcPr>
          <w:p w14:paraId="4E67141B"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637B339C" w14:textId="77777777" w:rsidR="00164037" w:rsidRPr="00164037" w:rsidRDefault="00164037" w:rsidP="00164037">
            <w:pPr>
              <w:pStyle w:val="TableBody"/>
              <w:rPr>
                <w:lang w:val="en-CA"/>
              </w:rPr>
            </w:pPr>
            <w:r w:rsidRPr="00164037">
              <w:rPr>
                <w:lang w:val="en-CA"/>
              </w:rPr>
              <w:t>When [True], worklist DB queries are restricted to 1 degree of parallelism (MAXDOP 1). When [False], the SQL Server will determine the degree of parallelism for these queries. Added in v3.2018.5.6 #25184</w:t>
            </w:r>
          </w:p>
        </w:tc>
      </w:tr>
      <w:tr w:rsidR="00164037" w:rsidRPr="00164037" w14:paraId="7AEF0E1C" w14:textId="77777777" w:rsidTr="00164037">
        <w:trPr>
          <w:trHeight w:val="900"/>
        </w:trPr>
        <w:tc>
          <w:tcPr>
            <w:tcW w:w="3600" w:type="dxa"/>
            <w:noWrap/>
            <w:hideMark/>
          </w:tcPr>
          <w:p w14:paraId="7AB6D1AA" w14:textId="77777777" w:rsidR="00164037" w:rsidRPr="00164037" w:rsidRDefault="00164037" w:rsidP="00164037">
            <w:pPr>
              <w:pStyle w:val="TableBody"/>
              <w:rPr>
                <w:lang w:val="en-CA"/>
              </w:rPr>
            </w:pPr>
            <w:r w:rsidRPr="00164037">
              <w:rPr>
                <w:lang w:val="en-CA"/>
              </w:rPr>
              <w:t>RPWLMaxRowCountOptionsList</w:t>
            </w:r>
          </w:p>
        </w:tc>
        <w:tc>
          <w:tcPr>
            <w:tcW w:w="2160" w:type="dxa"/>
            <w:hideMark/>
          </w:tcPr>
          <w:p w14:paraId="529666CF" w14:textId="77777777" w:rsidR="00164037" w:rsidRPr="00164037" w:rsidRDefault="00164037" w:rsidP="00164037">
            <w:pPr>
              <w:pStyle w:val="TableBody"/>
              <w:rPr>
                <w:lang w:val="en-CA"/>
              </w:rPr>
            </w:pPr>
            <w:r w:rsidRPr="00164037">
              <w:rPr>
                <w:lang w:val="en-CA"/>
              </w:rPr>
              <w:t>Value=CSV as String, Default=[0,25,50,100]</w:t>
            </w:r>
          </w:p>
        </w:tc>
        <w:tc>
          <w:tcPr>
            <w:tcW w:w="4320" w:type="dxa"/>
            <w:hideMark/>
          </w:tcPr>
          <w:p w14:paraId="6EF2FD5F" w14:textId="77777777" w:rsidR="00164037" w:rsidRPr="00164037" w:rsidRDefault="00164037" w:rsidP="00164037">
            <w:pPr>
              <w:pStyle w:val="TableBody"/>
              <w:rPr>
                <w:lang w:val="en-CA"/>
              </w:rPr>
            </w:pPr>
            <w:r w:rsidRPr="00164037">
              <w:rPr>
                <w:lang w:val="en-CA"/>
              </w:rPr>
              <w:t>Comma separated list of max row count options to display per tab. Added in v3.2018.5.6.1 #28717</w:t>
            </w:r>
          </w:p>
        </w:tc>
      </w:tr>
      <w:tr w:rsidR="00164037" w:rsidRPr="00164037" w14:paraId="367C22E8" w14:textId="77777777" w:rsidTr="00164037">
        <w:trPr>
          <w:trHeight w:val="2100"/>
        </w:trPr>
        <w:tc>
          <w:tcPr>
            <w:tcW w:w="3600" w:type="dxa"/>
            <w:hideMark/>
          </w:tcPr>
          <w:p w14:paraId="3FFD37E4" w14:textId="77777777" w:rsidR="00164037" w:rsidRPr="00164037" w:rsidRDefault="00164037" w:rsidP="00164037">
            <w:pPr>
              <w:pStyle w:val="TableBody"/>
              <w:rPr>
                <w:lang w:val="en-CA"/>
              </w:rPr>
            </w:pPr>
            <w:r w:rsidRPr="00164037">
              <w:rPr>
                <w:lang w:val="en-CA"/>
              </w:rPr>
              <w:t>InsuranceCardScanType</w:t>
            </w:r>
          </w:p>
        </w:tc>
        <w:tc>
          <w:tcPr>
            <w:tcW w:w="2160" w:type="dxa"/>
            <w:hideMark/>
          </w:tcPr>
          <w:p w14:paraId="7055F912" w14:textId="77777777" w:rsidR="00164037" w:rsidRPr="00164037" w:rsidRDefault="00164037" w:rsidP="00164037">
            <w:pPr>
              <w:pStyle w:val="TableBody"/>
              <w:rPr>
                <w:lang w:val="en-CA"/>
              </w:rPr>
            </w:pPr>
            <w:r w:rsidRPr="00164037">
              <w:rPr>
                <w:lang w:val="en-CA"/>
              </w:rPr>
              <w:t>Value=CSV of active "Scan Type Code" values as String [from ScanTypes lookup table], Default=Blank</w:t>
            </w:r>
          </w:p>
        </w:tc>
        <w:tc>
          <w:tcPr>
            <w:tcW w:w="4320" w:type="dxa"/>
            <w:hideMark/>
          </w:tcPr>
          <w:p w14:paraId="2D41202D" w14:textId="77777777" w:rsidR="00164037" w:rsidRPr="00164037" w:rsidRDefault="00164037" w:rsidP="00164037">
            <w:pPr>
              <w:pStyle w:val="TableBody"/>
              <w:rPr>
                <w:lang w:val="en-CA"/>
              </w:rPr>
            </w:pPr>
            <w:r w:rsidRPr="00164037">
              <w:rPr>
                <w:lang w:val="en-CA"/>
              </w:rPr>
              <w:t>Comma separated list of Scan Type Code values that represent an insurance card. Added in v3.2020.12.21 #27300</w:t>
            </w:r>
          </w:p>
        </w:tc>
      </w:tr>
      <w:tr w:rsidR="00164037" w:rsidRPr="00164037" w14:paraId="59EA9117" w14:textId="77777777" w:rsidTr="00164037">
        <w:trPr>
          <w:trHeight w:val="1200"/>
        </w:trPr>
        <w:tc>
          <w:tcPr>
            <w:tcW w:w="3600" w:type="dxa"/>
            <w:hideMark/>
          </w:tcPr>
          <w:p w14:paraId="5353FFD6" w14:textId="77777777" w:rsidR="00164037" w:rsidRPr="00164037" w:rsidRDefault="00164037" w:rsidP="00164037">
            <w:pPr>
              <w:pStyle w:val="TableBody"/>
              <w:rPr>
                <w:lang w:val="en-CA"/>
              </w:rPr>
            </w:pPr>
            <w:r w:rsidRPr="00164037">
              <w:rPr>
                <w:lang w:val="en-CA"/>
              </w:rPr>
              <w:lastRenderedPageBreak/>
              <w:t>PhoneNumberDefaultMobile</w:t>
            </w:r>
          </w:p>
        </w:tc>
        <w:tc>
          <w:tcPr>
            <w:tcW w:w="2160" w:type="dxa"/>
            <w:hideMark/>
          </w:tcPr>
          <w:p w14:paraId="588AA19D"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966DAF3" w14:textId="77777777" w:rsidR="00164037" w:rsidRPr="00164037" w:rsidRDefault="00164037" w:rsidP="00164037">
            <w:pPr>
              <w:pStyle w:val="TableBody"/>
              <w:rPr>
                <w:lang w:val="en-CA"/>
              </w:rPr>
            </w:pPr>
            <w:r w:rsidRPr="00164037">
              <w:rPr>
                <w:lang w:val="en-CA"/>
              </w:rPr>
              <w:t>When True, phone number type will default to mobile. Added in v3.2020.12.21 #27256</w:t>
            </w:r>
          </w:p>
        </w:tc>
      </w:tr>
      <w:tr w:rsidR="00164037" w:rsidRPr="00164037" w14:paraId="5333AC07" w14:textId="77777777" w:rsidTr="00164037">
        <w:trPr>
          <w:trHeight w:val="1500"/>
        </w:trPr>
        <w:tc>
          <w:tcPr>
            <w:tcW w:w="3600" w:type="dxa"/>
            <w:noWrap/>
            <w:hideMark/>
          </w:tcPr>
          <w:p w14:paraId="16CD0004" w14:textId="77777777" w:rsidR="00164037" w:rsidRPr="00164037" w:rsidRDefault="00164037" w:rsidP="00164037">
            <w:pPr>
              <w:pStyle w:val="TableBody"/>
              <w:rPr>
                <w:lang w:val="en-CA"/>
              </w:rPr>
            </w:pPr>
            <w:r w:rsidRPr="00164037">
              <w:rPr>
                <w:lang w:val="en-CA"/>
              </w:rPr>
              <w:t>UMDocumentTypes</w:t>
            </w:r>
          </w:p>
        </w:tc>
        <w:tc>
          <w:tcPr>
            <w:tcW w:w="2160" w:type="dxa"/>
            <w:hideMark/>
          </w:tcPr>
          <w:p w14:paraId="51865911" w14:textId="77777777" w:rsidR="00164037" w:rsidRPr="00164037" w:rsidRDefault="00164037" w:rsidP="00164037">
            <w:pPr>
              <w:pStyle w:val="TableBody"/>
              <w:rPr>
                <w:lang w:val="en-CA"/>
              </w:rPr>
            </w:pPr>
            <w:r w:rsidRPr="00164037">
              <w:rPr>
                <w:lang w:val="en-CA"/>
              </w:rPr>
              <w:t>Value=CSV of active "Document Type Code" values as String, Default=Blank</w:t>
            </w:r>
          </w:p>
        </w:tc>
        <w:tc>
          <w:tcPr>
            <w:tcW w:w="4320" w:type="dxa"/>
            <w:hideMark/>
          </w:tcPr>
          <w:p w14:paraId="2A13C32F" w14:textId="77777777" w:rsidR="00164037" w:rsidRPr="00164037" w:rsidRDefault="00164037" w:rsidP="00164037">
            <w:pPr>
              <w:pStyle w:val="TableBody"/>
              <w:rPr>
                <w:lang w:val="en-CA"/>
              </w:rPr>
            </w:pPr>
            <w:r w:rsidRPr="00164037">
              <w:rPr>
                <w:lang w:val="en-CA"/>
              </w:rPr>
              <w:t>Comma separated list of active document types that represent a UM request. Added in v3.2021.1.18 #27036</w:t>
            </w:r>
          </w:p>
        </w:tc>
      </w:tr>
      <w:tr w:rsidR="00164037" w:rsidRPr="00164037" w14:paraId="433992E5" w14:textId="77777777" w:rsidTr="00164037">
        <w:trPr>
          <w:trHeight w:val="2100"/>
        </w:trPr>
        <w:tc>
          <w:tcPr>
            <w:tcW w:w="3600" w:type="dxa"/>
            <w:noWrap/>
            <w:hideMark/>
          </w:tcPr>
          <w:p w14:paraId="005B6D1A" w14:textId="77777777" w:rsidR="00164037" w:rsidRPr="00164037" w:rsidRDefault="00164037" w:rsidP="00164037">
            <w:pPr>
              <w:pStyle w:val="TableBody"/>
              <w:rPr>
                <w:lang w:val="en-CA"/>
              </w:rPr>
            </w:pPr>
            <w:r w:rsidRPr="00164037">
              <w:rPr>
                <w:lang w:val="en-CA"/>
              </w:rPr>
              <w:t>CountUnconfiguredPeerReviews</w:t>
            </w:r>
          </w:p>
        </w:tc>
        <w:tc>
          <w:tcPr>
            <w:tcW w:w="2160" w:type="dxa"/>
            <w:hideMark/>
          </w:tcPr>
          <w:p w14:paraId="4E7528C7"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7FAA4C2F" w14:textId="77777777" w:rsidR="00164037" w:rsidRPr="00164037" w:rsidRDefault="00164037" w:rsidP="00164037">
            <w:pPr>
              <w:pStyle w:val="TableBody"/>
              <w:rPr>
                <w:lang w:val="en-CA"/>
              </w:rPr>
            </w:pPr>
            <w:r w:rsidRPr="00164037">
              <w:rPr>
                <w:lang w:val="en-CA"/>
              </w:rPr>
              <w:t>When True, radiologists will receive statistical credit for ad hoc peer reviews that do not match their configuration settings for Modality Type and/or Site Group in the RadPeerReviewAssignment table. Added in v3.2021.10.25 #26614</w:t>
            </w:r>
          </w:p>
        </w:tc>
      </w:tr>
      <w:tr w:rsidR="00164037" w:rsidRPr="00164037" w14:paraId="617AEC7F" w14:textId="77777777" w:rsidTr="00164037">
        <w:trPr>
          <w:trHeight w:val="1800"/>
        </w:trPr>
        <w:tc>
          <w:tcPr>
            <w:tcW w:w="3600" w:type="dxa"/>
            <w:noWrap/>
            <w:hideMark/>
          </w:tcPr>
          <w:p w14:paraId="12C543B8" w14:textId="77777777" w:rsidR="00164037" w:rsidRPr="00164037" w:rsidRDefault="00164037" w:rsidP="00164037">
            <w:pPr>
              <w:pStyle w:val="TableBody"/>
              <w:rPr>
                <w:lang w:val="en-CA"/>
              </w:rPr>
            </w:pPr>
            <w:r w:rsidRPr="00164037">
              <w:rPr>
                <w:lang w:val="en-CA"/>
              </w:rPr>
              <w:t>DefaultCDSMIntegration</w:t>
            </w:r>
          </w:p>
        </w:tc>
        <w:tc>
          <w:tcPr>
            <w:tcW w:w="2160" w:type="dxa"/>
            <w:hideMark/>
          </w:tcPr>
          <w:p w14:paraId="34C3AC3B" w14:textId="77777777" w:rsidR="00164037" w:rsidRPr="00164037" w:rsidRDefault="00164037" w:rsidP="00164037">
            <w:pPr>
              <w:pStyle w:val="TableBody"/>
              <w:rPr>
                <w:lang w:val="en-CA"/>
              </w:rPr>
            </w:pPr>
            <w:r w:rsidRPr="00164037">
              <w:rPr>
                <w:lang w:val="en-CA"/>
              </w:rPr>
              <w:t>Value="Cdsm Integration Code" as String [from CDSMIntegration lookup table], Default=Blank</w:t>
            </w:r>
          </w:p>
        </w:tc>
        <w:tc>
          <w:tcPr>
            <w:tcW w:w="4320" w:type="dxa"/>
            <w:hideMark/>
          </w:tcPr>
          <w:p w14:paraId="51B32AB9" w14:textId="77777777" w:rsidR="00164037" w:rsidRPr="00164037" w:rsidRDefault="00164037" w:rsidP="00164037">
            <w:pPr>
              <w:pStyle w:val="TableBody"/>
              <w:rPr>
                <w:lang w:val="en-CA"/>
              </w:rPr>
            </w:pPr>
            <w:r w:rsidRPr="00164037">
              <w:rPr>
                <w:lang w:val="en-CA"/>
              </w:rPr>
              <w:t>CDSM integration to be used in this RIS instance. Added in v3.2021.10.25 #30603</w:t>
            </w:r>
          </w:p>
        </w:tc>
      </w:tr>
      <w:tr w:rsidR="00164037" w:rsidRPr="00164037" w14:paraId="037B63FF" w14:textId="77777777" w:rsidTr="00164037">
        <w:trPr>
          <w:trHeight w:val="1800"/>
        </w:trPr>
        <w:tc>
          <w:tcPr>
            <w:tcW w:w="3600" w:type="dxa"/>
            <w:noWrap/>
            <w:hideMark/>
          </w:tcPr>
          <w:p w14:paraId="43CFB68D" w14:textId="77777777" w:rsidR="00164037" w:rsidRPr="00164037" w:rsidRDefault="00164037" w:rsidP="00164037">
            <w:pPr>
              <w:pStyle w:val="TableBody"/>
              <w:rPr>
                <w:lang w:val="en-CA"/>
              </w:rPr>
            </w:pPr>
            <w:r w:rsidRPr="00164037">
              <w:rPr>
                <w:lang w:val="en-CA"/>
              </w:rPr>
              <w:t>PortalUMDefaultApprovedResolutionCode</w:t>
            </w:r>
          </w:p>
        </w:tc>
        <w:tc>
          <w:tcPr>
            <w:tcW w:w="2160" w:type="dxa"/>
            <w:hideMark/>
          </w:tcPr>
          <w:p w14:paraId="129B2714" w14:textId="77777777" w:rsidR="00164037" w:rsidRPr="00164037" w:rsidRDefault="00164037" w:rsidP="00164037">
            <w:pPr>
              <w:pStyle w:val="TableBody"/>
              <w:rPr>
                <w:lang w:val="en-CA"/>
              </w:rPr>
            </w:pPr>
            <w:r w:rsidRPr="00164037">
              <w:rPr>
                <w:lang w:val="en-CA"/>
              </w:rPr>
              <w:t>Value="UM Resolution Code" as String [from UMResolution lookup table], Default=Blank</w:t>
            </w:r>
          </w:p>
        </w:tc>
        <w:tc>
          <w:tcPr>
            <w:tcW w:w="4320" w:type="dxa"/>
            <w:hideMark/>
          </w:tcPr>
          <w:p w14:paraId="6536D44C" w14:textId="77777777" w:rsidR="00164037" w:rsidRPr="00164037" w:rsidRDefault="00164037" w:rsidP="00164037">
            <w:pPr>
              <w:pStyle w:val="TableBody"/>
              <w:rPr>
                <w:lang w:val="en-CA"/>
              </w:rPr>
            </w:pPr>
            <w:r w:rsidRPr="00164037">
              <w:rPr>
                <w:lang w:val="en-CA"/>
              </w:rPr>
              <w:t>Default utilization review status when approved via portal. Added in v3.2021.10.25 #20208</w:t>
            </w:r>
          </w:p>
        </w:tc>
      </w:tr>
      <w:tr w:rsidR="00164037" w:rsidRPr="00164037" w14:paraId="2ECDD7B1" w14:textId="77777777" w:rsidTr="00164037">
        <w:trPr>
          <w:trHeight w:val="1500"/>
        </w:trPr>
        <w:tc>
          <w:tcPr>
            <w:tcW w:w="3600" w:type="dxa"/>
            <w:noWrap/>
            <w:hideMark/>
          </w:tcPr>
          <w:p w14:paraId="2FB7CED5" w14:textId="77777777" w:rsidR="00164037" w:rsidRPr="00164037" w:rsidRDefault="00164037" w:rsidP="00164037">
            <w:pPr>
              <w:pStyle w:val="TableBody"/>
              <w:rPr>
                <w:lang w:val="en-CA"/>
              </w:rPr>
            </w:pPr>
            <w:r w:rsidRPr="00164037">
              <w:rPr>
                <w:lang w:val="en-CA"/>
              </w:rPr>
              <w:t>PortalUMDefaultApprovedStatusCode</w:t>
            </w:r>
          </w:p>
        </w:tc>
        <w:tc>
          <w:tcPr>
            <w:tcW w:w="2160" w:type="dxa"/>
            <w:hideMark/>
          </w:tcPr>
          <w:p w14:paraId="398686C3" w14:textId="77777777" w:rsidR="00164037" w:rsidRPr="00164037" w:rsidRDefault="00164037" w:rsidP="00164037">
            <w:pPr>
              <w:pStyle w:val="TableBody"/>
              <w:rPr>
                <w:lang w:val="en-CA"/>
              </w:rPr>
            </w:pPr>
            <w:r w:rsidRPr="00164037">
              <w:rPr>
                <w:lang w:val="en-CA"/>
              </w:rPr>
              <w:t>Value="UM Status Code" as String [from UMStatus lookup table], Default=Blank</w:t>
            </w:r>
          </w:p>
        </w:tc>
        <w:tc>
          <w:tcPr>
            <w:tcW w:w="4320" w:type="dxa"/>
            <w:hideMark/>
          </w:tcPr>
          <w:p w14:paraId="78ECC852" w14:textId="77777777" w:rsidR="00164037" w:rsidRPr="00164037" w:rsidRDefault="00164037" w:rsidP="00164037">
            <w:pPr>
              <w:pStyle w:val="TableBody"/>
              <w:rPr>
                <w:lang w:val="en-CA"/>
              </w:rPr>
            </w:pPr>
            <w:r w:rsidRPr="00164037">
              <w:rPr>
                <w:lang w:val="en-CA"/>
              </w:rPr>
              <w:t>Default utilization review approved status code when approved via portal. Added in v3.2021.10.25 #20208</w:t>
            </w:r>
          </w:p>
        </w:tc>
      </w:tr>
      <w:tr w:rsidR="00164037" w:rsidRPr="00164037" w14:paraId="2B0CC6A0" w14:textId="77777777" w:rsidTr="00164037">
        <w:trPr>
          <w:trHeight w:val="1500"/>
        </w:trPr>
        <w:tc>
          <w:tcPr>
            <w:tcW w:w="3600" w:type="dxa"/>
            <w:noWrap/>
            <w:hideMark/>
          </w:tcPr>
          <w:p w14:paraId="29D87C57" w14:textId="77777777" w:rsidR="00164037" w:rsidRPr="00164037" w:rsidRDefault="00164037" w:rsidP="00164037">
            <w:pPr>
              <w:pStyle w:val="TableBody"/>
              <w:rPr>
                <w:lang w:val="en-CA"/>
              </w:rPr>
            </w:pPr>
            <w:r w:rsidRPr="00164037">
              <w:rPr>
                <w:lang w:val="en-CA"/>
              </w:rPr>
              <w:t>ImagineCashPaymentTypeStrings</w:t>
            </w:r>
          </w:p>
        </w:tc>
        <w:tc>
          <w:tcPr>
            <w:tcW w:w="2160" w:type="dxa"/>
            <w:hideMark/>
          </w:tcPr>
          <w:p w14:paraId="7126E3AE" w14:textId="77777777" w:rsidR="00164037" w:rsidRPr="00164037" w:rsidRDefault="00164037" w:rsidP="00164037">
            <w:pPr>
              <w:pStyle w:val="TableBody"/>
              <w:rPr>
                <w:lang w:val="en-CA"/>
              </w:rPr>
            </w:pPr>
            <w:r w:rsidRPr="00164037">
              <w:rPr>
                <w:lang w:val="en-CA"/>
              </w:rPr>
              <w:t>Value=CSV as String, Default=[Cash]</w:t>
            </w:r>
          </w:p>
        </w:tc>
        <w:tc>
          <w:tcPr>
            <w:tcW w:w="4320" w:type="dxa"/>
            <w:hideMark/>
          </w:tcPr>
          <w:p w14:paraId="7BF96E63" w14:textId="77777777" w:rsidR="00164037" w:rsidRPr="00164037" w:rsidRDefault="00164037" w:rsidP="00164037">
            <w:pPr>
              <w:pStyle w:val="TableBody"/>
              <w:rPr>
                <w:lang w:val="en-CA"/>
              </w:rPr>
            </w:pPr>
            <w:r w:rsidRPr="00164037">
              <w:rPr>
                <w:lang w:val="en-CA"/>
              </w:rPr>
              <w:t>Comma separated list of ImaginePay payment type codes that may be returned from an ImaginePay "Cash" payment transaction. Added in v3.2021.11.22 #31057</w:t>
            </w:r>
          </w:p>
        </w:tc>
      </w:tr>
      <w:tr w:rsidR="00164037" w:rsidRPr="00164037" w14:paraId="279A59B4" w14:textId="77777777" w:rsidTr="00164037">
        <w:trPr>
          <w:trHeight w:val="1500"/>
        </w:trPr>
        <w:tc>
          <w:tcPr>
            <w:tcW w:w="3600" w:type="dxa"/>
            <w:noWrap/>
            <w:hideMark/>
          </w:tcPr>
          <w:p w14:paraId="242CA8F1" w14:textId="77777777" w:rsidR="00164037" w:rsidRPr="00164037" w:rsidRDefault="00164037" w:rsidP="00164037">
            <w:pPr>
              <w:pStyle w:val="TableBody"/>
              <w:rPr>
                <w:lang w:val="en-CA"/>
              </w:rPr>
            </w:pPr>
            <w:r w:rsidRPr="00164037">
              <w:rPr>
                <w:lang w:val="en-CA"/>
              </w:rPr>
              <w:t>ImagineCheckPaymentTypeStrings</w:t>
            </w:r>
          </w:p>
        </w:tc>
        <w:tc>
          <w:tcPr>
            <w:tcW w:w="2160" w:type="dxa"/>
            <w:hideMark/>
          </w:tcPr>
          <w:p w14:paraId="6059DD98" w14:textId="77777777" w:rsidR="00164037" w:rsidRPr="00164037" w:rsidRDefault="00164037" w:rsidP="00164037">
            <w:pPr>
              <w:pStyle w:val="TableBody"/>
              <w:rPr>
                <w:lang w:val="en-CA"/>
              </w:rPr>
            </w:pPr>
            <w:r w:rsidRPr="00164037">
              <w:rPr>
                <w:lang w:val="en-CA"/>
              </w:rPr>
              <w:t>Value=CSV as String, Default=[Check,ACH]</w:t>
            </w:r>
          </w:p>
        </w:tc>
        <w:tc>
          <w:tcPr>
            <w:tcW w:w="4320" w:type="dxa"/>
            <w:hideMark/>
          </w:tcPr>
          <w:p w14:paraId="72970B53" w14:textId="77777777" w:rsidR="00164037" w:rsidRPr="00164037" w:rsidRDefault="00164037" w:rsidP="00164037">
            <w:pPr>
              <w:pStyle w:val="TableBody"/>
              <w:rPr>
                <w:lang w:val="en-CA"/>
              </w:rPr>
            </w:pPr>
            <w:r w:rsidRPr="00164037">
              <w:rPr>
                <w:lang w:val="en-CA"/>
              </w:rPr>
              <w:t>Comma separated list of ImaginePay payment type codes that may be returned from an ImaginePay "Check" payment transaction. Added in v3.2021.11.22 #31057</w:t>
            </w:r>
          </w:p>
        </w:tc>
      </w:tr>
      <w:tr w:rsidR="00164037" w:rsidRPr="00164037" w14:paraId="441C53C2" w14:textId="77777777" w:rsidTr="00164037">
        <w:trPr>
          <w:trHeight w:val="1500"/>
        </w:trPr>
        <w:tc>
          <w:tcPr>
            <w:tcW w:w="3600" w:type="dxa"/>
            <w:noWrap/>
            <w:hideMark/>
          </w:tcPr>
          <w:p w14:paraId="67700D41" w14:textId="77777777" w:rsidR="00164037" w:rsidRPr="00164037" w:rsidRDefault="00164037" w:rsidP="00164037">
            <w:pPr>
              <w:pStyle w:val="TableBody"/>
              <w:rPr>
                <w:lang w:val="en-CA"/>
              </w:rPr>
            </w:pPr>
            <w:r w:rsidRPr="00164037">
              <w:rPr>
                <w:lang w:val="en-CA"/>
              </w:rPr>
              <w:lastRenderedPageBreak/>
              <w:t>ImagineCreditCardPaymentTypeStrings</w:t>
            </w:r>
          </w:p>
        </w:tc>
        <w:tc>
          <w:tcPr>
            <w:tcW w:w="2160" w:type="dxa"/>
            <w:hideMark/>
          </w:tcPr>
          <w:p w14:paraId="50B95FA9" w14:textId="77777777" w:rsidR="00164037" w:rsidRPr="00164037" w:rsidRDefault="00164037" w:rsidP="00164037">
            <w:pPr>
              <w:pStyle w:val="TableBody"/>
              <w:rPr>
                <w:lang w:val="en-CA"/>
              </w:rPr>
            </w:pPr>
            <w:r w:rsidRPr="00164037">
              <w:rPr>
                <w:lang w:val="en-CA"/>
              </w:rPr>
              <w:t>Value=CSV as String, Default=[Credit,CreditCard]</w:t>
            </w:r>
          </w:p>
        </w:tc>
        <w:tc>
          <w:tcPr>
            <w:tcW w:w="4320" w:type="dxa"/>
            <w:hideMark/>
          </w:tcPr>
          <w:p w14:paraId="7297C98E" w14:textId="77777777" w:rsidR="00164037" w:rsidRPr="00164037" w:rsidRDefault="00164037" w:rsidP="00164037">
            <w:pPr>
              <w:pStyle w:val="TableBody"/>
              <w:rPr>
                <w:lang w:val="en-CA"/>
              </w:rPr>
            </w:pPr>
            <w:r w:rsidRPr="00164037">
              <w:rPr>
                <w:lang w:val="en-CA"/>
              </w:rPr>
              <w:t>Comma separated list of ImaginePay payment type codes that may be returned from an ImaginePay "CreditCard" payment transaction. Added in v3.2021.11.22 #31057</w:t>
            </w:r>
          </w:p>
        </w:tc>
      </w:tr>
      <w:tr w:rsidR="00164037" w:rsidRPr="00164037" w14:paraId="750282ED" w14:textId="77777777" w:rsidTr="00164037">
        <w:trPr>
          <w:trHeight w:val="1500"/>
        </w:trPr>
        <w:tc>
          <w:tcPr>
            <w:tcW w:w="3600" w:type="dxa"/>
            <w:noWrap/>
            <w:hideMark/>
          </w:tcPr>
          <w:p w14:paraId="0DC60708" w14:textId="77777777" w:rsidR="00164037" w:rsidRPr="00164037" w:rsidRDefault="00164037" w:rsidP="00164037">
            <w:pPr>
              <w:pStyle w:val="TableBody"/>
              <w:rPr>
                <w:lang w:val="en-CA"/>
              </w:rPr>
            </w:pPr>
            <w:r w:rsidRPr="00164037">
              <w:rPr>
                <w:lang w:val="en-CA"/>
              </w:rPr>
              <w:t>PeerReviewProcedureEligibilityTimeFrame</w:t>
            </w:r>
          </w:p>
        </w:tc>
        <w:tc>
          <w:tcPr>
            <w:tcW w:w="2160" w:type="dxa"/>
            <w:hideMark/>
          </w:tcPr>
          <w:p w14:paraId="01087150" w14:textId="77777777" w:rsidR="00164037" w:rsidRPr="00164037" w:rsidRDefault="00164037" w:rsidP="00164037">
            <w:pPr>
              <w:pStyle w:val="TableBody"/>
              <w:rPr>
                <w:lang w:val="en-CA"/>
              </w:rPr>
            </w:pPr>
            <w:r w:rsidRPr="00164037">
              <w:rPr>
                <w:lang w:val="en-CA"/>
              </w:rPr>
              <w:t>Value=Months as Integer, Default=[12]</w:t>
            </w:r>
          </w:p>
        </w:tc>
        <w:tc>
          <w:tcPr>
            <w:tcW w:w="4320" w:type="dxa"/>
            <w:hideMark/>
          </w:tcPr>
          <w:p w14:paraId="3BEFAE67" w14:textId="77777777" w:rsidR="00164037" w:rsidRPr="00164037" w:rsidRDefault="00164037" w:rsidP="00164037">
            <w:pPr>
              <w:pStyle w:val="TableBody"/>
              <w:rPr>
                <w:lang w:val="en-CA"/>
              </w:rPr>
            </w:pPr>
            <w:r w:rsidRPr="00164037">
              <w:rPr>
                <w:lang w:val="en-CA"/>
              </w:rPr>
              <w:t>The maximum report age in a Radiologist's reading history that is considered when determining the types of procedures to be presented for peer review. Added in v3.2021.11.22 #26611</w:t>
            </w:r>
          </w:p>
        </w:tc>
      </w:tr>
      <w:tr w:rsidR="00164037" w:rsidRPr="00164037" w14:paraId="1F39C98F" w14:textId="77777777" w:rsidTr="00164037">
        <w:trPr>
          <w:trHeight w:val="3000"/>
        </w:trPr>
        <w:tc>
          <w:tcPr>
            <w:tcW w:w="3600" w:type="dxa"/>
            <w:noWrap/>
            <w:hideMark/>
          </w:tcPr>
          <w:p w14:paraId="7C65BDC6" w14:textId="77777777" w:rsidR="00164037" w:rsidRPr="00164037" w:rsidRDefault="00164037" w:rsidP="00164037">
            <w:pPr>
              <w:pStyle w:val="TableBody"/>
              <w:rPr>
                <w:lang w:val="en-CA"/>
              </w:rPr>
            </w:pPr>
            <w:r w:rsidRPr="00164037">
              <w:rPr>
                <w:lang w:val="en-CA"/>
              </w:rPr>
              <w:t>HistoricalCarrierSelectionRequiringManagePolicies</w:t>
            </w:r>
          </w:p>
        </w:tc>
        <w:tc>
          <w:tcPr>
            <w:tcW w:w="2160" w:type="dxa"/>
            <w:hideMark/>
          </w:tcPr>
          <w:p w14:paraId="662E428C" w14:textId="77777777" w:rsidR="00164037" w:rsidRPr="00164037" w:rsidRDefault="00164037" w:rsidP="00164037">
            <w:pPr>
              <w:pStyle w:val="TableBody"/>
              <w:rPr>
                <w:lang w:val="en-CA"/>
              </w:rPr>
            </w:pPr>
            <w:r w:rsidRPr="00164037">
              <w:rPr>
                <w:lang w:val="en-CA"/>
              </w:rPr>
              <w:t>Value=String [Always|LowerConfidenceOnly|Never], Default=[Always]</w:t>
            </w:r>
          </w:p>
        </w:tc>
        <w:tc>
          <w:tcPr>
            <w:tcW w:w="4320" w:type="dxa"/>
            <w:hideMark/>
          </w:tcPr>
          <w:p w14:paraId="17BBEB2D" w14:textId="77777777" w:rsidR="00164037" w:rsidRPr="00164037" w:rsidRDefault="00164037" w:rsidP="00164037">
            <w:pPr>
              <w:pStyle w:val="TableBody"/>
              <w:rPr>
                <w:lang w:val="en-CA"/>
              </w:rPr>
            </w:pPr>
            <w:r w:rsidRPr="00164037">
              <w:rPr>
                <w:lang w:val="en-CA"/>
              </w:rPr>
              <w:t>When [Always], the user must open Manage Policies when an autoselection is made. When [LowerConfidenceOnly], it must be opened if autoselection was not the most recent visit and/or the most recent visit was a Self Pay. When [Never], it need only be opened when carrier selection failed because insurance could not be verified. Added in v3.2021.12.20 #30915</w:t>
            </w:r>
          </w:p>
        </w:tc>
      </w:tr>
      <w:tr w:rsidR="00164037" w:rsidRPr="00164037" w14:paraId="2A7B152B" w14:textId="77777777" w:rsidTr="00164037">
        <w:trPr>
          <w:trHeight w:val="1200"/>
        </w:trPr>
        <w:tc>
          <w:tcPr>
            <w:tcW w:w="3600" w:type="dxa"/>
            <w:noWrap/>
            <w:hideMark/>
          </w:tcPr>
          <w:p w14:paraId="06F62CDF" w14:textId="77777777" w:rsidR="00164037" w:rsidRPr="00164037" w:rsidRDefault="00164037" w:rsidP="00164037">
            <w:pPr>
              <w:pStyle w:val="TableBody"/>
              <w:rPr>
                <w:lang w:val="en-CA"/>
              </w:rPr>
            </w:pPr>
            <w:r w:rsidRPr="00164037">
              <w:rPr>
                <w:lang w:val="en-CA"/>
              </w:rPr>
              <w:t>PortalEMRUrlUserkey</w:t>
            </w:r>
          </w:p>
        </w:tc>
        <w:tc>
          <w:tcPr>
            <w:tcW w:w="2160" w:type="dxa"/>
            <w:hideMark/>
          </w:tcPr>
          <w:p w14:paraId="2D242A26" w14:textId="77777777" w:rsidR="00164037" w:rsidRPr="00164037" w:rsidRDefault="00164037" w:rsidP="00164037">
            <w:pPr>
              <w:pStyle w:val="TableBody"/>
              <w:rPr>
                <w:lang w:val="en-CA"/>
              </w:rPr>
            </w:pPr>
            <w:r w:rsidRPr="00164037">
              <w:rPr>
                <w:lang w:val="en-CA"/>
              </w:rPr>
              <w:t>Value=Integer, Default=[0]</w:t>
            </w:r>
          </w:p>
        </w:tc>
        <w:tc>
          <w:tcPr>
            <w:tcW w:w="4320" w:type="dxa"/>
            <w:hideMark/>
          </w:tcPr>
          <w:p w14:paraId="5F71C40D" w14:textId="77777777" w:rsidR="00164037" w:rsidRPr="00164037" w:rsidRDefault="00164037" w:rsidP="00164037">
            <w:pPr>
              <w:pStyle w:val="TableBody"/>
              <w:rPr>
                <w:lang w:val="en-CA"/>
              </w:rPr>
            </w:pPr>
            <w:r w:rsidRPr="00164037">
              <w:rPr>
                <w:lang w:val="en-CA"/>
              </w:rPr>
              <w:t>Account used when accessing PACS images via an encrypted Millinger-generated URL. Added in v3.2021.12.20 #30552</w:t>
            </w:r>
          </w:p>
        </w:tc>
      </w:tr>
      <w:tr w:rsidR="00164037" w:rsidRPr="00164037" w14:paraId="44C10EBC" w14:textId="77777777" w:rsidTr="00164037">
        <w:trPr>
          <w:trHeight w:val="2100"/>
        </w:trPr>
        <w:tc>
          <w:tcPr>
            <w:tcW w:w="3600" w:type="dxa"/>
            <w:noWrap/>
            <w:hideMark/>
          </w:tcPr>
          <w:p w14:paraId="4EE7E26B" w14:textId="77777777" w:rsidR="00164037" w:rsidRPr="00164037" w:rsidRDefault="00164037" w:rsidP="00164037">
            <w:pPr>
              <w:pStyle w:val="TableBody"/>
              <w:rPr>
                <w:lang w:val="en-CA"/>
              </w:rPr>
            </w:pPr>
            <w:r w:rsidRPr="00164037">
              <w:rPr>
                <w:lang w:val="en-CA"/>
              </w:rPr>
              <w:t>PACSLoginWithRISDBUserID</w:t>
            </w:r>
          </w:p>
        </w:tc>
        <w:tc>
          <w:tcPr>
            <w:tcW w:w="2160" w:type="dxa"/>
            <w:hideMark/>
          </w:tcPr>
          <w:p w14:paraId="30E60DDF"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04AEE62D" w14:textId="77777777" w:rsidR="00164037" w:rsidRPr="00164037" w:rsidRDefault="00164037" w:rsidP="00164037">
            <w:pPr>
              <w:pStyle w:val="TableBody"/>
              <w:rPr>
                <w:lang w:val="en-CA"/>
              </w:rPr>
            </w:pPr>
            <w:r w:rsidRPr="00164037">
              <w:rPr>
                <w:lang w:val="en-CA"/>
              </w:rPr>
              <w:t>When [False], RIS will attempt PACS login using the User ID as entered by the user. When [True], the (case-sensitive) value from the RIS database will be sent. Added in v3.2021.2.1 #28370</w:t>
            </w:r>
          </w:p>
        </w:tc>
      </w:tr>
      <w:tr w:rsidR="00164037" w:rsidRPr="00164037" w14:paraId="3BBA7964" w14:textId="77777777" w:rsidTr="00164037">
        <w:trPr>
          <w:trHeight w:val="2400"/>
        </w:trPr>
        <w:tc>
          <w:tcPr>
            <w:tcW w:w="3600" w:type="dxa"/>
            <w:noWrap/>
            <w:hideMark/>
          </w:tcPr>
          <w:p w14:paraId="3D5F1997" w14:textId="77777777" w:rsidR="00164037" w:rsidRPr="00164037" w:rsidRDefault="00164037" w:rsidP="00164037">
            <w:pPr>
              <w:pStyle w:val="TableBody"/>
              <w:rPr>
                <w:lang w:val="en-CA"/>
              </w:rPr>
            </w:pPr>
            <w:r w:rsidRPr="00164037">
              <w:rPr>
                <w:lang w:val="en-CA"/>
              </w:rPr>
              <w:t>ScanDocumentArchiveLocationExistsTimeout</w:t>
            </w:r>
          </w:p>
        </w:tc>
        <w:tc>
          <w:tcPr>
            <w:tcW w:w="2160" w:type="dxa"/>
            <w:hideMark/>
          </w:tcPr>
          <w:p w14:paraId="046580CA" w14:textId="77777777" w:rsidR="00164037" w:rsidRPr="00164037" w:rsidRDefault="00164037" w:rsidP="00164037">
            <w:pPr>
              <w:pStyle w:val="TableBody"/>
              <w:rPr>
                <w:lang w:val="en-CA"/>
              </w:rPr>
            </w:pPr>
            <w:r w:rsidRPr="00164037">
              <w:rPr>
                <w:lang w:val="en-CA"/>
              </w:rPr>
              <w:t>Value=Milliseconds as Integer, Default=[1500]</w:t>
            </w:r>
          </w:p>
        </w:tc>
        <w:tc>
          <w:tcPr>
            <w:tcW w:w="4320" w:type="dxa"/>
            <w:hideMark/>
          </w:tcPr>
          <w:p w14:paraId="450A6B12" w14:textId="77777777" w:rsidR="00164037" w:rsidRPr="00164037" w:rsidRDefault="00164037" w:rsidP="00164037">
            <w:pPr>
              <w:pStyle w:val="TableBody"/>
              <w:rPr>
                <w:lang w:val="en-CA"/>
              </w:rPr>
            </w:pPr>
            <w:r w:rsidRPr="00164037">
              <w:rPr>
                <w:lang w:val="en-CA"/>
              </w:rPr>
              <w:t>Number of milliseconds before timing out when attempting to verify the ScanDocumentArchiveCurrentLocation is accessible. When [0], RIS will wait indefinitely. Added in v3.2021.2.1 #28664</w:t>
            </w:r>
          </w:p>
        </w:tc>
      </w:tr>
      <w:tr w:rsidR="00164037" w:rsidRPr="00164037" w14:paraId="70D751F7" w14:textId="77777777" w:rsidTr="00164037">
        <w:trPr>
          <w:trHeight w:val="1500"/>
        </w:trPr>
        <w:tc>
          <w:tcPr>
            <w:tcW w:w="3600" w:type="dxa"/>
            <w:noWrap/>
            <w:hideMark/>
          </w:tcPr>
          <w:p w14:paraId="7BCFC1B9" w14:textId="77777777" w:rsidR="00164037" w:rsidRPr="00164037" w:rsidRDefault="00164037" w:rsidP="00164037">
            <w:pPr>
              <w:pStyle w:val="TableBody"/>
              <w:rPr>
                <w:lang w:val="en-CA"/>
              </w:rPr>
            </w:pPr>
            <w:r w:rsidRPr="00164037">
              <w:rPr>
                <w:lang w:val="en-CA"/>
              </w:rPr>
              <w:t>WLIndexRefreshDateMinutesBack</w:t>
            </w:r>
          </w:p>
        </w:tc>
        <w:tc>
          <w:tcPr>
            <w:tcW w:w="2160" w:type="dxa"/>
            <w:hideMark/>
          </w:tcPr>
          <w:p w14:paraId="6C47D296" w14:textId="77777777" w:rsidR="00164037" w:rsidRPr="00164037" w:rsidRDefault="00164037" w:rsidP="00164037">
            <w:pPr>
              <w:pStyle w:val="TableBody"/>
              <w:rPr>
                <w:lang w:val="en-CA"/>
              </w:rPr>
            </w:pPr>
            <w:r w:rsidRPr="00164037">
              <w:rPr>
                <w:lang w:val="en-CA"/>
              </w:rPr>
              <w:t>Value=Minutes as Integer, Default=[1]</w:t>
            </w:r>
          </w:p>
        </w:tc>
        <w:tc>
          <w:tcPr>
            <w:tcW w:w="4320" w:type="dxa"/>
            <w:hideMark/>
          </w:tcPr>
          <w:p w14:paraId="1A66B26A" w14:textId="77777777" w:rsidR="00164037" w:rsidRPr="00164037" w:rsidRDefault="00164037" w:rsidP="00164037">
            <w:pPr>
              <w:pStyle w:val="TableBody"/>
              <w:rPr>
                <w:lang w:val="en-CA"/>
              </w:rPr>
            </w:pPr>
            <w:r w:rsidRPr="00164037">
              <w:rPr>
                <w:lang w:val="en-CA"/>
              </w:rPr>
              <w:t>Number of minutes to delay worklist refresh to prevent including uncommited rows. Caution: Consult with RIS Development Support before modifying. Added in v3.2021.2.1 #29082</w:t>
            </w:r>
          </w:p>
        </w:tc>
      </w:tr>
      <w:tr w:rsidR="00164037" w:rsidRPr="00164037" w14:paraId="0BA4ABC7" w14:textId="77777777" w:rsidTr="00164037">
        <w:trPr>
          <w:trHeight w:val="900"/>
        </w:trPr>
        <w:tc>
          <w:tcPr>
            <w:tcW w:w="3600" w:type="dxa"/>
            <w:noWrap/>
            <w:hideMark/>
          </w:tcPr>
          <w:p w14:paraId="0F70592F" w14:textId="77777777" w:rsidR="00164037" w:rsidRPr="00164037" w:rsidRDefault="00164037" w:rsidP="00164037">
            <w:pPr>
              <w:pStyle w:val="TableBody"/>
              <w:rPr>
                <w:lang w:val="en-CA"/>
              </w:rPr>
            </w:pPr>
            <w:r w:rsidRPr="00164037">
              <w:rPr>
                <w:lang w:val="en-CA"/>
              </w:rPr>
              <w:lastRenderedPageBreak/>
              <w:t>DiagnosticReportPrintPreview</w:t>
            </w:r>
          </w:p>
        </w:tc>
        <w:tc>
          <w:tcPr>
            <w:tcW w:w="2160" w:type="dxa"/>
            <w:hideMark/>
          </w:tcPr>
          <w:p w14:paraId="641A1BA4"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58A34BED" w14:textId="77777777" w:rsidR="00164037" w:rsidRPr="00164037" w:rsidRDefault="00164037" w:rsidP="00164037">
            <w:pPr>
              <w:pStyle w:val="TableBody"/>
              <w:rPr>
                <w:lang w:val="en-CA"/>
              </w:rPr>
            </w:pPr>
            <w:r w:rsidRPr="00164037">
              <w:rPr>
                <w:lang w:val="en-CA"/>
              </w:rPr>
              <w:t>When True, one-click preview of diagnostic report is enabled. Added in v3.2021.2.15 #25170</w:t>
            </w:r>
          </w:p>
        </w:tc>
      </w:tr>
      <w:tr w:rsidR="00164037" w:rsidRPr="00164037" w14:paraId="134391B3" w14:textId="77777777" w:rsidTr="00164037">
        <w:trPr>
          <w:trHeight w:val="2400"/>
        </w:trPr>
        <w:tc>
          <w:tcPr>
            <w:tcW w:w="3600" w:type="dxa"/>
            <w:noWrap/>
            <w:hideMark/>
          </w:tcPr>
          <w:p w14:paraId="475E9B41" w14:textId="77777777" w:rsidR="00164037" w:rsidRPr="00164037" w:rsidRDefault="00164037" w:rsidP="00164037">
            <w:pPr>
              <w:pStyle w:val="TableBody"/>
              <w:rPr>
                <w:lang w:val="en-CA"/>
              </w:rPr>
            </w:pPr>
            <w:r w:rsidRPr="00164037">
              <w:rPr>
                <w:lang w:val="en-CA"/>
              </w:rPr>
              <w:t>EMRDeleteMessage</w:t>
            </w:r>
          </w:p>
        </w:tc>
        <w:tc>
          <w:tcPr>
            <w:tcW w:w="2160" w:type="dxa"/>
            <w:hideMark/>
          </w:tcPr>
          <w:p w14:paraId="1376DBAA" w14:textId="77777777" w:rsidR="00164037" w:rsidRPr="00164037" w:rsidRDefault="00164037" w:rsidP="00164037">
            <w:pPr>
              <w:pStyle w:val="TableBody"/>
              <w:rPr>
                <w:lang w:val="en-CA"/>
              </w:rPr>
            </w:pPr>
            <w:r w:rsidRPr="00164037">
              <w:rPr>
                <w:lang w:val="en-CA"/>
              </w:rPr>
              <w:t>Value=String, Default=[Deleting this procedure will remove the reference to the EMR order. Are you sure you want to continue?]</w:t>
            </w:r>
          </w:p>
        </w:tc>
        <w:tc>
          <w:tcPr>
            <w:tcW w:w="4320" w:type="dxa"/>
            <w:hideMark/>
          </w:tcPr>
          <w:p w14:paraId="51D5D46F" w14:textId="77777777" w:rsidR="00164037" w:rsidRPr="00164037" w:rsidRDefault="00164037" w:rsidP="00164037">
            <w:pPr>
              <w:pStyle w:val="TableBody"/>
              <w:rPr>
                <w:lang w:val="en-CA"/>
              </w:rPr>
            </w:pPr>
            <w:r w:rsidRPr="00164037">
              <w:rPr>
                <w:lang w:val="en-CA"/>
              </w:rPr>
              <w:t>Soft stop message to display when attempting to delete the last EMR order row. When blank, the default message is used. Added in v3.2021.2.15 #26880</w:t>
            </w:r>
          </w:p>
        </w:tc>
      </w:tr>
      <w:tr w:rsidR="00164037" w:rsidRPr="00164037" w14:paraId="1C45B356" w14:textId="77777777" w:rsidTr="00164037">
        <w:trPr>
          <w:trHeight w:val="900"/>
        </w:trPr>
        <w:tc>
          <w:tcPr>
            <w:tcW w:w="3600" w:type="dxa"/>
            <w:noWrap/>
            <w:hideMark/>
          </w:tcPr>
          <w:p w14:paraId="22393EAB" w14:textId="77777777" w:rsidR="00164037" w:rsidRPr="00164037" w:rsidRDefault="00164037" w:rsidP="00164037">
            <w:pPr>
              <w:pStyle w:val="TableBody"/>
              <w:rPr>
                <w:lang w:val="en-CA"/>
              </w:rPr>
            </w:pPr>
            <w:r w:rsidRPr="00164037">
              <w:rPr>
                <w:lang w:val="en-CA"/>
              </w:rPr>
              <w:t>ORPAPIEnabled</w:t>
            </w:r>
          </w:p>
        </w:tc>
        <w:tc>
          <w:tcPr>
            <w:tcW w:w="2160" w:type="dxa"/>
            <w:hideMark/>
          </w:tcPr>
          <w:p w14:paraId="0925FA45"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0FEDBDF" w14:textId="77777777" w:rsidR="00164037" w:rsidRPr="00164037" w:rsidRDefault="00164037" w:rsidP="00164037">
            <w:pPr>
              <w:pStyle w:val="TableBody"/>
              <w:rPr>
                <w:lang w:val="en-CA"/>
              </w:rPr>
            </w:pPr>
            <w:r w:rsidRPr="00164037">
              <w:rPr>
                <w:lang w:val="en-CA"/>
              </w:rPr>
              <w:t>When True, URL calling to the Online Registration Portal is enabled. Added in v3.2021.3.15 #28748</w:t>
            </w:r>
          </w:p>
        </w:tc>
      </w:tr>
      <w:tr w:rsidR="00164037" w:rsidRPr="00164037" w14:paraId="6925DBAE" w14:textId="77777777" w:rsidTr="00164037">
        <w:trPr>
          <w:trHeight w:val="1500"/>
        </w:trPr>
        <w:tc>
          <w:tcPr>
            <w:tcW w:w="3600" w:type="dxa"/>
            <w:noWrap/>
            <w:hideMark/>
          </w:tcPr>
          <w:p w14:paraId="38FD9BFF" w14:textId="77777777" w:rsidR="00164037" w:rsidRPr="00164037" w:rsidRDefault="00164037" w:rsidP="00164037">
            <w:pPr>
              <w:pStyle w:val="TableBody"/>
              <w:rPr>
                <w:lang w:val="en-CA"/>
              </w:rPr>
            </w:pPr>
            <w:r w:rsidRPr="00164037">
              <w:rPr>
                <w:lang w:val="en-CA"/>
              </w:rPr>
              <w:t>ORPAPIIntegrationKey</w:t>
            </w:r>
          </w:p>
        </w:tc>
        <w:tc>
          <w:tcPr>
            <w:tcW w:w="2160" w:type="dxa"/>
            <w:hideMark/>
          </w:tcPr>
          <w:p w14:paraId="7456507D"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E5AB6DC" w14:textId="77777777" w:rsidR="00164037" w:rsidRPr="00164037" w:rsidRDefault="00164037" w:rsidP="00164037">
            <w:pPr>
              <w:pStyle w:val="TableBody"/>
              <w:rPr>
                <w:lang w:val="en-CA"/>
              </w:rPr>
            </w:pPr>
            <w:r w:rsidRPr="00164037">
              <w:rPr>
                <w:lang w:val="en-CA"/>
              </w:rPr>
              <w:t>String of random characters used to log in to the Online Registration Portal “Manage Online Registration Forms” (MORF) page. Added in v3.2021.3.15 #28748</w:t>
            </w:r>
          </w:p>
        </w:tc>
      </w:tr>
      <w:tr w:rsidR="00164037" w:rsidRPr="00164037" w14:paraId="6D45EAE0" w14:textId="77777777" w:rsidTr="00164037">
        <w:trPr>
          <w:trHeight w:val="1500"/>
        </w:trPr>
        <w:tc>
          <w:tcPr>
            <w:tcW w:w="3600" w:type="dxa"/>
            <w:noWrap/>
            <w:hideMark/>
          </w:tcPr>
          <w:p w14:paraId="6C69802B" w14:textId="77777777" w:rsidR="00164037" w:rsidRPr="00164037" w:rsidRDefault="00164037" w:rsidP="00164037">
            <w:pPr>
              <w:pStyle w:val="TableBody"/>
              <w:rPr>
                <w:lang w:val="en-CA"/>
              </w:rPr>
            </w:pPr>
            <w:r w:rsidRPr="00164037">
              <w:rPr>
                <w:lang w:val="en-CA"/>
              </w:rPr>
              <w:t>ORPClientKey</w:t>
            </w:r>
          </w:p>
        </w:tc>
        <w:tc>
          <w:tcPr>
            <w:tcW w:w="2160" w:type="dxa"/>
            <w:hideMark/>
          </w:tcPr>
          <w:p w14:paraId="2666E94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5104C24" w14:textId="77777777" w:rsidR="00164037" w:rsidRPr="00164037" w:rsidRDefault="00164037" w:rsidP="00164037">
            <w:pPr>
              <w:pStyle w:val="TableBody"/>
              <w:rPr>
                <w:lang w:val="en-CA"/>
              </w:rPr>
            </w:pPr>
            <w:r w:rsidRPr="00164037">
              <w:rPr>
                <w:lang w:val="en-CA"/>
              </w:rPr>
              <w:t>A short unique string of random characters identifying a specific installation of the Online Registration Portal, e.g. 4329fuir3jg3. Added in v3.2021.3.15 #28748</w:t>
            </w:r>
          </w:p>
        </w:tc>
      </w:tr>
      <w:tr w:rsidR="00164037" w:rsidRPr="00164037" w14:paraId="3E6A310A" w14:textId="77777777" w:rsidTr="00164037">
        <w:trPr>
          <w:trHeight w:val="1800"/>
        </w:trPr>
        <w:tc>
          <w:tcPr>
            <w:tcW w:w="3600" w:type="dxa"/>
            <w:noWrap/>
            <w:hideMark/>
          </w:tcPr>
          <w:p w14:paraId="2E507F7F" w14:textId="77777777" w:rsidR="00164037" w:rsidRPr="00164037" w:rsidRDefault="00164037" w:rsidP="00164037">
            <w:pPr>
              <w:pStyle w:val="TableBody"/>
              <w:rPr>
                <w:lang w:val="en-CA"/>
              </w:rPr>
            </w:pPr>
            <w:r w:rsidRPr="00164037">
              <w:rPr>
                <w:lang w:val="en-CA"/>
              </w:rPr>
              <w:t>ORPDaysUntilExpiry</w:t>
            </w:r>
          </w:p>
        </w:tc>
        <w:tc>
          <w:tcPr>
            <w:tcW w:w="2160" w:type="dxa"/>
            <w:hideMark/>
          </w:tcPr>
          <w:p w14:paraId="6138092C" w14:textId="77777777" w:rsidR="00164037" w:rsidRPr="00164037" w:rsidRDefault="00164037" w:rsidP="00164037">
            <w:pPr>
              <w:pStyle w:val="TableBody"/>
              <w:rPr>
                <w:lang w:val="en-CA"/>
              </w:rPr>
            </w:pPr>
            <w:r w:rsidRPr="00164037">
              <w:rPr>
                <w:lang w:val="en-CA"/>
              </w:rPr>
              <w:t>Value=Days as Number, Default=[2]</w:t>
            </w:r>
          </w:p>
        </w:tc>
        <w:tc>
          <w:tcPr>
            <w:tcW w:w="4320" w:type="dxa"/>
            <w:hideMark/>
          </w:tcPr>
          <w:p w14:paraId="3DC4B540" w14:textId="77777777" w:rsidR="00164037" w:rsidRPr="00164037" w:rsidRDefault="00164037" w:rsidP="00164037">
            <w:pPr>
              <w:pStyle w:val="TableBody"/>
              <w:rPr>
                <w:lang w:val="en-CA"/>
              </w:rPr>
            </w:pPr>
            <w:r w:rsidRPr="00164037">
              <w:rPr>
                <w:lang w:val="en-CA"/>
              </w:rPr>
              <w:t>Number of days until the c_pending_questionnaire entry for a patient is removed in the Online Registration Portal. Added in v3.2021.3.15 #28748</w:t>
            </w:r>
          </w:p>
        </w:tc>
      </w:tr>
      <w:tr w:rsidR="00164037" w:rsidRPr="00164037" w14:paraId="68C2AD4F" w14:textId="77777777" w:rsidTr="00164037">
        <w:trPr>
          <w:trHeight w:val="2100"/>
        </w:trPr>
        <w:tc>
          <w:tcPr>
            <w:tcW w:w="3600" w:type="dxa"/>
            <w:noWrap/>
            <w:hideMark/>
          </w:tcPr>
          <w:p w14:paraId="0AE82FD7" w14:textId="77777777" w:rsidR="00164037" w:rsidRPr="00164037" w:rsidRDefault="00164037" w:rsidP="00164037">
            <w:pPr>
              <w:pStyle w:val="TableBody"/>
              <w:rPr>
                <w:lang w:val="en-CA"/>
              </w:rPr>
            </w:pPr>
            <w:r w:rsidRPr="00164037">
              <w:rPr>
                <w:lang w:val="en-CA"/>
              </w:rPr>
              <w:t>ORPExternalBaseURL</w:t>
            </w:r>
          </w:p>
        </w:tc>
        <w:tc>
          <w:tcPr>
            <w:tcW w:w="2160" w:type="dxa"/>
            <w:hideMark/>
          </w:tcPr>
          <w:p w14:paraId="0880117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342ACB36" w14:textId="77777777" w:rsidR="00164037" w:rsidRPr="00164037" w:rsidRDefault="00164037" w:rsidP="00164037">
            <w:pPr>
              <w:pStyle w:val="TableBody"/>
              <w:rPr>
                <w:lang w:val="en-CA"/>
              </w:rPr>
            </w:pPr>
            <w:r w:rsidRPr="00164037">
              <w:rPr>
                <w:lang w:val="en-CA"/>
              </w:rPr>
              <w:t>The base URL of the Online Registration Portal landing page used for patient access, e.g. https://myradiologyconnectportal.com/Online_Forms_Test/DigitalForms/PatientKioskLanding. Added in v3.2021.3.15 #28748</w:t>
            </w:r>
          </w:p>
        </w:tc>
      </w:tr>
      <w:tr w:rsidR="00164037" w:rsidRPr="00164037" w14:paraId="27021BB9" w14:textId="77777777" w:rsidTr="00164037">
        <w:trPr>
          <w:trHeight w:val="1200"/>
        </w:trPr>
        <w:tc>
          <w:tcPr>
            <w:tcW w:w="3600" w:type="dxa"/>
            <w:noWrap/>
            <w:hideMark/>
          </w:tcPr>
          <w:p w14:paraId="0F7F8F9C" w14:textId="77777777" w:rsidR="00164037" w:rsidRPr="00164037" w:rsidRDefault="00164037" w:rsidP="00164037">
            <w:pPr>
              <w:pStyle w:val="TableBody"/>
              <w:rPr>
                <w:lang w:val="en-CA"/>
              </w:rPr>
            </w:pPr>
            <w:r w:rsidRPr="00164037">
              <w:rPr>
                <w:lang w:val="en-CA"/>
              </w:rPr>
              <w:t>ORPFormsMaxDays</w:t>
            </w:r>
          </w:p>
        </w:tc>
        <w:tc>
          <w:tcPr>
            <w:tcW w:w="2160" w:type="dxa"/>
            <w:hideMark/>
          </w:tcPr>
          <w:p w14:paraId="2BB51A55" w14:textId="77777777" w:rsidR="00164037" w:rsidRPr="00164037" w:rsidRDefault="00164037" w:rsidP="00164037">
            <w:pPr>
              <w:pStyle w:val="TableBody"/>
              <w:rPr>
                <w:lang w:val="en-CA"/>
              </w:rPr>
            </w:pPr>
            <w:r w:rsidRPr="00164037">
              <w:rPr>
                <w:lang w:val="en-CA"/>
              </w:rPr>
              <w:t>Value=Days as String, Default=Blank</w:t>
            </w:r>
          </w:p>
        </w:tc>
        <w:tc>
          <w:tcPr>
            <w:tcW w:w="4320" w:type="dxa"/>
            <w:hideMark/>
          </w:tcPr>
          <w:p w14:paraId="5DBFED5E" w14:textId="77777777" w:rsidR="00164037" w:rsidRPr="00164037" w:rsidRDefault="00164037" w:rsidP="00164037">
            <w:pPr>
              <w:pStyle w:val="TableBody"/>
              <w:rPr>
                <w:lang w:val="en-CA"/>
              </w:rPr>
            </w:pPr>
            <w:r w:rsidRPr="00164037">
              <w:rPr>
                <w:lang w:val="en-CA"/>
              </w:rPr>
              <w:t>Number of days into the future the Online Registration Portal will search for pending forms for a patient. Added in v3.2021.3.15 #28748</w:t>
            </w:r>
          </w:p>
        </w:tc>
      </w:tr>
      <w:tr w:rsidR="00164037" w:rsidRPr="00164037" w14:paraId="19CDC280" w14:textId="77777777" w:rsidTr="00164037">
        <w:trPr>
          <w:trHeight w:val="900"/>
        </w:trPr>
        <w:tc>
          <w:tcPr>
            <w:tcW w:w="3600" w:type="dxa"/>
            <w:noWrap/>
            <w:hideMark/>
          </w:tcPr>
          <w:p w14:paraId="16EE4341" w14:textId="77777777" w:rsidR="00164037" w:rsidRPr="00164037" w:rsidRDefault="00164037" w:rsidP="00164037">
            <w:pPr>
              <w:pStyle w:val="TableBody"/>
              <w:rPr>
                <w:lang w:val="en-CA"/>
              </w:rPr>
            </w:pPr>
            <w:r w:rsidRPr="00164037">
              <w:rPr>
                <w:lang w:val="en-CA"/>
              </w:rPr>
              <w:t>ORPFriendlyName</w:t>
            </w:r>
          </w:p>
        </w:tc>
        <w:tc>
          <w:tcPr>
            <w:tcW w:w="2160" w:type="dxa"/>
            <w:hideMark/>
          </w:tcPr>
          <w:p w14:paraId="4D96CD2F"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2D4A633C" w14:textId="77777777" w:rsidR="00164037" w:rsidRPr="00164037" w:rsidRDefault="00164037" w:rsidP="00164037">
            <w:pPr>
              <w:pStyle w:val="TableBody"/>
              <w:rPr>
                <w:lang w:val="en-CA"/>
              </w:rPr>
            </w:pPr>
            <w:r w:rsidRPr="00164037">
              <w:rPr>
                <w:lang w:val="en-CA"/>
              </w:rPr>
              <w:t>A human-readable name identifying the Online Registration Portal environment. Added in v3.2021.3.15 #28748</w:t>
            </w:r>
          </w:p>
        </w:tc>
      </w:tr>
      <w:tr w:rsidR="00164037" w:rsidRPr="00164037" w14:paraId="3B954CFF" w14:textId="77777777" w:rsidTr="00164037">
        <w:trPr>
          <w:trHeight w:val="1500"/>
        </w:trPr>
        <w:tc>
          <w:tcPr>
            <w:tcW w:w="3600" w:type="dxa"/>
            <w:noWrap/>
            <w:hideMark/>
          </w:tcPr>
          <w:p w14:paraId="05AB69D7" w14:textId="77777777" w:rsidR="00164037" w:rsidRPr="00164037" w:rsidRDefault="00164037" w:rsidP="00164037">
            <w:pPr>
              <w:pStyle w:val="TableBody"/>
              <w:rPr>
                <w:lang w:val="en-CA"/>
              </w:rPr>
            </w:pPr>
            <w:r w:rsidRPr="00164037">
              <w:rPr>
                <w:lang w:val="en-CA"/>
              </w:rPr>
              <w:lastRenderedPageBreak/>
              <w:t>ORPTokenSalt</w:t>
            </w:r>
          </w:p>
        </w:tc>
        <w:tc>
          <w:tcPr>
            <w:tcW w:w="2160" w:type="dxa"/>
            <w:hideMark/>
          </w:tcPr>
          <w:p w14:paraId="1C081F92"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7EAFDBEF" w14:textId="77777777" w:rsidR="00164037" w:rsidRPr="00164037" w:rsidRDefault="00164037" w:rsidP="00164037">
            <w:pPr>
              <w:pStyle w:val="TableBody"/>
              <w:rPr>
                <w:lang w:val="en-CA"/>
              </w:rPr>
            </w:pPr>
            <w:r w:rsidRPr="00164037">
              <w:rPr>
                <w:lang w:val="en-CA"/>
              </w:rPr>
              <w:t>String added to the last name and date of birth when generating a unique login token, for improved security in the Online Registration Portal. Added in v3.2021.3.15 #28748</w:t>
            </w:r>
          </w:p>
        </w:tc>
      </w:tr>
      <w:tr w:rsidR="00164037" w:rsidRPr="00164037" w14:paraId="7B0125E3" w14:textId="77777777" w:rsidTr="00164037">
        <w:trPr>
          <w:trHeight w:val="1500"/>
        </w:trPr>
        <w:tc>
          <w:tcPr>
            <w:tcW w:w="3600" w:type="dxa"/>
            <w:noWrap/>
            <w:hideMark/>
          </w:tcPr>
          <w:p w14:paraId="69B79F23" w14:textId="77777777" w:rsidR="00164037" w:rsidRPr="00164037" w:rsidRDefault="00164037" w:rsidP="00164037">
            <w:pPr>
              <w:pStyle w:val="TableBody"/>
              <w:rPr>
                <w:lang w:val="en-CA"/>
              </w:rPr>
            </w:pPr>
            <w:r w:rsidRPr="00164037">
              <w:rPr>
                <w:lang w:val="en-CA"/>
              </w:rPr>
              <w:t>ORPUserID</w:t>
            </w:r>
          </w:p>
        </w:tc>
        <w:tc>
          <w:tcPr>
            <w:tcW w:w="2160" w:type="dxa"/>
            <w:hideMark/>
          </w:tcPr>
          <w:p w14:paraId="4460ED03"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5716A20" w14:textId="77777777" w:rsidR="00164037" w:rsidRPr="00164037" w:rsidRDefault="00164037" w:rsidP="00164037">
            <w:pPr>
              <w:pStyle w:val="TableBody"/>
              <w:rPr>
                <w:lang w:val="en-CA"/>
              </w:rPr>
            </w:pPr>
            <w:r w:rsidRPr="00164037">
              <w:rPr>
                <w:lang w:val="en-CA"/>
              </w:rPr>
              <w:t>User ID used for all actions in the Online Registration Portal, such as when a form is saved. Used as the "Last Updated By" User ID and in Audit Logs. Added in v3.2021.3.15 #28748</w:t>
            </w:r>
          </w:p>
        </w:tc>
      </w:tr>
      <w:tr w:rsidR="00164037" w:rsidRPr="00164037" w14:paraId="389E06F0" w14:textId="77777777" w:rsidTr="00164037">
        <w:trPr>
          <w:trHeight w:val="1500"/>
        </w:trPr>
        <w:tc>
          <w:tcPr>
            <w:tcW w:w="3600" w:type="dxa"/>
            <w:noWrap/>
            <w:hideMark/>
          </w:tcPr>
          <w:p w14:paraId="7617749D" w14:textId="77777777" w:rsidR="00164037" w:rsidRPr="00164037" w:rsidRDefault="00164037" w:rsidP="00164037">
            <w:pPr>
              <w:pStyle w:val="TableBody"/>
              <w:rPr>
                <w:lang w:val="en-CA"/>
              </w:rPr>
            </w:pPr>
            <w:r w:rsidRPr="00164037">
              <w:rPr>
                <w:lang w:val="en-CA"/>
              </w:rPr>
              <w:t>PPEnableAppointmentConfirmationRequest</w:t>
            </w:r>
          </w:p>
        </w:tc>
        <w:tc>
          <w:tcPr>
            <w:tcW w:w="2160" w:type="dxa"/>
            <w:hideMark/>
          </w:tcPr>
          <w:p w14:paraId="7CE1B4AD"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79DD449C" w14:textId="77777777" w:rsidR="00164037" w:rsidRPr="00164037" w:rsidRDefault="00164037" w:rsidP="00164037">
            <w:pPr>
              <w:pStyle w:val="TableBody"/>
              <w:rPr>
                <w:lang w:val="en-CA"/>
              </w:rPr>
            </w:pPr>
            <w:r w:rsidRPr="00164037">
              <w:rPr>
                <w:lang w:val="en-CA"/>
              </w:rPr>
              <w:t>When True, users may enter an email/SMS for appointment confirmation from the Patient Portal. When False, this option is hidden. Supports site group override. Added in v3.2021.3.15 #29250</w:t>
            </w:r>
          </w:p>
        </w:tc>
      </w:tr>
      <w:tr w:rsidR="00164037" w:rsidRPr="00164037" w14:paraId="32394F25" w14:textId="77777777" w:rsidTr="00164037">
        <w:trPr>
          <w:trHeight w:val="1800"/>
        </w:trPr>
        <w:tc>
          <w:tcPr>
            <w:tcW w:w="3600" w:type="dxa"/>
            <w:noWrap/>
            <w:hideMark/>
          </w:tcPr>
          <w:p w14:paraId="217CFF2E" w14:textId="77777777" w:rsidR="00164037" w:rsidRPr="00164037" w:rsidRDefault="00164037" w:rsidP="00164037">
            <w:pPr>
              <w:pStyle w:val="TableBody"/>
              <w:rPr>
                <w:lang w:val="en-CA"/>
              </w:rPr>
            </w:pPr>
            <w:r w:rsidRPr="00164037">
              <w:rPr>
                <w:lang w:val="en-CA"/>
              </w:rPr>
              <w:t>RPEnableAppointmentConfirmationRequest</w:t>
            </w:r>
          </w:p>
        </w:tc>
        <w:tc>
          <w:tcPr>
            <w:tcW w:w="2160" w:type="dxa"/>
            <w:hideMark/>
          </w:tcPr>
          <w:p w14:paraId="535640F5"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2F06C827" w14:textId="77777777" w:rsidR="00164037" w:rsidRPr="00164037" w:rsidRDefault="00164037" w:rsidP="00164037">
            <w:pPr>
              <w:pStyle w:val="TableBody"/>
              <w:rPr>
                <w:lang w:val="en-CA"/>
              </w:rPr>
            </w:pPr>
            <w:r w:rsidRPr="00164037">
              <w:rPr>
                <w:lang w:val="en-CA"/>
              </w:rPr>
              <w:t>When True, users may enter an email/SMS for appointment confirmation from the Provider Portal. When False, this option is hidden. Supports site group override. Added in v3.2021.3.15 #29250</w:t>
            </w:r>
          </w:p>
        </w:tc>
      </w:tr>
      <w:tr w:rsidR="00164037" w:rsidRPr="00164037" w14:paraId="64839BD3" w14:textId="77777777" w:rsidTr="00164037">
        <w:trPr>
          <w:trHeight w:val="2400"/>
        </w:trPr>
        <w:tc>
          <w:tcPr>
            <w:tcW w:w="3600" w:type="dxa"/>
            <w:noWrap/>
            <w:hideMark/>
          </w:tcPr>
          <w:p w14:paraId="5B9E0326" w14:textId="77777777" w:rsidR="00164037" w:rsidRPr="00164037" w:rsidRDefault="00164037" w:rsidP="00164037">
            <w:pPr>
              <w:pStyle w:val="TableBody"/>
              <w:rPr>
                <w:lang w:val="en-CA"/>
              </w:rPr>
            </w:pPr>
            <w:r w:rsidRPr="00164037">
              <w:rPr>
                <w:lang w:val="en-CA"/>
              </w:rPr>
              <w:t>AllowedCrossRoomSchedulingModalityTypes</w:t>
            </w:r>
          </w:p>
        </w:tc>
        <w:tc>
          <w:tcPr>
            <w:tcW w:w="2160" w:type="dxa"/>
            <w:hideMark/>
          </w:tcPr>
          <w:p w14:paraId="57EBB84C"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090A203E" w14:textId="77777777" w:rsidR="00164037" w:rsidRPr="00164037" w:rsidRDefault="00164037" w:rsidP="00164037">
            <w:pPr>
              <w:pStyle w:val="TableBody"/>
              <w:rPr>
                <w:lang w:val="en-CA"/>
              </w:rPr>
            </w:pPr>
            <w:r w:rsidRPr="00164037">
              <w:rPr>
                <w:lang w:val="en-CA"/>
              </w:rPr>
              <w:t>Comma separated list of modality types that permit scheduling of multiple procedures for the same modality type across multiple rooms. Other modality types continue to restrict multiple procedures for the same modality type to a single room. Updated in v3.2021.4.12 #29320</w:t>
            </w:r>
          </w:p>
        </w:tc>
      </w:tr>
      <w:tr w:rsidR="00164037" w:rsidRPr="00164037" w14:paraId="2421E700" w14:textId="77777777" w:rsidTr="00164037">
        <w:trPr>
          <w:trHeight w:val="1800"/>
        </w:trPr>
        <w:tc>
          <w:tcPr>
            <w:tcW w:w="3600" w:type="dxa"/>
            <w:noWrap/>
            <w:hideMark/>
          </w:tcPr>
          <w:p w14:paraId="27FDDB6D" w14:textId="77777777" w:rsidR="00164037" w:rsidRPr="00164037" w:rsidRDefault="00164037" w:rsidP="00164037">
            <w:pPr>
              <w:pStyle w:val="TableBody"/>
              <w:rPr>
                <w:lang w:val="en-CA"/>
              </w:rPr>
            </w:pPr>
            <w:r w:rsidRPr="00164037">
              <w:rPr>
                <w:lang w:val="en-CA"/>
              </w:rPr>
              <w:t>ApplyCCDAStyling</w:t>
            </w:r>
          </w:p>
        </w:tc>
        <w:tc>
          <w:tcPr>
            <w:tcW w:w="2160" w:type="dxa"/>
            <w:hideMark/>
          </w:tcPr>
          <w:p w14:paraId="50D79C0B"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7A8A3BB7" w14:textId="77777777" w:rsidR="00164037" w:rsidRPr="00164037" w:rsidRDefault="00164037" w:rsidP="00164037">
            <w:pPr>
              <w:pStyle w:val="TableBody"/>
              <w:rPr>
                <w:lang w:val="en-CA"/>
              </w:rPr>
            </w:pPr>
            <w:r w:rsidRPr="00164037">
              <w:rPr>
                <w:lang w:val="en-CA"/>
              </w:rPr>
              <w:t>When False, the Patient Portal will display the CCDA Document with legacy styling. Supports practice level override. Added in v3.2021.5.10 #18070</w:t>
            </w:r>
          </w:p>
        </w:tc>
      </w:tr>
      <w:tr w:rsidR="00164037" w:rsidRPr="00164037" w14:paraId="6433BAB1" w14:textId="77777777" w:rsidTr="00164037">
        <w:trPr>
          <w:trHeight w:val="2700"/>
        </w:trPr>
        <w:tc>
          <w:tcPr>
            <w:tcW w:w="3600" w:type="dxa"/>
            <w:noWrap/>
            <w:hideMark/>
          </w:tcPr>
          <w:p w14:paraId="43A7A6DE" w14:textId="77777777" w:rsidR="00164037" w:rsidRPr="00164037" w:rsidRDefault="00164037" w:rsidP="00164037">
            <w:pPr>
              <w:pStyle w:val="TableBody"/>
              <w:rPr>
                <w:lang w:val="en-CA"/>
              </w:rPr>
            </w:pPr>
            <w:r w:rsidRPr="00164037">
              <w:rPr>
                <w:lang w:val="en-CA"/>
              </w:rPr>
              <w:t>PatientTransactionLockEnabled</w:t>
            </w:r>
          </w:p>
        </w:tc>
        <w:tc>
          <w:tcPr>
            <w:tcW w:w="2160" w:type="dxa"/>
            <w:hideMark/>
          </w:tcPr>
          <w:p w14:paraId="11B97183"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1244606C" w14:textId="77777777" w:rsidR="00164037" w:rsidRPr="00164037" w:rsidRDefault="00164037" w:rsidP="00164037">
            <w:pPr>
              <w:pStyle w:val="TableBody"/>
              <w:rPr>
                <w:lang w:val="en-CA"/>
              </w:rPr>
            </w:pPr>
            <w:r w:rsidRPr="00164037">
              <w:rPr>
                <w:lang w:val="en-CA"/>
              </w:rPr>
              <w:t>Deadlock prevention when updating order or study level worklist flags. When [False], lock will be bypassed. Warning: Do not modify unless directed by the Service Team. Caution: Restart of RIS services may be required. Added in v3.2021.6.7 #29678</w:t>
            </w:r>
          </w:p>
        </w:tc>
      </w:tr>
      <w:tr w:rsidR="00164037" w:rsidRPr="00164037" w14:paraId="3E737AE0" w14:textId="77777777" w:rsidTr="00164037">
        <w:trPr>
          <w:trHeight w:val="2700"/>
        </w:trPr>
        <w:tc>
          <w:tcPr>
            <w:tcW w:w="3600" w:type="dxa"/>
            <w:noWrap/>
            <w:hideMark/>
          </w:tcPr>
          <w:p w14:paraId="2F8DFFA1" w14:textId="77777777" w:rsidR="00164037" w:rsidRPr="00164037" w:rsidRDefault="00164037" w:rsidP="00164037">
            <w:pPr>
              <w:pStyle w:val="TableBody"/>
              <w:rPr>
                <w:lang w:val="en-CA"/>
              </w:rPr>
            </w:pPr>
            <w:r w:rsidRPr="00164037">
              <w:rPr>
                <w:lang w:val="en-CA"/>
              </w:rPr>
              <w:lastRenderedPageBreak/>
              <w:t>PreApprovedPaymentOnReviewScreen</w:t>
            </w:r>
          </w:p>
        </w:tc>
        <w:tc>
          <w:tcPr>
            <w:tcW w:w="2160" w:type="dxa"/>
            <w:hideMark/>
          </w:tcPr>
          <w:p w14:paraId="75948978"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E6AB375" w14:textId="77777777" w:rsidR="00164037" w:rsidRPr="00164037" w:rsidRDefault="00164037" w:rsidP="00164037">
            <w:pPr>
              <w:pStyle w:val="TableBody"/>
              <w:rPr>
                <w:lang w:val="en-CA"/>
              </w:rPr>
            </w:pPr>
            <w:r w:rsidRPr="00164037">
              <w:rPr>
                <w:lang w:val="en-CA"/>
              </w:rPr>
              <w:t>Text regarding PreApproved payments, displayed on the Review screen at the time of scheduling. When blank, PreApproved Payment information and the PreApproved Payment Explanation button will be hidden on the Review screen. Added in v3.2021.6.7 #29943</w:t>
            </w:r>
          </w:p>
        </w:tc>
      </w:tr>
      <w:tr w:rsidR="00164037" w:rsidRPr="00164037" w14:paraId="31F773C2" w14:textId="77777777" w:rsidTr="00164037">
        <w:trPr>
          <w:trHeight w:val="1800"/>
        </w:trPr>
        <w:tc>
          <w:tcPr>
            <w:tcW w:w="3600" w:type="dxa"/>
            <w:noWrap/>
            <w:hideMark/>
          </w:tcPr>
          <w:p w14:paraId="6F3DC860" w14:textId="77777777" w:rsidR="00164037" w:rsidRPr="00164037" w:rsidRDefault="00164037" w:rsidP="00164037">
            <w:pPr>
              <w:pStyle w:val="TableBody"/>
              <w:rPr>
                <w:lang w:val="en-CA"/>
              </w:rPr>
            </w:pPr>
            <w:r w:rsidRPr="00164037">
              <w:rPr>
                <w:lang w:val="en-CA"/>
              </w:rPr>
              <w:t>AutoInsuranceSelectionPriorVisitDaysCutoff</w:t>
            </w:r>
          </w:p>
        </w:tc>
        <w:tc>
          <w:tcPr>
            <w:tcW w:w="2160" w:type="dxa"/>
            <w:hideMark/>
          </w:tcPr>
          <w:p w14:paraId="303D0562" w14:textId="77777777" w:rsidR="00164037" w:rsidRPr="00164037" w:rsidRDefault="00164037" w:rsidP="00164037">
            <w:pPr>
              <w:pStyle w:val="TableBody"/>
              <w:rPr>
                <w:lang w:val="en-CA"/>
              </w:rPr>
            </w:pPr>
            <w:r w:rsidRPr="00164037">
              <w:rPr>
                <w:lang w:val="en-CA"/>
              </w:rPr>
              <w:t>Value=Days as Integer, Set to [&lt; 0] to disable, Default=[-1]</w:t>
            </w:r>
          </w:p>
        </w:tc>
        <w:tc>
          <w:tcPr>
            <w:tcW w:w="4320" w:type="dxa"/>
            <w:hideMark/>
          </w:tcPr>
          <w:p w14:paraId="300459D8" w14:textId="77777777" w:rsidR="00164037" w:rsidRPr="00164037" w:rsidRDefault="00164037" w:rsidP="00164037">
            <w:pPr>
              <w:pStyle w:val="TableBody"/>
              <w:rPr>
                <w:lang w:val="en-CA"/>
              </w:rPr>
            </w:pPr>
            <w:r w:rsidRPr="00164037">
              <w:rPr>
                <w:lang w:val="en-CA"/>
              </w:rPr>
              <w:t>How far back in time RIS will look for prior visit with insurances to use for the default selection. Added in v3.2021.9.27 #27732</w:t>
            </w:r>
          </w:p>
        </w:tc>
      </w:tr>
      <w:tr w:rsidR="00164037" w:rsidRPr="00164037" w14:paraId="6A6A945D" w14:textId="77777777" w:rsidTr="00164037">
        <w:trPr>
          <w:trHeight w:val="1800"/>
        </w:trPr>
        <w:tc>
          <w:tcPr>
            <w:tcW w:w="3600" w:type="dxa"/>
            <w:noWrap/>
            <w:hideMark/>
          </w:tcPr>
          <w:p w14:paraId="7D20AD78" w14:textId="77777777" w:rsidR="00164037" w:rsidRPr="00164037" w:rsidRDefault="00164037" w:rsidP="00164037">
            <w:pPr>
              <w:pStyle w:val="TableBody"/>
              <w:rPr>
                <w:lang w:val="en-CA"/>
              </w:rPr>
            </w:pPr>
            <w:r w:rsidRPr="00164037">
              <w:rPr>
                <w:lang w:val="en-CA"/>
              </w:rPr>
              <w:t>AutoInsuranceSelectionPriorVisitInstancesCutoff</w:t>
            </w:r>
          </w:p>
        </w:tc>
        <w:tc>
          <w:tcPr>
            <w:tcW w:w="2160" w:type="dxa"/>
            <w:hideMark/>
          </w:tcPr>
          <w:p w14:paraId="69ABC62F" w14:textId="77777777" w:rsidR="00164037" w:rsidRPr="00164037" w:rsidRDefault="00164037" w:rsidP="00164037">
            <w:pPr>
              <w:pStyle w:val="TableBody"/>
              <w:rPr>
                <w:lang w:val="en-CA"/>
              </w:rPr>
            </w:pPr>
            <w:r w:rsidRPr="00164037">
              <w:rPr>
                <w:lang w:val="en-CA"/>
              </w:rPr>
              <w:t>Value=Visits as Integer, Set to [&lt; 0] to disable, Default=[-1]</w:t>
            </w:r>
          </w:p>
        </w:tc>
        <w:tc>
          <w:tcPr>
            <w:tcW w:w="4320" w:type="dxa"/>
            <w:hideMark/>
          </w:tcPr>
          <w:p w14:paraId="7DDEE0FF" w14:textId="77777777" w:rsidR="00164037" w:rsidRPr="00164037" w:rsidRDefault="00164037" w:rsidP="00164037">
            <w:pPr>
              <w:pStyle w:val="TableBody"/>
              <w:rPr>
                <w:lang w:val="en-CA"/>
              </w:rPr>
            </w:pPr>
            <w:r w:rsidRPr="00164037">
              <w:rPr>
                <w:lang w:val="en-CA"/>
              </w:rPr>
              <w:t>How many visits back RIS will look for prior visit with insurances to use for the default selection. Added in v3.2021.9.27 #27732</w:t>
            </w:r>
          </w:p>
        </w:tc>
      </w:tr>
      <w:tr w:rsidR="00164037" w:rsidRPr="00164037" w14:paraId="7E46D273" w14:textId="77777777" w:rsidTr="00164037">
        <w:trPr>
          <w:trHeight w:val="1500"/>
        </w:trPr>
        <w:tc>
          <w:tcPr>
            <w:tcW w:w="3600" w:type="dxa"/>
            <w:noWrap/>
            <w:hideMark/>
          </w:tcPr>
          <w:p w14:paraId="15CAAC33" w14:textId="77777777" w:rsidR="00164037" w:rsidRPr="00164037" w:rsidRDefault="00164037" w:rsidP="00164037">
            <w:pPr>
              <w:pStyle w:val="TableBody"/>
              <w:rPr>
                <w:lang w:val="en-CA"/>
              </w:rPr>
            </w:pPr>
            <w:r w:rsidRPr="00164037">
              <w:rPr>
                <w:lang w:val="en-CA"/>
              </w:rPr>
              <w:t>BrowserUserAgentString</w:t>
            </w:r>
          </w:p>
        </w:tc>
        <w:tc>
          <w:tcPr>
            <w:tcW w:w="2160" w:type="dxa"/>
            <w:hideMark/>
          </w:tcPr>
          <w:p w14:paraId="1B3CD00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0705A2E5" w14:textId="77777777" w:rsidR="00164037" w:rsidRPr="00164037" w:rsidRDefault="00164037" w:rsidP="00164037">
            <w:pPr>
              <w:pStyle w:val="TableBody"/>
              <w:rPr>
                <w:lang w:val="en-CA"/>
              </w:rPr>
            </w:pPr>
            <w:r w:rsidRPr="00164037">
              <w:rPr>
                <w:lang w:val="en-CA"/>
              </w:rPr>
              <w:t>The UserAgent string (identifying supported OS/browsers) used when making WebClient requests. Added in v3.2021.9.27 #30290</w:t>
            </w:r>
          </w:p>
        </w:tc>
      </w:tr>
      <w:tr w:rsidR="00164037" w:rsidRPr="00164037" w14:paraId="24870DEC" w14:textId="77777777" w:rsidTr="00164037">
        <w:trPr>
          <w:trHeight w:val="1800"/>
        </w:trPr>
        <w:tc>
          <w:tcPr>
            <w:tcW w:w="3600" w:type="dxa"/>
            <w:noWrap/>
            <w:hideMark/>
          </w:tcPr>
          <w:p w14:paraId="7E048CDF" w14:textId="77777777" w:rsidR="00164037" w:rsidRPr="00164037" w:rsidRDefault="00164037" w:rsidP="00164037">
            <w:pPr>
              <w:pStyle w:val="TableBody"/>
              <w:rPr>
                <w:lang w:val="en-CA"/>
              </w:rPr>
            </w:pPr>
            <w:r w:rsidRPr="00164037">
              <w:rPr>
                <w:lang w:val="en-CA"/>
              </w:rPr>
              <w:t>SecurePicDocumentType</w:t>
            </w:r>
          </w:p>
        </w:tc>
        <w:tc>
          <w:tcPr>
            <w:tcW w:w="2160" w:type="dxa"/>
            <w:hideMark/>
          </w:tcPr>
          <w:p w14:paraId="0F9D3409" w14:textId="77777777" w:rsidR="00164037" w:rsidRPr="00164037" w:rsidRDefault="00164037" w:rsidP="00164037">
            <w:pPr>
              <w:pStyle w:val="TableBody"/>
              <w:rPr>
                <w:lang w:val="en-CA"/>
              </w:rPr>
            </w:pPr>
            <w:r w:rsidRPr="00164037">
              <w:rPr>
                <w:lang w:val="en-CA"/>
              </w:rPr>
              <w:t>Value="Document Type Code" as String [from DocumentType lookup table], Default=[SecurePIC]</w:t>
            </w:r>
          </w:p>
        </w:tc>
        <w:tc>
          <w:tcPr>
            <w:tcW w:w="4320" w:type="dxa"/>
            <w:hideMark/>
          </w:tcPr>
          <w:p w14:paraId="1CE1FBD6" w14:textId="77777777" w:rsidR="00164037" w:rsidRPr="00164037" w:rsidRDefault="00164037" w:rsidP="00164037">
            <w:pPr>
              <w:pStyle w:val="TableBody"/>
              <w:rPr>
                <w:lang w:val="en-CA"/>
              </w:rPr>
            </w:pPr>
            <w:r w:rsidRPr="00164037">
              <w:rPr>
                <w:lang w:val="en-CA"/>
              </w:rPr>
              <w:t>Document Type Code representing SecurePic attachments that may be filtered on the Inbound Document Worklist. Added in v3.2022.1.17 #29160</w:t>
            </w:r>
          </w:p>
        </w:tc>
      </w:tr>
      <w:tr w:rsidR="00164037" w:rsidRPr="00164037" w14:paraId="0344C7FC" w14:textId="77777777" w:rsidTr="00164037">
        <w:trPr>
          <w:trHeight w:val="1500"/>
        </w:trPr>
        <w:tc>
          <w:tcPr>
            <w:tcW w:w="3600" w:type="dxa"/>
            <w:noWrap/>
            <w:hideMark/>
          </w:tcPr>
          <w:p w14:paraId="6C2DCDA8" w14:textId="77777777" w:rsidR="00164037" w:rsidRPr="00164037" w:rsidRDefault="00164037" w:rsidP="00164037">
            <w:pPr>
              <w:pStyle w:val="TableBody"/>
              <w:rPr>
                <w:lang w:val="en-CA"/>
              </w:rPr>
            </w:pPr>
            <w:r w:rsidRPr="00164037">
              <w:rPr>
                <w:lang w:val="en-CA"/>
              </w:rPr>
              <w:t>AppointmentSearchTimeout</w:t>
            </w:r>
          </w:p>
        </w:tc>
        <w:tc>
          <w:tcPr>
            <w:tcW w:w="2160" w:type="dxa"/>
            <w:hideMark/>
          </w:tcPr>
          <w:p w14:paraId="34378557" w14:textId="77777777" w:rsidR="00164037" w:rsidRPr="00164037" w:rsidRDefault="00164037" w:rsidP="00164037">
            <w:pPr>
              <w:pStyle w:val="TableBody"/>
              <w:rPr>
                <w:lang w:val="en-CA"/>
              </w:rPr>
            </w:pPr>
            <w:r w:rsidRPr="00164037">
              <w:rPr>
                <w:lang w:val="en-CA"/>
              </w:rPr>
              <w:t>Value=Seconds as Integer, Default=[60]</w:t>
            </w:r>
          </w:p>
        </w:tc>
        <w:tc>
          <w:tcPr>
            <w:tcW w:w="4320" w:type="dxa"/>
            <w:hideMark/>
          </w:tcPr>
          <w:p w14:paraId="5103363E" w14:textId="77777777" w:rsidR="00164037" w:rsidRPr="00164037" w:rsidRDefault="00164037" w:rsidP="00164037">
            <w:pPr>
              <w:pStyle w:val="TableBody"/>
              <w:rPr>
                <w:lang w:val="en-CA"/>
              </w:rPr>
            </w:pPr>
            <w:r w:rsidRPr="00164037">
              <w:rPr>
                <w:lang w:val="en-CA"/>
              </w:rPr>
              <w:t>Maximum number of seconds to search for timeslots during an appointment search. Added in v3.2022.1.17.4.2 #32186</w:t>
            </w:r>
          </w:p>
        </w:tc>
      </w:tr>
      <w:tr w:rsidR="00164037" w:rsidRPr="00164037" w14:paraId="1C5BBF21" w14:textId="77777777" w:rsidTr="00164037">
        <w:trPr>
          <w:trHeight w:val="1500"/>
        </w:trPr>
        <w:tc>
          <w:tcPr>
            <w:tcW w:w="3600" w:type="dxa"/>
            <w:noWrap/>
            <w:hideMark/>
          </w:tcPr>
          <w:p w14:paraId="00B8D1C3" w14:textId="77777777" w:rsidR="00164037" w:rsidRPr="00164037" w:rsidRDefault="00164037" w:rsidP="00164037">
            <w:pPr>
              <w:pStyle w:val="TableBody"/>
              <w:rPr>
                <w:lang w:val="en-CA"/>
              </w:rPr>
            </w:pPr>
            <w:r w:rsidRPr="00164037">
              <w:rPr>
                <w:lang w:val="en-CA"/>
              </w:rPr>
              <w:t>MRIProcedureGroupCode</w:t>
            </w:r>
          </w:p>
        </w:tc>
        <w:tc>
          <w:tcPr>
            <w:tcW w:w="2160" w:type="dxa"/>
            <w:hideMark/>
          </w:tcPr>
          <w:p w14:paraId="4D53D6B2" w14:textId="77777777" w:rsidR="00164037" w:rsidRPr="00164037" w:rsidRDefault="00164037" w:rsidP="00164037">
            <w:pPr>
              <w:pStyle w:val="TableBody"/>
              <w:rPr>
                <w:lang w:val="en-CA"/>
              </w:rPr>
            </w:pPr>
            <w:r w:rsidRPr="00164037">
              <w:rPr>
                <w:lang w:val="en-CA"/>
              </w:rPr>
              <w:t>Value="Modality Type Code" as String [from ModalityType lookup table], Default=[MR]</w:t>
            </w:r>
          </w:p>
        </w:tc>
        <w:tc>
          <w:tcPr>
            <w:tcW w:w="4320" w:type="dxa"/>
            <w:hideMark/>
          </w:tcPr>
          <w:p w14:paraId="246045A0" w14:textId="77777777" w:rsidR="00164037" w:rsidRPr="00164037" w:rsidRDefault="00164037" w:rsidP="00164037">
            <w:pPr>
              <w:pStyle w:val="TableBody"/>
              <w:rPr>
                <w:lang w:val="en-CA"/>
              </w:rPr>
            </w:pPr>
            <w:r w:rsidRPr="00164037">
              <w:rPr>
                <w:lang w:val="en-CA"/>
              </w:rPr>
              <w:t>Modality Type Code representing MRI. When matched, the Magnet Type will be displayed. Added in v3.2022.2.14 #30981</w:t>
            </w:r>
          </w:p>
        </w:tc>
      </w:tr>
      <w:tr w:rsidR="00164037" w:rsidRPr="00164037" w14:paraId="6F90C401" w14:textId="77777777" w:rsidTr="00164037">
        <w:trPr>
          <w:trHeight w:val="3900"/>
        </w:trPr>
        <w:tc>
          <w:tcPr>
            <w:tcW w:w="3600" w:type="dxa"/>
            <w:noWrap/>
            <w:hideMark/>
          </w:tcPr>
          <w:p w14:paraId="06C00AB7" w14:textId="77777777" w:rsidR="00164037" w:rsidRPr="00164037" w:rsidRDefault="00164037" w:rsidP="00164037">
            <w:pPr>
              <w:pStyle w:val="TableBody"/>
              <w:rPr>
                <w:lang w:val="en-CA"/>
              </w:rPr>
            </w:pPr>
            <w:r w:rsidRPr="00164037">
              <w:rPr>
                <w:lang w:val="en-CA"/>
              </w:rPr>
              <w:lastRenderedPageBreak/>
              <w:t>GoodFaithEstimateDistributionMethod</w:t>
            </w:r>
          </w:p>
        </w:tc>
        <w:tc>
          <w:tcPr>
            <w:tcW w:w="2160" w:type="dxa"/>
            <w:hideMark/>
          </w:tcPr>
          <w:p w14:paraId="1067CB07" w14:textId="77777777" w:rsidR="00164037" w:rsidRPr="00164037" w:rsidRDefault="00164037" w:rsidP="00164037">
            <w:pPr>
              <w:pStyle w:val="TableBody"/>
              <w:rPr>
                <w:lang w:val="en-CA"/>
              </w:rPr>
            </w:pPr>
            <w:r w:rsidRPr="00164037">
              <w:rPr>
                <w:lang w:val="en-CA"/>
              </w:rPr>
              <w:t>Value=Ordered JSON list as String [from DistributionMethod lookup table], Default=["Use Preferred Delivery","SMS Link","Email Link","Print and SMS Link","Print and Email Link","Print"]</w:t>
            </w:r>
          </w:p>
        </w:tc>
        <w:tc>
          <w:tcPr>
            <w:tcW w:w="4320" w:type="dxa"/>
            <w:hideMark/>
          </w:tcPr>
          <w:p w14:paraId="78E47606" w14:textId="77777777" w:rsidR="00164037" w:rsidRPr="00164037" w:rsidRDefault="00164037" w:rsidP="00164037">
            <w:pPr>
              <w:pStyle w:val="TableBody"/>
              <w:rPr>
                <w:lang w:val="en-CA"/>
              </w:rPr>
            </w:pPr>
            <w:r w:rsidRPr="00164037">
              <w:rPr>
                <w:lang w:val="en-CA"/>
              </w:rPr>
              <w:t>Preferred distribution methods for Good Faith Estimate (GFE). If most preferred method is unavailable, the next on the list will be tried until a valid delivery method is found.. Note: Click Value to open custom editor. Added in v3.2022.3.14 #31213</w:t>
            </w:r>
          </w:p>
        </w:tc>
      </w:tr>
      <w:tr w:rsidR="00164037" w:rsidRPr="00164037" w14:paraId="3582E628" w14:textId="77777777" w:rsidTr="00164037">
        <w:trPr>
          <w:trHeight w:val="1500"/>
        </w:trPr>
        <w:tc>
          <w:tcPr>
            <w:tcW w:w="3600" w:type="dxa"/>
            <w:noWrap/>
            <w:hideMark/>
          </w:tcPr>
          <w:p w14:paraId="1FBC5612" w14:textId="77777777" w:rsidR="00164037" w:rsidRPr="00164037" w:rsidRDefault="00164037" w:rsidP="00164037">
            <w:pPr>
              <w:pStyle w:val="TableBody"/>
              <w:rPr>
                <w:lang w:val="en-CA"/>
              </w:rPr>
            </w:pPr>
            <w:r w:rsidRPr="00164037">
              <w:rPr>
                <w:lang w:val="en-CA"/>
              </w:rPr>
              <w:t>GoodFaithEstimateScanType</w:t>
            </w:r>
          </w:p>
        </w:tc>
        <w:tc>
          <w:tcPr>
            <w:tcW w:w="2160" w:type="dxa"/>
            <w:hideMark/>
          </w:tcPr>
          <w:p w14:paraId="173EC62F" w14:textId="77777777" w:rsidR="00164037" w:rsidRPr="00164037" w:rsidRDefault="00164037" w:rsidP="00164037">
            <w:pPr>
              <w:pStyle w:val="TableBody"/>
              <w:rPr>
                <w:lang w:val="en-CA"/>
              </w:rPr>
            </w:pPr>
            <w:r w:rsidRPr="00164037">
              <w:rPr>
                <w:lang w:val="en-CA"/>
              </w:rPr>
              <w:t>Value="Scan Type Code" as String [from ScanType lookup table], Default=[GFE]</w:t>
            </w:r>
          </w:p>
        </w:tc>
        <w:tc>
          <w:tcPr>
            <w:tcW w:w="4320" w:type="dxa"/>
            <w:hideMark/>
          </w:tcPr>
          <w:p w14:paraId="5E45C427" w14:textId="77777777" w:rsidR="00164037" w:rsidRPr="00164037" w:rsidRDefault="00164037" w:rsidP="00164037">
            <w:pPr>
              <w:pStyle w:val="TableBody"/>
              <w:rPr>
                <w:lang w:val="en-CA"/>
              </w:rPr>
            </w:pPr>
            <w:r w:rsidRPr="00164037">
              <w:rPr>
                <w:lang w:val="en-CA"/>
              </w:rPr>
              <w:t>Active scan document type that represents a Good Faith Estimate (GFE). Added in v3.2022.3.14 #31029</w:t>
            </w:r>
          </w:p>
        </w:tc>
      </w:tr>
      <w:tr w:rsidR="00164037" w:rsidRPr="00164037" w14:paraId="79417303" w14:textId="77777777" w:rsidTr="00164037">
        <w:trPr>
          <w:trHeight w:val="1800"/>
        </w:trPr>
        <w:tc>
          <w:tcPr>
            <w:tcW w:w="3600" w:type="dxa"/>
            <w:noWrap/>
            <w:hideMark/>
          </w:tcPr>
          <w:p w14:paraId="79C46C23" w14:textId="77777777" w:rsidR="00164037" w:rsidRPr="00164037" w:rsidRDefault="00164037" w:rsidP="00164037">
            <w:pPr>
              <w:pStyle w:val="TableBody"/>
              <w:rPr>
                <w:lang w:val="en-CA"/>
              </w:rPr>
            </w:pPr>
            <w:r w:rsidRPr="00164037">
              <w:rPr>
                <w:lang w:val="en-CA"/>
              </w:rPr>
              <w:t>GoodFaithEstimateTemplate</w:t>
            </w:r>
          </w:p>
        </w:tc>
        <w:tc>
          <w:tcPr>
            <w:tcW w:w="2160" w:type="dxa"/>
            <w:hideMark/>
          </w:tcPr>
          <w:p w14:paraId="7F757239" w14:textId="77777777" w:rsidR="00164037" w:rsidRPr="00164037" w:rsidRDefault="00164037" w:rsidP="00164037">
            <w:pPr>
              <w:pStyle w:val="TableBody"/>
              <w:rPr>
                <w:lang w:val="en-CA"/>
              </w:rPr>
            </w:pPr>
            <w:r w:rsidRPr="00164037">
              <w:rPr>
                <w:lang w:val="en-CA"/>
              </w:rPr>
              <w:t>Value=String, Default=Blank</w:t>
            </w:r>
          </w:p>
        </w:tc>
        <w:tc>
          <w:tcPr>
            <w:tcW w:w="4320" w:type="dxa"/>
            <w:hideMark/>
          </w:tcPr>
          <w:p w14:paraId="57ABEA1E" w14:textId="77777777" w:rsidR="00164037" w:rsidRPr="00164037" w:rsidRDefault="00164037" w:rsidP="00164037">
            <w:pPr>
              <w:pStyle w:val="TableBody"/>
              <w:rPr>
                <w:lang w:val="en-CA"/>
              </w:rPr>
            </w:pPr>
            <w:r w:rsidRPr="00164037">
              <w:rPr>
                <w:lang w:val="en-CA"/>
              </w:rPr>
              <w:t>Relative path and filename of the Good Faith Estimate (GFE) template on the SQL Server Report Server (SSRS). Added in v3.2022.3.14 #31029</w:t>
            </w:r>
          </w:p>
        </w:tc>
      </w:tr>
      <w:tr w:rsidR="00164037" w:rsidRPr="00164037" w14:paraId="186ED556" w14:textId="77777777" w:rsidTr="00164037">
        <w:trPr>
          <w:trHeight w:val="1210"/>
        </w:trPr>
        <w:tc>
          <w:tcPr>
            <w:tcW w:w="3600" w:type="dxa"/>
            <w:noWrap/>
            <w:hideMark/>
          </w:tcPr>
          <w:p w14:paraId="5EE62C6E" w14:textId="77777777" w:rsidR="00164037" w:rsidRPr="00164037" w:rsidRDefault="00164037" w:rsidP="00164037">
            <w:pPr>
              <w:pStyle w:val="TableBody"/>
              <w:rPr>
                <w:lang w:val="en-CA"/>
              </w:rPr>
            </w:pPr>
            <w:r w:rsidRPr="00164037">
              <w:rPr>
                <w:lang w:val="en-CA"/>
              </w:rPr>
              <w:t>PrivilegedUserGroupFromAddress</w:t>
            </w:r>
          </w:p>
        </w:tc>
        <w:tc>
          <w:tcPr>
            <w:tcW w:w="2160" w:type="dxa"/>
            <w:hideMark/>
          </w:tcPr>
          <w:p w14:paraId="3F4358FE" w14:textId="77777777" w:rsidR="00164037" w:rsidRPr="00164037" w:rsidRDefault="00164037" w:rsidP="00164037">
            <w:pPr>
              <w:pStyle w:val="TableBody"/>
              <w:rPr>
                <w:lang w:val="en-CA"/>
              </w:rPr>
            </w:pPr>
            <w:r w:rsidRPr="00164037">
              <w:rPr>
                <w:lang w:val="en-CA"/>
              </w:rPr>
              <w:t>Value=email as String, Default=[UACPrivileged@erad.com]</w:t>
            </w:r>
          </w:p>
        </w:tc>
        <w:tc>
          <w:tcPr>
            <w:tcW w:w="4320" w:type="dxa"/>
            <w:hideMark/>
          </w:tcPr>
          <w:p w14:paraId="15B9EABB" w14:textId="77777777" w:rsidR="00164037" w:rsidRPr="00164037" w:rsidRDefault="00164037" w:rsidP="00164037">
            <w:pPr>
              <w:pStyle w:val="TableBody"/>
              <w:rPr>
                <w:lang w:val="en-CA"/>
              </w:rPr>
            </w:pPr>
            <w:r w:rsidRPr="00164037">
              <w:rPr>
                <w:lang w:val="en-CA"/>
              </w:rPr>
              <w:t>Email address that will send a notification when a Privileged User Group is added to a User Profile. Added in v3.2022.3.14 #31012</w:t>
            </w:r>
          </w:p>
        </w:tc>
      </w:tr>
      <w:tr w:rsidR="00164037" w:rsidRPr="00164037" w14:paraId="0F2883F8" w14:textId="77777777" w:rsidTr="00164037">
        <w:trPr>
          <w:trHeight w:val="1200"/>
        </w:trPr>
        <w:tc>
          <w:tcPr>
            <w:tcW w:w="3600" w:type="dxa"/>
            <w:noWrap/>
            <w:hideMark/>
          </w:tcPr>
          <w:p w14:paraId="6EFB1011" w14:textId="77777777" w:rsidR="00164037" w:rsidRPr="00164037" w:rsidRDefault="00164037" w:rsidP="00164037">
            <w:pPr>
              <w:pStyle w:val="TableBody"/>
              <w:rPr>
                <w:lang w:val="en-CA"/>
              </w:rPr>
            </w:pPr>
            <w:r w:rsidRPr="00164037">
              <w:rPr>
                <w:lang w:val="en-CA"/>
              </w:rPr>
              <w:t>PrivilegedUserGroupNotificationEmail</w:t>
            </w:r>
          </w:p>
        </w:tc>
        <w:tc>
          <w:tcPr>
            <w:tcW w:w="2160" w:type="dxa"/>
            <w:hideMark/>
          </w:tcPr>
          <w:p w14:paraId="30A4557C" w14:textId="77777777" w:rsidR="00164037" w:rsidRPr="00164037" w:rsidRDefault="00164037" w:rsidP="00164037">
            <w:pPr>
              <w:pStyle w:val="TableBody"/>
              <w:rPr>
                <w:lang w:val="en-CA"/>
              </w:rPr>
            </w:pPr>
            <w:r w:rsidRPr="00164037">
              <w:rPr>
                <w:lang w:val="en-CA"/>
              </w:rPr>
              <w:t>Value=email as String, Default=Blank</w:t>
            </w:r>
          </w:p>
        </w:tc>
        <w:tc>
          <w:tcPr>
            <w:tcW w:w="4320" w:type="dxa"/>
            <w:hideMark/>
          </w:tcPr>
          <w:p w14:paraId="2B7052E2" w14:textId="77777777" w:rsidR="00164037" w:rsidRPr="00164037" w:rsidRDefault="00164037" w:rsidP="00164037">
            <w:pPr>
              <w:pStyle w:val="TableBody"/>
              <w:rPr>
                <w:lang w:val="en-CA"/>
              </w:rPr>
            </w:pPr>
            <w:r w:rsidRPr="00164037">
              <w:rPr>
                <w:lang w:val="en-CA"/>
              </w:rPr>
              <w:t>Email address that will receive a notification when a Privileged User Group is added to a User Profile. Added in v3.2022.3.14 #31012</w:t>
            </w:r>
          </w:p>
        </w:tc>
      </w:tr>
      <w:tr w:rsidR="00164037" w:rsidRPr="00164037" w14:paraId="4E45127D" w14:textId="77777777" w:rsidTr="00164037">
        <w:trPr>
          <w:trHeight w:val="3600"/>
        </w:trPr>
        <w:tc>
          <w:tcPr>
            <w:tcW w:w="3600" w:type="dxa"/>
            <w:noWrap/>
            <w:hideMark/>
          </w:tcPr>
          <w:p w14:paraId="205B68BC" w14:textId="77777777" w:rsidR="00164037" w:rsidRPr="00164037" w:rsidRDefault="00164037" w:rsidP="00164037">
            <w:pPr>
              <w:pStyle w:val="TableBody"/>
              <w:rPr>
                <w:lang w:val="en-CA"/>
              </w:rPr>
            </w:pPr>
            <w:r w:rsidRPr="00164037">
              <w:rPr>
                <w:lang w:val="en-CA"/>
              </w:rPr>
              <w:t>AutoAuthEligibilityStatus</w:t>
            </w:r>
          </w:p>
        </w:tc>
        <w:tc>
          <w:tcPr>
            <w:tcW w:w="2160" w:type="dxa"/>
            <w:hideMark/>
          </w:tcPr>
          <w:p w14:paraId="6DCDAB24" w14:textId="77777777" w:rsidR="00164037" w:rsidRPr="00164037" w:rsidRDefault="00164037" w:rsidP="00164037">
            <w:pPr>
              <w:pStyle w:val="TableBody"/>
              <w:rPr>
                <w:lang w:val="en-CA"/>
              </w:rPr>
            </w:pPr>
            <w:r w:rsidRPr="00164037">
              <w:rPr>
                <w:lang w:val="en-CA"/>
              </w:rPr>
              <w:t>Value=CSV as String, Default=[Approved,Warning]</w:t>
            </w:r>
          </w:p>
        </w:tc>
        <w:tc>
          <w:tcPr>
            <w:tcW w:w="4320" w:type="dxa"/>
            <w:hideMark/>
          </w:tcPr>
          <w:p w14:paraId="062B82C9" w14:textId="77777777" w:rsidR="00164037" w:rsidRPr="00164037" w:rsidRDefault="00164037" w:rsidP="00164037">
            <w:pPr>
              <w:pStyle w:val="TableBody"/>
              <w:rPr>
                <w:lang w:val="en-CA"/>
              </w:rPr>
            </w:pPr>
            <w:r w:rsidRPr="00164037">
              <w:rPr>
                <w:lang w:val="en-CA"/>
              </w:rPr>
              <w:t>Comma separated list of eligibility statuses that trigger an automatic authorization. The default delays Auto Auth until eligibility response is Approved or Warning. When set to Approved, Auto Auth is delayed until a green check appears in the eligibility status for the primary insurance. When blank, Auto Auth will be submitted before eligibility is received and for carriers that don't run through eligibility. Added in v3.2022.3.28 #31104</w:t>
            </w:r>
          </w:p>
        </w:tc>
      </w:tr>
      <w:tr w:rsidR="00164037" w:rsidRPr="00164037" w14:paraId="185DE8E7" w14:textId="77777777" w:rsidTr="00164037">
        <w:trPr>
          <w:trHeight w:val="2100"/>
        </w:trPr>
        <w:tc>
          <w:tcPr>
            <w:tcW w:w="3600" w:type="dxa"/>
            <w:noWrap/>
            <w:hideMark/>
          </w:tcPr>
          <w:p w14:paraId="4AE32B76" w14:textId="77777777" w:rsidR="00164037" w:rsidRPr="00164037" w:rsidRDefault="00164037" w:rsidP="00164037">
            <w:pPr>
              <w:pStyle w:val="TableBody"/>
              <w:rPr>
                <w:lang w:val="en-CA"/>
              </w:rPr>
            </w:pPr>
            <w:r w:rsidRPr="00164037">
              <w:rPr>
                <w:lang w:val="en-CA"/>
              </w:rPr>
              <w:lastRenderedPageBreak/>
              <w:t>AutoAuthEnabled</w:t>
            </w:r>
          </w:p>
        </w:tc>
        <w:tc>
          <w:tcPr>
            <w:tcW w:w="2160" w:type="dxa"/>
            <w:hideMark/>
          </w:tcPr>
          <w:p w14:paraId="080736D8"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17CFC24E" w14:textId="77777777" w:rsidR="00164037" w:rsidRPr="00164037" w:rsidRDefault="00164037" w:rsidP="00164037">
            <w:pPr>
              <w:pStyle w:val="TableBody"/>
              <w:rPr>
                <w:lang w:val="en-CA"/>
              </w:rPr>
            </w:pPr>
            <w:r w:rsidRPr="00164037">
              <w:rPr>
                <w:lang w:val="en-CA"/>
              </w:rPr>
              <w:t>When True, Auto Authorization requests will be initiated when the required fields are available. When False, the Auto Authorization Requests will not be submitted and fields associated with the Auto Auth will be hidden. Added in v3.2022.3.28 #31104</w:t>
            </w:r>
          </w:p>
        </w:tc>
      </w:tr>
      <w:tr w:rsidR="00164037" w:rsidRPr="00164037" w14:paraId="4031981F" w14:textId="77777777" w:rsidTr="00164037">
        <w:trPr>
          <w:trHeight w:val="900"/>
        </w:trPr>
        <w:tc>
          <w:tcPr>
            <w:tcW w:w="3600" w:type="dxa"/>
            <w:noWrap/>
            <w:hideMark/>
          </w:tcPr>
          <w:p w14:paraId="65BCB318" w14:textId="77777777" w:rsidR="00164037" w:rsidRPr="00164037" w:rsidRDefault="00164037" w:rsidP="00164037">
            <w:pPr>
              <w:pStyle w:val="TableBody"/>
              <w:rPr>
                <w:lang w:val="en-CA"/>
              </w:rPr>
            </w:pPr>
            <w:r w:rsidRPr="00164037">
              <w:rPr>
                <w:lang w:val="en-CA"/>
              </w:rPr>
              <w:t>AutoAuthStatus</w:t>
            </w:r>
          </w:p>
        </w:tc>
        <w:tc>
          <w:tcPr>
            <w:tcW w:w="2160" w:type="dxa"/>
            <w:hideMark/>
          </w:tcPr>
          <w:p w14:paraId="132F7D02" w14:textId="77777777" w:rsidR="00164037" w:rsidRPr="00164037" w:rsidRDefault="00164037" w:rsidP="00164037">
            <w:pPr>
              <w:pStyle w:val="TableBody"/>
              <w:rPr>
                <w:lang w:val="en-CA"/>
              </w:rPr>
            </w:pPr>
            <w:r w:rsidRPr="00164037">
              <w:rPr>
                <w:lang w:val="en-CA"/>
              </w:rPr>
              <w:t>Value=CSV as String, Default=Blank</w:t>
            </w:r>
          </w:p>
        </w:tc>
        <w:tc>
          <w:tcPr>
            <w:tcW w:w="4320" w:type="dxa"/>
            <w:hideMark/>
          </w:tcPr>
          <w:p w14:paraId="1FDB6EAD" w14:textId="77777777" w:rsidR="00164037" w:rsidRPr="00164037" w:rsidRDefault="00164037" w:rsidP="00164037">
            <w:pPr>
              <w:pStyle w:val="TableBody"/>
              <w:rPr>
                <w:lang w:val="en-CA"/>
              </w:rPr>
            </w:pPr>
            <w:r w:rsidRPr="00164037">
              <w:rPr>
                <w:lang w:val="en-CA"/>
              </w:rPr>
              <w:t>Comma separated list of PreCertStatus that will trigger an Auto Authorization. Added in v3.2022.3.28 #31104</w:t>
            </w:r>
          </w:p>
        </w:tc>
      </w:tr>
      <w:tr w:rsidR="00164037" w:rsidRPr="00164037" w14:paraId="573F9E50" w14:textId="77777777" w:rsidTr="00164037">
        <w:trPr>
          <w:trHeight w:val="2700"/>
        </w:trPr>
        <w:tc>
          <w:tcPr>
            <w:tcW w:w="3600" w:type="dxa"/>
            <w:noWrap/>
            <w:hideMark/>
          </w:tcPr>
          <w:p w14:paraId="49A5BCB8" w14:textId="77777777" w:rsidR="00164037" w:rsidRPr="00164037" w:rsidRDefault="00164037" w:rsidP="00164037">
            <w:pPr>
              <w:pStyle w:val="TableBody"/>
              <w:rPr>
                <w:lang w:val="en-CA"/>
              </w:rPr>
            </w:pPr>
            <w:r w:rsidRPr="00164037">
              <w:rPr>
                <w:lang w:val="en-CA"/>
              </w:rPr>
              <w:t>AutoAuthTimeout</w:t>
            </w:r>
          </w:p>
        </w:tc>
        <w:tc>
          <w:tcPr>
            <w:tcW w:w="2160" w:type="dxa"/>
            <w:hideMark/>
          </w:tcPr>
          <w:p w14:paraId="7645C86A" w14:textId="77777777" w:rsidR="00164037" w:rsidRPr="00164037" w:rsidRDefault="00164037" w:rsidP="00164037">
            <w:pPr>
              <w:pStyle w:val="TableBody"/>
              <w:rPr>
                <w:lang w:val="en-CA"/>
              </w:rPr>
            </w:pPr>
            <w:r w:rsidRPr="00164037">
              <w:rPr>
                <w:lang w:val="en-CA"/>
              </w:rPr>
              <w:t>Value=Seconds as Integer, Default=[180]</w:t>
            </w:r>
          </w:p>
        </w:tc>
        <w:tc>
          <w:tcPr>
            <w:tcW w:w="4320" w:type="dxa"/>
            <w:hideMark/>
          </w:tcPr>
          <w:p w14:paraId="6E268816" w14:textId="77777777" w:rsidR="00164037" w:rsidRPr="00164037" w:rsidRDefault="00164037" w:rsidP="00164037">
            <w:pPr>
              <w:pStyle w:val="TableBody"/>
              <w:rPr>
                <w:lang w:val="en-CA"/>
              </w:rPr>
            </w:pPr>
            <w:r w:rsidRPr="00164037">
              <w:rPr>
                <w:lang w:val="en-CA"/>
              </w:rPr>
              <w:t xml:space="preserve">Number of seconds before an Auto Auth request will be considered as timed out, after which the result displayed in the UI will be "Response Delayed". Text displayed to the user can be customized via </w:t>
            </w:r>
            <w:r w:rsidRPr="00164037">
              <w:rPr>
                <w:lang w:val="en-CA"/>
              </w:rPr>
              <w:br/>
              <w:t>"AutoAuthTimeoutMessage" ParagraphConfig. Added in v3.2022.3.28 #31104</w:t>
            </w:r>
          </w:p>
        </w:tc>
      </w:tr>
      <w:tr w:rsidR="00164037" w:rsidRPr="00164037" w14:paraId="3FED31FA" w14:textId="77777777" w:rsidTr="00164037">
        <w:trPr>
          <w:trHeight w:val="1500"/>
        </w:trPr>
        <w:tc>
          <w:tcPr>
            <w:tcW w:w="3600" w:type="dxa"/>
            <w:noWrap/>
            <w:hideMark/>
          </w:tcPr>
          <w:p w14:paraId="3EA959AD" w14:textId="77777777" w:rsidR="00164037" w:rsidRPr="00164037" w:rsidRDefault="00164037" w:rsidP="00164037">
            <w:pPr>
              <w:pStyle w:val="TableBody"/>
              <w:rPr>
                <w:lang w:val="en-CA"/>
              </w:rPr>
            </w:pPr>
            <w:r w:rsidRPr="00164037">
              <w:rPr>
                <w:lang w:val="en-CA"/>
              </w:rPr>
              <w:t>RPClinicalNoteClinicalTask</w:t>
            </w:r>
          </w:p>
        </w:tc>
        <w:tc>
          <w:tcPr>
            <w:tcW w:w="2160" w:type="dxa"/>
            <w:hideMark/>
          </w:tcPr>
          <w:p w14:paraId="01E209EF" w14:textId="77777777" w:rsidR="00164037" w:rsidRPr="00164037" w:rsidRDefault="00164037" w:rsidP="00164037">
            <w:pPr>
              <w:pStyle w:val="TableBody"/>
              <w:rPr>
                <w:lang w:val="en-CA"/>
              </w:rPr>
            </w:pPr>
            <w:r w:rsidRPr="00164037">
              <w:rPr>
                <w:lang w:val="en-CA"/>
              </w:rPr>
              <w:t>Value="Task Code" as String [from ClinicalTask lookup table], Default=Blank</w:t>
            </w:r>
          </w:p>
        </w:tc>
        <w:tc>
          <w:tcPr>
            <w:tcW w:w="4320" w:type="dxa"/>
            <w:hideMark/>
          </w:tcPr>
          <w:p w14:paraId="57A3BF42" w14:textId="77777777" w:rsidR="00164037" w:rsidRPr="00164037" w:rsidRDefault="00164037" w:rsidP="00164037">
            <w:pPr>
              <w:pStyle w:val="TableBody"/>
              <w:rPr>
                <w:lang w:val="en-CA"/>
              </w:rPr>
            </w:pPr>
            <w:r w:rsidRPr="00164037">
              <w:rPr>
                <w:lang w:val="en-CA"/>
              </w:rPr>
              <w:t>Provider Portal default task code for Clinical Note tasks. Added in v3.2022.4.11 #31090</w:t>
            </w:r>
          </w:p>
        </w:tc>
      </w:tr>
      <w:tr w:rsidR="00164037" w:rsidRPr="00164037" w14:paraId="36250614" w14:textId="77777777" w:rsidTr="00164037">
        <w:trPr>
          <w:trHeight w:val="2100"/>
        </w:trPr>
        <w:tc>
          <w:tcPr>
            <w:tcW w:w="3600" w:type="dxa"/>
            <w:noWrap/>
            <w:hideMark/>
          </w:tcPr>
          <w:p w14:paraId="09A31CFD" w14:textId="77777777" w:rsidR="00164037" w:rsidRPr="00164037" w:rsidRDefault="00164037" w:rsidP="00164037">
            <w:pPr>
              <w:pStyle w:val="TableBody"/>
              <w:rPr>
                <w:lang w:val="en-CA"/>
              </w:rPr>
            </w:pPr>
            <w:r w:rsidRPr="00164037">
              <w:rPr>
                <w:lang w:val="en-CA"/>
              </w:rPr>
              <w:t>PPAllowAddExamAndSchedule</w:t>
            </w:r>
          </w:p>
        </w:tc>
        <w:tc>
          <w:tcPr>
            <w:tcW w:w="2160" w:type="dxa"/>
            <w:hideMark/>
          </w:tcPr>
          <w:p w14:paraId="519BCF3B" w14:textId="77777777" w:rsidR="00164037" w:rsidRPr="00164037" w:rsidRDefault="00164037" w:rsidP="00164037">
            <w:pPr>
              <w:pStyle w:val="TableBody"/>
              <w:rPr>
                <w:lang w:val="en-CA"/>
              </w:rPr>
            </w:pPr>
            <w:r w:rsidRPr="00164037">
              <w:rPr>
                <w:lang w:val="en-CA"/>
              </w:rPr>
              <w:t>Value=Boolean, Default=[True]</w:t>
            </w:r>
          </w:p>
        </w:tc>
        <w:tc>
          <w:tcPr>
            <w:tcW w:w="4320" w:type="dxa"/>
            <w:hideMark/>
          </w:tcPr>
          <w:p w14:paraId="6169E28C" w14:textId="77777777" w:rsidR="00164037" w:rsidRPr="00164037" w:rsidRDefault="00164037" w:rsidP="00164037">
            <w:pPr>
              <w:pStyle w:val="TableBody"/>
              <w:rPr>
                <w:lang w:val="en-CA"/>
              </w:rPr>
            </w:pPr>
            <w:r w:rsidRPr="00164037">
              <w:rPr>
                <w:lang w:val="en-CA"/>
              </w:rPr>
              <w:t>When True, the Patient Portal Allows scheduling of exams that do not already have an order in RIS. Supports practice level override. Added in v3.2022.5.9 #29719</w:t>
            </w:r>
          </w:p>
        </w:tc>
      </w:tr>
      <w:tr w:rsidR="00164037" w:rsidRPr="00164037" w14:paraId="3C6BAEF6" w14:textId="77777777" w:rsidTr="00164037">
        <w:trPr>
          <w:trHeight w:val="3000"/>
        </w:trPr>
        <w:tc>
          <w:tcPr>
            <w:tcW w:w="3600" w:type="dxa"/>
            <w:noWrap/>
            <w:hideMark/>
          </w:tcPr>
          <w:p w14:paraId="4566F259" w14:textId="77777777" w:rsidR="00164037" w:rsidRPr="00164037" w:rsidRDefault="00164037" w:rsidP="00164037">
            <w:pPr>
              <w:pStyle w:val="TableBody"/>
              <w:rPr>
                <w:lang w:val="en-CA"/>
              </w:rPr>
            </w:pPr>
            <w:r w:rsidRPr="00164037">
              <w:rPr>
                <w:lang w:val="en-CA"/>
              </w:rPr>
              <w:t>DaysForBackupLayLetterViaMail</w:t>
            </w:r>
          </w:p>
        </w:tc>
        <w:tc>
          <w:tcPr>
            <w:tcW w:w="2160" w:type="dxa"/>
            <w:hideMark/>
          </w:tcPr>
          <w:p w14:paraId="196C2C4E" w14:textId="77777777" w:rsidR="00164037" w:rsidRPr="00164037" w:rsidRDefault="00164037" w:rsidP="00164037">
            <w:pPr>
              <w:pStyle w:val="TableBody"/>
              <w:rPr>
                <w:lang w:val="en-CA"/>
              </w:rPr>
            </w:pPr>
            <w:r w:rsidRPr="00164037">
              <w:rPr>
                <w:lang w:val="en-CA"/>
              </w:rPr>
              <w:t>Value=Days as Integer, Set to [</w:t>
            </w:r>
            <w:r w:rsidRPr="00164037">
              <w:rPr>
                <w:rFonts w:ascii="Arial" w:hAnsi="Arial" w:cs="Arial"/>
                <w:lang w:val="en-CA"/>
              </w:rPr>
              <w:t>≤</w:t>
            </w:r>
            <w:r w:rsidRPr="00164037">
              <w:rPr>
                <w:lang w:val="en-CA"/>
              </w:rPr>
              <w:t xml:space="preserve"> 0] to disable, Default=[-1]</w:t>
            </w:r>
          </w:p>
        </w:tc>
        <w:tc>
          <w:tcPr>
            <w:tcW w:w="4320" w:type="dxa"/>
            <w:hideMark/>
          </w:tcPr>
          <w:p w14:paraId="65EC7C5B" w14:textId="77777777" w:rsidR="00164037" w:rsidRPr="00164037" w:rsidRDefault="00164037" w:rsidP="00164037">
            <w:pPr>
              <w:pStyle w:val="TableBody"/>
              <w:rPr>
                <w:lang w:val="en-CA"/>
              </w:rPr>
            </w:pPr>
            <w:r w:rsidRPr="00164037">
              <w:rPr>
                <w:lang w:val="en-CA"/>
              </w:rPr>
              <w:t>Number of days after a Lay Letter is distributed via SMS or Email upon which the Lay Letter will be printed for mailing when there is not a record of the patient digitally accessing their results. When disabled, no Print copy will be generated. Added in v3.2022.6.20 #3168</w:t>
            </w:r>
          </w:p>
        </w:tc>
      </w:tr>
      <w:tr w:rsidR="00164037" w:rsidRPr="00164037" w14:paraId="7F1EFBEB" w14:textId="77777777" w:rsidTr="00164037">
        <w:trPr>
          <w:trHeight w:val="4800"/>
        </w:trPr>
        <w:tc>
          <w:tcPr>
            <w:tcW w:w="3600" w:type="dxa"/>
            <w:noWrap/>
            <w:hideMark/>
          </w:tcPr>
          <w:p w14:paraId="0A23EF88" w14:textId="77777777" w:rsidR="00164037" w:rsidRPr="00164037" w:rsidRDefault="00164037" w:rsidP="00164037">
            <w:pPr>
              <w:pStyle w:val="TableBody"/>
              <w:rPr>
                <w:lang w:val="en-CA"/>
              </w:rPr>
            </w:pPr>
            <w:r w:rsidRPr="00164037">
              <w:rPr>
                <w:lang w:val="en-CA"/>
              </w:rPr>
              <w:lastRenderedPageBreak/>
              <w:t>InboundRADARMessageFilter</w:t>
            </w:r>
          </w:p>
        </w:tc>
        <w:tc>
          <w:tcPr>
            <w:tcW w:w="2160" w:type="dxa"/>
            <w:hideMark/>
          </w:tcPr>
          <w:p w14:paraId="1FA8F7EB" w14:textId="77777777" w:rsidR="00164037" w:rsidRPr="00164037" w:rsidRDefault="00164037" w:rsidP="00164037">
            <w:pPr>
              <w:pStyle w:val="TableBody"/>
              <w:rPr>
                <w:lang w:val="en-CA"/>
              </w:rPr>
            </w:pPr>
            <w:r w:rsidRPr="00164037">
              <w:rPr>
                <w:lang w:val="en-CA"/>
              </w:rPr>
              <w:t>Value=CSV as String [RIS APPOINTMENT SUMMARY|RIS QUICK MESSAGE|UM Alert|SecurePIC|Report Delivery|Schedule Alert|Good Faith Estimate|Lay Letter], Default=[RIS QUICK MESSAGE,SecurePIC,RIS APPOINTMENT SUMMARY,UM Alert,Report Delivery,Good Faith Estimate,Lay Letter]</w:t>
            </w:r>
          </w:p>
        </w:tc>
        <w:tc>
          <w:tcPr>
            <w:tcW w:w="4320" w:type="dxa"/>
            <w:hideMark/>
          </w:tcPr>
          <w:p w14:paraId="303BBF19" w14:textId="77777777" w:rsidR="00164037" w:rsidRPr="00164037" w:rsidRDefault="00164037" w:rsidP="00164037">
            <w:pPr>
              <w:pStyle w:val="TableBody"/>
              <w:rPr>
                <w:lang w:val="en-CA"/>
              </w:rPr>
            </w:pPr>
            <w:r w:rsidRPr="00164037">
              <w:rPr>
                <w:lang w:val="en-CA"/>
              </w:rPr>
              <w:t>Message notification type filter for RADAR inbound message processing. When blank, all inbound message notifications will be processed. Updated in v3.2022.6.20 #15357, #31029, #31477</w:t>
            </w:r>
          </w:p>
        </w:tc>
      </w:tr>
      <w:tr w:rsidR="00164037" w:rsidRPr="00164037" w14:paraId="5008C226" w14:textId="77777777" w:rsidTr="00164037">
        <w:trPr>
          <w:trHeight w:val="3600"/>
        </w:trPr>
        <w:tc>
          <w:tcPr>
            <w:tcW w:w="3600" w:type="dxa"/>
            <w:noWrap/>
            <w:hideMark/>
          </w:tcPr>
          <w:p w14:paraId="62B35E68" w14:textId="77777777" w:rsidR="00164037" w:rsidRPr="00164037" w:rsidRDefault="00164037" w:rsidP="00164037">
            <w:pPr>
              <w:pStyle w:val="TableBody"/>
              <w:rPr>
                <w:lang w:val="en-CA"/>
              </w:rPr>
            </w:pPr>
            <w:r w:rsidRPr="00164037">
              <w:rPr>
                <w:lang w:val="en-CA"/>
              </w:rPr>
              <w:t>LayLetterDistributionMethod</w:t>
            </w:r>
          </w:p>
        </w:tc>
        <w:tc>
          <w:tcPr>
            <w:tcW w:w="2160" w:type="dxa"/>
            <w:hideMark/>
          </w:tcPr>
          <w:p w14:paraId="16399553" w14:textId="77777777" w:rsidR="00164037" w:rsidRPr="00164037" w:rsidRDefault="00164037" w:rsidP="00164037">
            <w:pPr>
              <w:pStyle w:val="TableBody"/>
              <w:rPr>
                <w:lang w:val="en-CA"/>
              </w:rPr>
            </w:pPr>
            <w:r w:rsidRPr="00164037">
              <w:rPr>
                <w:lang w:val="en-CA"/>
              </w:rPr>
              <w:t>Value=Ordered JSON list as String [from DistributionMethod lookup table], Default=["Use Preferred Delivery","SMS Link","Email Link","Print and SMS Link","Print and Email Link","Print"]</w:t>
            </w:r>
          </w:p>
        </w:tc>
        <w:tc>
          <w:tcPr>
            <w:tcW w:w="4320" w:type="dxa"/>
            <w:hideMark/>
          </w:tcPr>
          <w:p w14:paraId="3A2246F4" w14:textId="77777777" w:rsidR="00164037" w:rsidRPr="00164037" w:rsidRDefault="00164037" w:rsidP="00164037">
            <w:pPr>
              <w:pStyle w:val="TableBody"/>
              <w:rPr>
                <w:lang w:val="en-CA"/>
              </w:rPr>
            </w:pPr>
            <w:r w:rsidRPr="00164037">
              <w:rPr>
                <w:lang w:val="en-CA"/>
              </w:rPr>
              <w:t>Preferred distribution methods for Lay Letter. If most preferred method is unavailable, the next on the list will be tried until a valid delivery method is found. Note: Click Value to open custom editor. Added in v3.2022.6.20 #31279</w:t>
            </w:r>
          </w:p>
        </w:tc>
      </w:tr>
      <w:tr w:rsidR="00164037" w:rsidRPr="00164037" w14:paraId="244EB407" w14:textId="77777777" w:rsidTr="00164037">
        <w:trPr>
          <w:trHeight w:val="1800"/>
        </w:trPr>
        <w:tc>
          <w:tcPr>
            <w:tcW w:w="3600" w:type="dxa"/>
            <w:noWrap/>
            <w:hideMark/>
          </w:tcPr>
          <w:p w14:paraId="7B0D1EE4" w14:textId="77777777" w:rsidR="00164037" w:rsidRPr="00164037" w:rsidRDefault="00164037" w:rsidP="00164037">
            <w:pPr>
              <w:pStyle w:val="TableBody"/>
              <w:rPr>
                <w:lang w:val="en-CA"/>
              </w:rPr>
            </w:pPr>
            <w:r w:rsidRPr="00164037">
              <w:rPr>
                <w:lang w:val="en-CA"/>
              </w:rPr>
              <w:t>LayLetterScanType</w:t>
            </w:r>
          </w:p>
        </w:tc>
        <w:tc>
          <w:tcPr>
            <w:tcW w:w="2160" w:type="dxa"/>
            <w:hideMark/>
          </w:tcPr>
          <w:p w14:paraId="41671108" w14:textId="77777777" w:rsidR="00164037" w:rsidRPr="00164037" w:rsidRDefault="00164037" w:rsidP="00164037">
            <w:pPr>
              <w:pStyle w:val="TableBody"/>
              <w:rPr>
                <w:lang w:val="en-CA"/>
              </w:rPr>
            </w:pPr>
            <w:r w:rsidRPr="00164037">
              <w:rPr>
                <w:lang w:val="en-CA"/>
              </w:rPr>
              <w:t>Value=Active "Scan Type Code" value as String [from ScanTypes lookup table], Default=[LayLetter]</w:t>
            </w:r>
          </w:p>
        </w:tc>
        <w:tc>
          <w:tcPr>
            <w:tcW w:w="4320" w:type="dxa"/>
            <w:hideMark/>
          </w:tcPr>
          <w:p w14:paraId="2A0531A8" w14:textId="77777777" w:rsidR="00164037" w:rsidRPr="00164037" w:rsidRDefault="00164037" w:rsidP="00164037">
            <w:pPr>
              <w:pStyle w:val="TableBody"/>
              <w:rPr>
                <w:lang w:val="en-CA"/>
              </w:rPr>
            </w:pPr>
            <w:r w:rsidRPr="00164037">
              <w:rPr>
                <w:lang w:val="en-CA"/>
              </w:rPr>
              <w:t>Scan Type Code value that represents a Lay Letter. Added in v3.2022.6.20 #31465</w:t>
            </w:r>
          </w:p>
        </w:tc>
      </w:tr>
      <w:tr w:rsidR="00164037" w:rsidRPr="00164037" w14:paraId="4E4874EF" w14:textId="77777777" w:rsidTr="00164037">
        <w:trPr>
          <w:trHeight w:val="2100"/>
        </w:trPr>
        <w:tc>
          <w:tcPr>
            <w:tcW w:w="3600" w:type="dxa"/>
            <w:noWrap/>
            <w:hideMark/>
          </w:tcPr>
          <w:p w14:paraId="7A5D3AA5" w14:textId="77777777" w:rsidR="00164037" w:rsidRPr="00164037" w:rsidRDefault="00164037" w:rsidP="00164037">
            <w:pPr>
              <w:pStyle w:val="TableBody"/>
              <w:rPr>
                <w:lang w:val="en-CA"/>
              </w:rPr>
            </w:pPr>
            <w:r w:rsidRPr="00164037">
              <w:rPr>
                <w:lang w:val="en-CA"/>
              </w:rPr>
              <w:t>PPLayLetterConfirmationRequired</w:t>
            </w:r>
          </w:p>
        </w:tc>
        <w:tc>
          <w:tcPr>
            <w:tcW w:w="2160" w:type="dxa"/>
            <w:hideMark/>
          </w:tcPr>
          <w:p w14:paraId="659FBE6E" w14:textId="77777777" w:rsidR="00164037" w:rsidRPr="00164037" w:rsidRDefault="00164037" w:rsidP="00164037">
            <w:pPr>
              <w:pStyle w:val="TableBody"/>
              <w:rPr>
                <w:lang w:val="en-CA"/>
              </w:rPr>
            </w:pPr>
            <w:r w:rsidRPr="00164037">
              <w:rPr>
                <w:lang w:val="en-CA"/>
              </w:rPr>
              <w:t>Value=Boolean, Default=[FALSE]</w:t>
            </w:r>
          </w:p>
        </w:tc>
        <w:tc>
          <w:tcPr>
            <w:tcW w:w="4320" w:type="dxa"/>
            <w:hideMark/>
          </w:tcPr>
          <w:p w14:paraId="3C5970C8" w14:textId="77777777" w:rsidR="00164037" w:rsidRPr="00164037" w:rsidRDefault="00164037" w:rsidP="00164037">
            <w:pPr>
              <w:pStyle w:val="TableBody"/>
              <w:rPr>
                <w:lang w:val="en-CA"/>
              </w:rPr>
            </w:pPr>
            <w:r w:rsidRPr="00164037">
              <w:rPr>
                <w:lang w:val="en-CA"/>
              </w:rPr>
              <w:t>When [True] a Confirm section allows the patient to acknowledge that they have viewed their report via the portal. When [False] the Confirm section will be hidden. Added in v3.2022.6.20 #31465</w:t>
            </w:r>
          </w:p>
        </w:tc>
      </w:tr>
    </w:tbl>
    <w:p w14:paraId="3093ED98" w14:textId="77777777" w:rsidR="00164037" w:rsidRDefault="00164037" w:rsidP="00991472"/>
    <w:sectPr w:rsidR="00164037" w:rsidSect="00CE6486">
      <w:headerReference w:type="default" r:id="rId17"/>
      <w:footerReference w:type="default" r:id="rId18"/>
      <w:footerReference w:type="first" r:id="rId19"/>
      <w:pgSz w:w="12240" w:h="15840"/>
      <w:pgMar w:top="720" w:right="1080" w:bottom="720"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58F9" w14:textId="77777777" w:rsidR="002E7C1D" w:rsidRDefault="002E7C1D" w:rsidP="00885BB8">
      <w:r>
        <w:separator/>
      </w:r>
    </w:p>
    <w:p w14:paraId="56022E95" w14:textId="77777777" w:rsidR="002E7C1D" w:rsidRDefault="002E7C1D"/>
  </w:endnote>
  <w:endnote w:type="continuationSeparator" w:id="0">
    <w:p w14:paraId="28A36C9E" w14:textId="77777777" w:rsidR="002E7C1D" w:rsidRDefault="002E7C1D" w:rsidP="00885BB8">
      <w:r>
        <w:continuationSeparator/>
      </w:r>
    </w:p>
    <w:p w14:paraId="208AA857" w14:textId="77777777" w:rsidR="002E7C1D" w:rsidRDefault="002E7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DejaVu Sans Mono"/>
    <w:charset w:val="00"/>
    <w:family w:val="modern"/>
    <w:pitch w:val="fixed"/>
    <w:sig w:usb0="E00002EF" w:usb1="1200F8FB" w:usb2="00000008" w:usb3="00000000" w:csb0="0000009F" w:csb1="00000000"/>
  </w:font>
  <w:font w:name="Fira Code">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88F" w14:textId="77777777" w:rsidR="00CE6486" w:rsidRDefault="00CE6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DC5C" w14:textId="77777777" w:rsidR="00CE6486" w:rsidRDefault="00CE6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109C" w14:textId="77777777" w:rsidR="00CE6486" w:rsidRDefault="00CE64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724B" w14:textId="77777777" w:rsidR="00EA1D13" w:rsidRPr="004B470C" w:rsidRDefault="00EA1D13" w:rsidP="00885BB8">
    <w:pPr>
      <w:pStyle w:val="Footer"/>
      <w:spacing w:before="120" w:after="0"/>
    </w:pPr>
    <w:r w:rsidRPr="00885BB8">
      <w:t xml:space="preserve">No part of this material may be published, reproduced, stored in a retrieval system, </w:t>
    </w:r>
    <w:r w:rsidRPr="00885BB8">
      <w:br/>
      <w:t xml:space="preserve">or transmitted in any form or by any means without </w:t>
    </w:r>
    <w:r>
      <w:t xml:space="preserve">the </w:t>
    </w:r>
    <w:r w:rsidRPr="00885BB8">
      <w:t xml:space="preserve">prior written permission </w:t>
    </w:r>
    <w:r>
      <w:t xml:space="preserve">of </w:t>
    </w:r>
    <w:r w:rsidRPr="00885BB8">
      <w:t>eRAD.</w:t>
    </w:r>
    <w:r w:rsidRPr="00885BB8">
      <w:tab/>
    </w:r>
    <w:r w:rsidRPr="004B470C">
      <w:t xml:space="preserve">Page </w:t>
    </w:r>
    <w:r w:rsidRPr="004B470C">
      <w:fldChar w:fldCharType="begin"/>
    </w:r>
    <w:r w:rsidRPr="004B470C">
      <w:instrText xml:space="preserve"> PAGE  \* Arabic  \* MERGEFORMAT </w:instrText>
    </w:r>
    <w:r w:rsidRPr="004B470C">
      <w:fldChar w:fldCharType="separate"/>
    </w:r>
    <w:r w:rsidR="00AB164F">
      <w:rPr>
        <w:noProof/>
      </w:rPr>
      <w:t>1</w:t>
    </w:r>
    <w:r w:rsidRPr="004B470C">
      <w:fldChar w:fldCharType="end"/>
    </w:r>
    <w:r w:rsidRPr="004B470C">
      <w:t xml:space="preserve"> of </w:t>
    </w:r>
    <w:fldSimple w:instr=" NUMPAGES  \* Arabic  \* MERGEFORMAT ">
      <w:r w:rsidR="00AB164F">
        <w:rPr>
          <w:noProof/>
        </w:rPr>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0111" w14:textId="77777777" w:rsidR="00EA1D13" w:rsidRPr="000A595C" w:rsidRDefault="00EA1D13" w:rsidP="00885BB8">
    <w:pPr>
      <w:pStyle w:val="Footer"/>
    </w:pPr>
    <w:r>
      <w:t xml:space="preserve">No part of this material may be published, reproduced, stored in a retrieval system, </w:t>
    </w:r>
    <w:r>
      <w:br/>
      <w:t>or transmitted in any form or by any means without the prior written permission from eRAD.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4C1F" w14:textId="77777777" w:rsidR="002E7C1D" w:rsidRDefault="002E7C1D" w:rsidP="00885BB8">
      <w:r>
        <w:separator/>
      </w:r>
    </w:p>
    <w:p w14:paraId="12CD0BF8" w14:textId="77777777" w:rsidR="002E7C1D" w:rsidRDefault="002E7C1D"/>
  </w:footnote>
  <w:footnote w:type="continuationSeparator" w:id="0">
    <w:p w14:paraId="3CB77860" w14:textId="77777777" w:rsidR="002E7C1D" w:rsidRDefault="002E7C1D" w:rsidP="00885BB8">
      <w:r>
        <w:continuationSeparator/>
      </w:r>
    </w:p>
    <w:p w14:paraId="6591CA26" w14:textId="77777777" w:rsidR="002E7C1D" w:rsidRDefault="002E7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BCC2" w14:textId="77777777" w:rsidR="00CE6486" w:rsidRDefault="00CE6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BA3" w14:textId="77777777" w:rsidR="00CE6486" w:rsidRDefault="00CE6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DB8B" w14:textId="77777777" w:rsidR="00CE6486" w:rsidRDefault="00CE6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ECC" w14:textId="7C6B59C0" w:rsidR="00EA1D13" w:rsidRPr="00676309" w:rsidRDefault="00000000" w:rsidP="00676309">
    <w:pPr>
      <w:pStyle w:val="Header"/>
      <w:rPr>
        <w:bCs/>
      </w:rPr>
    </w:pPr>
    <w:sdt>
      <w:sdtPr>
        <w:alias w:val="Title"/>
        <w:tag w:val=""/>
        <w:id w:val="-1824272197"/>
        <w:placeholder>
          <w:docPart w:val="77344064DD104B8CB7E0D0CF2479911B"/>
        </w:placeholder>
        <w:dataBinding w:prefixMappings="xmlns:ns0='http://purl.org/dc/elements/1.1/' xmlns:ns1='http://schemas.openxmlformats.org/package/2006/metadata/core-properties' " w:xpath="/ns1:coreProperties[1]/ns0:title[1]" w:storeItemID="{6C3C8BC8-F283-45AE-878A-BAB7291924A1}"/>
        <w:text/>
      </w:sdtPr>
      <w:sdtContent>
        <w:r w:rsidR="009151C2">
          <w:t>Access Strings</w:t>
        </w:r>
      </w:sdtContent>
    </w:sdt>
    <w:r w:rsidR="00EA1D13">
      <w:t xml:space="preserve"> for</w:t>
    </w:r>
    <w:r w:rsidR="00EA1D13" w:rsidRPr="00676309">
      <w:rPr>
        <w:bCs/>
      </w:rPr>
      <w:t xml:space="preserve"> </w:t>
    </w:r>
    <w:sdt>
      <w:sdtPr>
        <w:rPr>
          <w:bCs/>
        </w:rPr>
        <w:alias w:val="Subtitle"/>
        <w:tag w:val=""/>
        <w:id w:val="-351881541"/>
        <w:placeholder>
          <w:docPart w:val="F50C8395FDAB4D9581C0374085D205FC"/>
        </w:placeholder>
        <w:dataBinding w:prefixMappings="xmlns:ns0='http://purl.org/dc/elements/1.1/' xmlns:ns1='http://schemas.openxmlformats.org/package/2006/metadata/core-properties' " w:xpath="/ns1:coreProperties[1]/ns0:subject[1]" w:storeItemID="{6C3C8BC8-F283-45AE-878A-BAB7291924A1}"/>
        <w:text/>
      </w:sdtPr>
      <w:sdtContent>
        <w:r w:rsidR="009151C2">
          <w:rPr>
            <w:bCs/>
          </w:rPr>
          <w:t>v3.2022.6.6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A5C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3C2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8C7B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0289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1445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16EA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E33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AA1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BAD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FC5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200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012907"/>
    <w:multiLevelType w:val="hybridMultilevel"/>
    <w:tmpl w:val="8140F8E8"/>
    <w:lvl w:ilvl="0" w:tplc="13DC4F34">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C3504C"/>
    <w:multiLevelType w:val="hybridMultilevel"/>
    <w:tmpl w:val="85A0A9D0"/>
    <w:lvl w:ilvl="0" w:tplc="6BA04216">
      <w:start w:val="1"/>
      <mc:AlternateContent>
        <mc:Choice Requires="w14">
          <w:numFmt w:val="custom" w:format="001, 002, 003, ..."/>
        </mc:Choice>
        <mc:Fallback>
          <w:numFmt w:val="decimal"/>
        </mc:Fallback>
      </mc:AlternateContent>
      <w:pStyle w:val="Code"/>
      <w:lvlText w:val="%1"/>
      <w:lvlJc w:val="left"/>
      <w:pPr>
        <w:ind w:left="1080" w:hanging="360"/>
      </w:pPr>
      <w:rPr>
        <w:rFonts w:ascii="JetBrains Mono" w:hAnsi="JetBrains Mono" w:hint="default"/>
        <w:color w:val="7D6C55" w:themeColor="text2"/>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4F70C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7027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0E34D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4F5C40"/>
    <w:multiLevelType w:val="hybridMultilevel"/>
    <w:tmpl w:val="0352AC3C"/>
    <w:lvl w:ilvl="0" w:tplc="FDFAE93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041870"/>
    <w:multiLevelType w:val="hybridMultilevel"/>
    <w:tmpl w:val="85581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68675D"/>
    <w:multiLevelType w:val="hybridMultilevel"/>
    <w:tmpl w:val="B6406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613B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9C3486"/>
    <w:multiLevelType w:val="hybridMultilevel"/>
    <w:tmpl w:val="3A543240"/>
    <w:lvl w:ilvl="0" w:tplc="A6DA91F6">
      <w:start w:val="1"/>
      <w:numFmt w:val="decimal"/>
      <w:pStyle w:val="Script"/>
      <w:lvlText w:val="%1."/>
      <w:lvlJc w:val="left"/>
      <w:pPr>
        <w:ind w:left="1080" w:hanging="360"/>
      </w:pPr>
      <w:rPr>
        <w:rFonts w:hint="default"/>
        <w:color w:val="7D6C55" w:themeColor="text2"/>
        <w:sz w:val="1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170440C"/>
    <w:multiLevelType w:val="hybridMultilevel"/>
    <w:tmpl w:val="FF7011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693D5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A01ED1"/>
    <w:multiLevelType w:val="hybridMultilevel"/>
    <w:tmpl w:val="D6B478EE"/>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ACE2647"/>
    <w:multiLevelType w:val="hybridMultilevel"/>
    <w:tmpl w:val="AAD88AF0"/>
    <w:lvl w:ilvl="0" w:tplc="7B0ABED0">
      <w:start w:val="1"/>
      <w:numFmt w:val="decimal"/>
      <w:pStyle w:val="Table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E4C2464"/>
    <w:multiLevelType w:val="hybridMultilevel"/>
    <w:tmpl w:val="71A8A97E"/>
    <w:lvl w:ilvl="0" w:tplc="8D82208A">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6D05BA"/>
    <w:multiLevelType w:val="hybridMultilevel"/>
    <w:tmpl w:val="D568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28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D5A8A"/>
    <w:multiLevelType w:val="hybridMultilevel"/>
    <w:tmpl w:val="737849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3523DE"/>
    <w:multiLevelType w:val="hybridMultilevel"/>
    <w:tmpl w:val="4D542758"/>
    <w:lvl w:ilvl="0" w:tplc="41B8AD88">
      <w:start w:val="1"/>
      <w:numFmt w:val="bullet"/>
      <w:pStyle w:val="Table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F93DC2"/>
    <w:multiLevelType w:val="hybridMultilevel"/>
    <w:tmpl w:val="D7CEB3F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A9C738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9725271">
    <w:abstractNumId w:val="29"/>
  </w:num>
  <w:num w:numId="2" w16cid:durableId="2113891253">
    <w:abstractNumId w:val="25"/>
  </w:num>
  <w:num w:numId="3" w16cid:durableId="1481463813">
    <w:abstractNumId w:val="26"/>
  </w:num>
  <w:num w:numId="4" w16cid:durableId="1977828570">
    <w:abstractNumId w:val="30"/>
  </w:num>
  <w:num w:numId="5" w16cid:durableId="886602863">
    <w:abstractNumId w:val="12"/>
  </w:num>
  <w:num w:numId="6" w16cid:durableId="146168382">
    <w:abstractNumId w:val="20"/>
  </w:num>
  <w:num w:numId="7" w16cid:durableId="1562867527">
    <w:abstractNumId w:val="29"/>
  </w:num>
  <w:num w:numId="8" w16cid:durableId="1849174000">
    <w:abstractNumId w:val="24"/>
  </w:num>
  <w:num w:numId="9" w16cid:durableId="1919899592">
    <w:abstractNumId w:val="11"/>
  </w:num>
  <w:num w:numId="10" w16cid:durableId="1092168058">
    <w:abstractNumId w:val="21"/>
  </w:num>
  <w:num w:numId="11" w16cid:durableId="1641811214">
    <w:abstractNumId w:val="9"/>
  </w:num>
  <w:num w:numId="12" w16cid:durableId="1180001916">
    <w:abstractNumId w:val="7"/>
  </w:num>
  <w:num w:numId="13" w16cid:durableId="912928584">
    <w:abstractNumId w:val="6"/>
  </w:num>
  <w:num w:numId="14" w16cid:durableId="1569799926">
    <w:abstractNumId w:val="5"/>
  </w:num>
  <w:num w:numId="15" w16cid:durableId="1935088343">
    <w:abstractNumId w:val="4"/>
  </w:num>
  <w:num w:numId="16" w16cid:durableId="726102689">
    <w:abstractNumId w:val="8"/>
  </w:num>
  <w:num w:numId="17" w16cid:durableId="787747300">
    <w:abstractNumId w:val="3"/>
  </w:num>
  <w:num w:numId="18" w16cid:durableId="72094091">
    <w:abstractNumId w:val="2"/>
  </w:num>
  <w:num w:numId="19" w16cid:durableId="1217400912">
    <w:abstractNumId w:val="1"/>
  </w:num>
  <w:num w:numId="20" w16cid:durableId="422259420">
    <w:abstractNumId w:val="0"/>
  </w:num>
  <w:num w:numId="21" w16cid:durableId="1129980254">
    <w:abstractNumId w:val="12"/>
  </w:num>
  <w:num w:numId="22" w16cid:durableId="729574165">
    <w:abstractNumId w:val="18"/>
  </w:num>
  <w:num w:numId="23" w16cid:durableId="1009019735">
    <w:abstractNumId w:val="23"/>
  </w:num>
  <w:num w:numId="24" w16cid:durableId="1020427595">
    <w:abstractNumId w:val="28"/>
  </w:num>
  <w:num w:numId="25" w16cid:durableId="1546067297">
    <w:abstractNumId w:val="22"/>
  </w:num>
  <w:num w:numId="26" w16cid:durableId="1159619820">
    <w:abstractNumId w:val="27"/>
  </w:num>
  <w:num w:numId="27" w16cid:durableId="477650428">
    <w:abstractNumId w:val="15"/>
  </w:num>
  <w:num w:numId="28" w16cid:durableId="1552887100">
    <w:abstractNumId w:val="10"/>
  </w:num>
  <w:num w:numId="29" w16cid:durableId="1231307042">
    <w:abstractNumId w:val="12"/>
    <w:lvlOverride w:ilvl="0">
      <w:startOverride w:val="1"/>
    </w:lvlOverride>
  </w:num>
  <w:num w:numId="30" w16cid:durableId="83112653">
    <w:abstractNumId w:val="16"/>
  </w:num>
  <w:num w:numId="31" w16cid:durableId="796991358">
    <w:abstractNumId w:val="19"/>
  </w:num>
  <w:num w:numId="32" w16cid:durableId="20211161">
    <w:abstractNumId w:val="17"/>
  </w:num>
  <w:num w:numId="33" w16cid:durableId="402334912">
    <w:abstractNumId w:val="13"/>
  </w:num>
  <w:num w:numId="34" w16cid:durableId="1107699115">
    <w:abstractNumId w:val="14"/>
  </w:num>
  <w:num w:numId="35" w16cid:durableId="128781049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0"/>
    <w:rsid w:val="00000316"/>
    <w:rsid w:val="00000D10"/>
    <w:rsid w:val="00001215"/>
    <w:rsid w:val="00001F86"/>
    <w:rsid w:val="00002B0E"/>
    <w:rsid w:val="00003579"/>
    <w:rsid w:val="0000427C"/>
    <w:rsid w:val="000064ED"/>
    <w:rsid w:val="000064F6"/>
    <w:rsid w:val="0000689B"/>
    <w:rsid w:val="000135F2"/>
    <w:rsid w:val="0001799A"/>
    <w:rsid w:val="00020A2C"/>
    <w:rsid w:val="00021099"/>
    <w:rsid w:val="00021951"/>
    <w:rsid w:val="00023722"/>
    <w:rsid w:val="00023A0D"/>
    <w:rsid w:val="000244C2"/>
    <w:rsid w:val="0002541C"/>
    <w:rsid w:val="00025DD7"/>
    <w:rsid w:val="00031F35"/>
    <w:rsid w:val="000322B3"/>
    <w:rsid w:val="000326E0"/>
    <w:rsid w:val="00032F69"/>
    <w:rsid w:val="00033241"/>
    <w:rsid w:val="0003329A"/>
    <w:rsid w:val="000345B3"/>
    <w:rsid w:val="00034666"/>
    <w:rsid w:val="00034C4F"/>
    <w:rsid w:val="0004000C"/>
    <w:rsid w:val="00040B0C"/>
    <w:rsid w:val="000418FB"/>
    <w:rsid w:val="000430EA"/>
    <w:rsid w:val="000438C8"/>
    <w:rsid w:val="00043A7D"/>
    <w:rsid w:val="00043D3D"/>
    <w:rsid w:val="00044615"/>
    <w:rsid w:val="00044855"/>
    <w:rsid w:val="00044CA8"/>
    <w:rsid w:val="00045746"/>
    <w:rsid w:val="00045FB8"/>
    <w:rsid w:val="0004632D"/>
    <w:rsid w:val="00046AD4"/>
    <w:rsid w:val="00046F28"/>
    <w:rsid w:val="0004757A"/>
    <w:rsid w:val="00051D36"/>
    <w:rsid w:val="00052A83"/>
    <w:rsid w:val="00052EAC"/>
    <w:rsid w:val="000530CA"/>
    <w:rsid w:val="00054C3D"/>
    <w:rsid w:val="00057742"/>
    <w:rsid w:val="00060D0A"/>
    <w:rsid w:val="00061168"/>
    <w:rsid w:val="00062287"/>
    <w:rsid w:val="0006445A"/>
    <w:rsid w:val="0006449B"/>
    <w:rsid w:val="000658FA"/>
    <w:rsid w:val="00067B73"/>
    <w:rsid w:val="0007319A"/>
    <w:rsid w:val="000745AE"/>
    <w:rsid w:val="000757C6"/>
    <w:rsid w:val="00075C65"/>
    <w:rsid w:val="0007752C"/>
    <w:rsid w:val="00077C71"/>
    <w:rsid w:val="00077F81"/>
    <w:rsid w:val="0008010F"/>
    <w:rsid w:val="000805C7"/>
    <w:rsid w:val="000813FC"/>
    <w:rsid w:val="00082069"/>
    <w:rsid w:val="00083B71"/>
    <w:rsid w:val="0008558E"/>
    <w:rsid w:val="00085D97"/>
    <w:rsid w:val="0008614A"/>
    <w:rsid w:val="000865F4"/>
    <w:rsid w:val="000870B7"/>
    <w:rsid w:val="00092212"/>
    <w:rsid w:val="00092584"/>
    <w:rsid w:val="00092AD3"/>
    <w:rsid w:val="00092AD9"/>
    <w:rsid w:val="0009591D"/>
    <w:rsid w:val="00096F2C"/>
    <w:rsid w:val="000A07FA"/>
    <w:rsid w:val="000A19E4"/>
    <w:rsid w:val="000A33B1"/>
    <w:rsid w:val="000A399F"/>
    <w:rsid w:val="000A497F"/>
    <w:rsid w:val="000A4A2D"/>
    <w:rsid w:val="000A4CCE"/>
    <w:rsid w:val="000A595C"/>
    <w:rsid w:val="000A5C58"/>
    <w:rsid w:val="000A5CE5"/>
    <w:rsid w:val="000A67EA"/>
    <w:rsid w:val="000A6C1D"/>
    <w:rsid w:val="000B3356"/>
    <w:rsid w:val="000B3993"/>
    <w:rsid w:val="000B3A39"/>
    <w:rsid w:val="000B4FDF"/>
    <w:rsid w:val="000B6525"/>
    <w:rsid w:val="000B6A68"/>
    <w:rsid w:val="000B7076"/>
    <w:rsid w:val="000B7426"/>
    <w:rsid w:val="000C027F"/>
    <w:rsid w:val="000C150F"/>
    <w:rsid w:val="000C16E7"/>
    <w:rsid w:val="000C3ECB"/>
    <w:rsid w:val="000C514F"/>
    <w:rsid w:val="000C73BC"/>
    <w:rsid w:val="000D02A1"/>
    <w:rsid w:val="000D1852"/>
    <w:rsid w:val="000D295B"/>
    <w:rsid w:val="000D4282"/>
    <w:rsid w:val="000D7F7E"/>
    <w:rsid w:val="000E12F5"/>
    <w:rsid w:val="000E498D"/>
    <w:rsid w:val="000E4A8E"/>
    <w:rsid w:val="000E752A"/>
    <w:rsid w:val="000E7F88"/>
    <w:rsid w:val="000F151F"/>
    <w:rsid w:val="000F2D4D"/>
    <w:rsid w:val="000F2E5C"/>
    <w:rsid w:val="000F3165"/>
    <w:rsid w:val="000F38A2"/>
    <w:rsid w:val="000F3F11"/>
    <w:rsid w:val="000F4D55"/>
    <w:rsid w:val="000F5FD9"/>
    <w:rsid w:val="00100017"/>
    <w:rsid w:val="0010069B"/>
    <w:rsid w:val="00102A9E"/>
    <w:rsid w:val="00102BAC"/>
    <w:rsid w:val="00102F6F"/>
    <w:rsid w:val="00102F8A"/>
    <w:rsid w:val="0010348F"/>
    <w:rsid w:val="00103679"/>
    <w:rsid w:val="00103ADF"/>
    <w:rsid w:val="00105A90"/>
    <w:rsid w:val="00106AE5"/>
    <w:rsid w:val="0010776F"/>
    <w:rsid w:val="00111127"/>
    <w:rsid w:val="001113BC"/>
    <w:rsid w:val="0011165A"/>
    <w:rsid w:val="00111731"/>
    <w:rsid w:val="00111BA7"/>
    <w:rsid w:val="00120B75"/>
    <w:rsid w:val="00121653"/>
    <w:rsid w:val="00122BB4"/>
    <w:rsid w:val="001233B1"/>
    <w:rsid w:val="00123852"/>
    <w:rsid w:val="00123A70"/>
    <w:rsid w:val="00124049"/>
    <w:rsid w:val="0012457E"/>
    <w:rsid w:val="001266C6"/>
    <w:rsid w:val="001272AD"/>
    <w:rsid w:val="00130150"/>
    <w:rsid w:val="001307EC"/>
    <w:rsid w:val="0013242B"/>
    <w:rsid w:val="0013317F"/>
    <w:rsid w:val="00136958"/>
    <w:rsid w:val="0013756F"/>
    <w:rsid w:val="0014031D"/>
    <w:rsid w:val="00140E89"/>
    <w:rsid w:val="00140EBE"/>
    <w:rsid w:val="00140FD6"/>
    <w:rsid w:val="00141877"/>
    <w:rsid w:val="00142ADE"/>
    <w:rsid w:val="00144533"/>
    <w:rsid w:val="00144C02"/>
    <w:rsid w:val="0014599C"/>
    <w:rsid w:val="00146F1D"/>
    <w:rsid w:val="0014728D"/>
    <w:rsid w:val="00147742"/>
    <w:rsid w:val="0015011C"/>
    <w:rsid w:val="0015051F"/>
    <w:rsid w:val="0015104E"/>
    <w:rsid w:val="00151B28"/>
    <w:rsid w:val="001525C4"/>
    <w:rsid w:val="00152F22"/>
    <w:rsid w:val="0015355B"/>
    <w:rsid w:val="001567F3"/>
    <w:rsid w:val="001570A6"/>
    <w:rsid w:val="00162421"/>
    <w:rsid w:val="00162A2A"/>
    <w:rsid w:val="001638E0"/>
    <w:rsid w:val="00164037"/>
    <w:rsid w:val="00164495"/>
    <w:rsid w:val="00164C47"/>
    <w:rsid w:val="00166CF8"/>
    <w:rsid w:val="00170B5B"/>
    <w:rsid w:val="00170ED5"/>
    <w:rsid w:val="00171832"/>
    <w:rsid w:val="0017213A"/>
    <w:rsid w:val="00173942"/>
    <w:rsid w:val="00175DF6"/>
    <w:rsid w:val="0017648D"/>
    <w:rsid w:val="001764B9"/>
    <w:rsid w:val="00176E3F"/>
    <w:rsid w:val="0017741C"/>
    <w:rsid w:val="00180AAE"/>
    <w:rsid w:val="001823D5"/>
    <w:rsid w:val="00182F09"/>
    <w:rsid w:val="00183569"/>
    <w:rsid w:val="00184AAC"/>
    <w:rsid w:val="0018542F"/>
    <w:rsid w:val="00191B75"/>
    <w:rsid w:val="00193791"/>
    <w:rsid w:val="00196B74"/>
    <w:rsid w:val="00196CF6"/>
    <w:rsid w:val="00196EF2"/>
    <w:rsid w:val="001A01AB"/>
    <w:rsid w:val="001A0320"/>
    <w:rsid w:val="001A2F84"/>
    <w:rsid w:val="001A32DE"/>
    <w:rsid w:val="001A482A"/>
    <w:rsid w:val="001A5F84"/>
    <w:rsid w:val="001A61AC"/>
    <w:rsid w:val="001A7E5D"/>
    <w:rsid w:val="001B08A4"/>
    <w:rsid w:val="001B1D6C"/>
    <w:rsid w:val="001B3DFE"/>
    <w:rsid w:val="001B4710"/>
    <w:rsid w:val="001B694B"/>
    <w:rsid w:val="001C3330"/>
    <w:rsid w:val="001C41EC"/>
    <w:rsid w:val="001C63FF"/>
    <w:rsid w:val="001C6EEB"/>
    <w:rsid w:val="001C7120"/>
    <w:rsid w:val="001C7994"/>
    <w:rsid w:val="001D0567"/>
    <w:rsid w:val="001D1205"/>
    <w:rsid w:val="001D264A"/>
    <w:rsid w:val="001D3D14"/>
    <w:rsid w:val="001D431C"/>
    <w:rsid w:val="001D51E0"/>
    <w:rsid w:val="001D5362"/>
    <w:rsid w:val="001D5909"/>
    <w:rsid w:val="001D6DC7"/>
    <w:rsid w:val="001E15DF"/>
    <w:rsid w:val="001E2DB2"/>
    <w:rsid w:val="001E2E34"/>
    <w:rsid w:val="001E55DC"/>
    <w:rsid w:val="001E6B96"/>
    <w:rsid w:val="001E7AEA"/>
    <w:rsid w:val="001F0802"/>
    <w:rsid w:val="001F0941"/>
    <w:rsid w:val="001F195E"/>
    <w:rsid w:val="001F1A32"/>
    <w:rsid w:val="001F1BC0"/>
    <w:rsid w:val="001F2C3E"/>
    <w:rsid w:val="001F3924"/>
    <w:rsid w:val="001F53B2"/>
    <w:rsid w:val="001F57B4"/>
    <w:rsid w:val="001F5BD3"/>
    <w:rsid w:val="001F6F96"/>
    <w:rsid w:val="0020220C"/>
    <w:rsid w:val="00203775"/>
    <w:rsid w:val="0020580A"/>
    <w:rsid w:val="00211CBC"/>
    <w:rsid w:val="00211DAC"/>
    <w:rsid w:val="00211DED"/>
    <w:rsid w:val="002142BC"/>
    <w:rsid w:val="00214803"/>
    <w:rsid w:val="00215D62"/>
    <w:rsid w:val="00215D8F"/>
    <w:rsid w:val="00217214"/>
    <w:rsid w:val="00217EC9"/>
    <w:rsid w:val="00220756"/>
    <w:rsid w:val="00221EBC"/>
    <w:rsid w:val="00222506"/>
    <w:rsid w:val="00222672"/>
    <w:rsid w:val="00222A77"/>
    <w:rsid w:val="00227283"/>
    <w:rsid w:val="00230B35"/>
    <w:rsid w:val="00231279"/>
    <w:rsid w:val="0023134D"/>
    <w:rsid w:val="00231D10"/>
    <w:rsid w:val="00231E79"/>
    <w:rsid w:val="00231F0D"/>
    <w:rsid w:val="00232F69"/>
    <w:rsid w:val="00233485"/>
    <w:rsid w:val="0023427D"/>
    <w:rsid w:val="00235F5C"/>
    <w:rsid w:val="00240263"/>
    <w:rsid w:val="00241369"/>
    <w:rsid w:val="002413AE"/>
    <w:rsid w:val="00242FDF"/>
    <w:rsid w:val="00243226"/>
    <w:rsid w:val="00243A1D"/>
    <w:rsid w:val="002441E1"/>
    <w:rsid w:val="00244CC0"/>
    <w:rsid w:val="00245FC7"/>
    <w:rsid w:val="00245FE2"/>
    <w:rsid w:val="00246ACF"/>
    <w:rsid w:val="00250326"/>
    <w:rsid w:val="00251AB4"/>
    <w:rsid w:val="00251D87"/>
    <w:rsid w:val="00251DFD"/>
    <w:rsid w:val="00252755"/>
    <w:rsid w:val="002535E4"/>
    <w:rsid w:val="00254AC6"/>
    <w:rsid w:val="00254CED"/>
    <w:rsid w:val="00254D0A"/>
    <w:rsid w:val="00254EDA"/>
    <w:rsid w:val="002551EF"/>
    <w:rsid w:val="00255F71"/>
    <w:rsid w:val="00256465"/>
    <w:rsid w:val="00256873"/>
    <w:rsid w:val="00257152"/>
    <w:rsid w:val="00262FC9"/>
    <w:rsid w:val="0026465F"/>
    <w:rsid w:val="00265ED6"/>
    <w:rsid w:val="002661C0"/>
    <w:rsid w:val="002731E2"/>
    <w:rsid w:val="00273F1A"/>
    <w:rsid w:val="00274717"/>
    <w:rsid w:val="00274EFA"/>
    <w:rsid w:val="0027571D"/>
    <w:rsid w:val="0027636F"/>
    <w:rsid w:val="00276391"/>
    <w:rsid w:val="00276879"/>
    <w:rsid w:val="00284E86"/>
    <w:rsid w:val="002853C2"/>
    <w:rsid w:val="00290AA4"/>
    <w:rsid w:val="00291125"/>
    <w:rsid w:val="002928FB"/>
    <w:rsid w:val="00292EAA"/>
    <w:rsid w:val="00296092"/>
    <w:rsid w:val="00296690"/>
    <w:rsid w:val="002A0227"/>
    <w:rsid w:val="002A05FD"/>
    <w:rsid w:val="002A394A"/>
    <w:rsid w:val="002A648D"/>
    <w:rsid w:val="002A6FA1"/>
    <w:rsid w:val="002A7152"/>
    <w:rsid w:val="002A721B"/>
    <w:rsid w:val="002B237F"/>
    <w:rsid w:val="002B2A67"/>
    <w:rsid w:val="002B3B14"/>
    <w:rsid w:val="002B4AB4"/>
    <w:rsid w:val="002B5C59"/>
    <w:rsid w:val="002B708C"/>
    <w:rsid w:val="002C08F7"/>
    <w:rsid w:val="002C0CF1"/>
    <w:rsid w:val="002C1AF5"/>
    <w:rsid w:val="002C254B"/>
    <w:rsid w:val="002C3220"/>
    <w:rsid w:val="002C53F9"/>
    <w:rsid w:val="002C798B"/>
    <w:rsid w:val="002C7F73"/>
    <w:rsid w:val="002D2A36"/>
    <w:rsid w:val="002D498F"/>
    <w:rsid w:val="002D5878"/>
    <w:rsid w:val="002D6905"/>
    <w:rsid w:val="002E02A0"/>
    <w:rsid w:val="002E10B1"/>
    <w:rsid w:val="002E1354"/>
    <w:rsid w:val="002E205F"/>
    <w:rsid w:val="002E4169"/>
    <w:rsid w:val="002E41B5"/>
    <w:rsid w:val="002E4F5C"/>
    <w:rsid w:val="002E566E"/>
    <w:rsid w:val="002E5F00"/>
    <w:rsid w:val="002E60F5"/>
    <w:rsid w:val="002E6A88"/>
    <w:rsid w:val="002E7C1D"/>
    <w:rsid w:val="002E7D07"/>
    <w:rsid w:val="002F2A3B"/>
    <w:rsid w:val="002F6564"/>
    <w:rsid w:val="002F6925"/>
    <w:rsid w:val="002F7A97"/>
    <w:rsid w:val="0030143C"/>
    <w:rsid w:val="00305A3E"/>
    <w:rsid w:val="00305D49"/>
    <w:rsid w:val="00311CDB"/>
    <w:rsid w:val="00312144"/>
    <w:rsid w:val="00312315"/>
    <w:rsid w:val="00312C17"/>
    <w:rsid w:val="00314AD1"/>
    <w:rsid w:val="00314F4D"/>
    <w:rsid w:val="0031771B"/>
    <w:rsid w:val="00317B8F"/>
    <w:rsid w:val="00317C5D"/>
    <w:rsid w:val="003208D9"/>
    <w:rsid w:val="00321F8E"/>
    <w:rsid w:val="00324FBC"/>
    <w:rsid w:val="00325A05"/>
    <w:rsid w:val="003262C9"/>
    <w:rsid w:val="0032723F"/>
    <w:rsid w:val="0033032B"/>
    <w:rsid w:val="00330584"/>
    <w:rsid w:val="00330EF2"/>
    <w:rsid w:val="00331B99"/>
    <w:rsid w:val="00334F59"/>
    <w:rsid w:val="003354D9"/>
    <w:rsid w:val="00336062"/>
    <w:rsid w:val="00336299"/>
    <w:rsid w:val="0033777A"/>
    <w:rsid w:val="0034000D"/>
    <w:rsid w:val="00340069"/>
    <w:rsid w:val="00340541"/>
    <w:rsid w:val="00341075"/>
    <w:rsid w:val="003431E1"/>
    <w:rsid w:val="00343742"/>
    <w:rsid w:val="003445FA"/>
    <w:rsid w:val="00344E5E"/>
    <w:rsid w:val="00347672"/>
    <w:rsid w:val="0034786B"/>
    <w:rsid w:val="0035069E"/>
    <w:rsid w:val="00350A41"/>
    <w:rsid w:val="00351004"/>
    <w:rsid w:val="0035102B"/>
    <w:rsid w:val="003511F1"/>
    <w:rsid w:val="00351BFC"/>
    <w:rsid w:val="0035221C"/>
    <w:rsid w:val="00352B2A"/>
    <w:rsid w:val="00353EDF"/>
    <w:rsid w:val="003561A0"/>
    <w:rsid w:val="0035695A"/>
    <w:rsid w:val="00356B3E"/>
    <w:rsid w:val="00356BFB"/>
    <w:rsid w:val="00357D0C"/>
    <w:rsid w:val="003629B1"/>
    <w:rsid w:val="00362CAA"/>
    <w:rsid w:val="00363F94"/>
    <w:rsid w:val="00364000"/>
    <w:rsid w:val="00364BA2"/>
    <w:rsid w:val="0036711D"/>
    <w:rsid w:val="00370CC1"/>
    <w:rsid w:val="00373E12"/>
    <w:rsid w:val="00375470"/>
    <w:rsid w:val="0037557C"/>
    <w:rsid w:val="00382E94"/>
    <w:rsid w:val="003837CF"/>
    <w:rsid w:val="00384ED4"/>
    <w:rsid w:val="00385D20"/>
    <w:rsid w:val="0039002A"/>
    <w:rsid w:val="003913BF"/>
    <w:rsid w:val="00395234"/>
    <w:rsid w:val="003A04F9"/>
    <w:rsid w:val="003A11B1"/>
    <w:rsid w:val="003A1373"/>
    <w:rsid w:val="003A15A2"/>
    <w:rsid w:val="003A26E0"/>
    <w:rsid w:val="003A3617"/>
    <w:rsid w:val="003A7133"/>
    <w:rsid w:val="003A7787"/>
    <w:rsid w:val="003B2423"/>
    <w:rsid w:val="003B44DA"/>
    <w:rsid w:val="003B61DC"/>
    <w:rsid w:val="003B63DC"/>
    <w:rsid w:val="003B6B69"/>
    <w:rsid w:val="003C0160"/>
    <w:rsid w:val="003C3DC0"/>
    <w:rsid w:val="003C79E4"/>
    <w:rsid w:val="003D06DD"/>
    <w:rsid w:val="003D07BD"/>
    <w:rsid w:val="003D1B76"/>
    <w:rsid w:val="003D1EDA"/>
    <w:rsid w:val="003D25CA"/>
    <w:rsid w:val="003D2FE9"/>
    <w:rsid w:val="003D39C5"/>
    <w:rsid w:val="003D4DB6"/>
    <w:rsid w:val="003D64DD"/>
    <w:rsid w:val="003D76D7"/>
    <w:rsid w:val="003D772D"/>
    <w:rsid w:val="003D7A5A"/>
    <w:rsid w:val="003E05EC"/>
    <w:rsid w:val="003E3937"/>
    <w:rsid w:val="003E47DB"/>
    <w:rsid w:val="003F09B6"/>
    <w:rsid w:val="003F0A79"/>
    <w:rsid w:val="003F25C0"/>
    <w:rsid w:val="003F398A"/>
    <w:rsid w:val="003F3995"/>
    <w:rsid w:val="003F67F5"/>
    <w:rsid w:val="003F6DF6"/>
    <w:rsid w:val="00401221"/>
    <w:rsid w:val="00401E65"/>
    <w:rsid w:val="00402D05"/>
    <w:rsid w:val="00405EF4"/>
    <w:rsid w:val="00406879"/>
    <w:rsid w:val="004071EB"/>
    <w:rsid w:val="00410B65"/>
    <w:rsid w:val="00411DE2"/>
    <w:rsid w:val="004129E3"/>
    <w:rsid w:val="00412FC0"/>
    <w:rsid w:val="004149E5"/>
    <w:rsid w:val="004160EF"/>
    <w:rsid w:val="0042081A"/>
    <w:rsid w:val="00421D5D"/>
    <w:rsid w:val="0042380D"/>
    <w:rsid w:val="00425583"/>
    <w:rsid w:val="00426722"/>
    <w:rsid w:val="00427DBA"/>
    <w:rsid w:val="0043023E"/>
    <w:rsid w:val="00431706"/>
    <w:rsid w:val="00431FDB"/>
    <w:rsid w:val="00432AC7"/>
    <w:rsid w:val="00434DAD"/>
    <w:rsid w:val="004352BF"/>
    <w:rsid w:val="004364F7"/>
    <w:rsid w:val="00437935"/>
    <w:rsid w:val="00437A79"/>
    <w:rsid w:val="00440A79"/>
    <w:rsid w:val="00440DC3"/>
    <w:rsid w:val="00441CBB"/>
    <w:rsid w:val="0044356B"/>
    <w:rsid w:val="0044641F"/>
    <w:rsid w:val="0045012F"/>
    <w:rsid w:val="00451569"/>
    <w:rsid w:val="00453ED8"/>
    <w:rsid w:val="00455C55"/>
    <w:rsid w:val="00456D96"/>
    <w:rsid w:val="0046003E"/>
    <w:rsid w:val="00463C0A"/>
    <w:rsid w:val="0046496F"/>
    <w:rsid w:val="00464D74"/>
    <w:rsid w:val="004658E8"/>
    <w:rsid w:val="00470C6A"/>
    <w:rsid w:val="0047123E"/>
    <w:rsid w:val="00477A2F"/>
    <w:rsid w:val="00477DED"/>
    <w:rsid w:val="00480506"/>
    <w:rsid w:val="00480524"/>
    <w:rsid w:val="00480BC2"/>
    <w:rsid w:val="004818D1"/>
    <w:rsid w:val="004818FE"/>
    <w:rsid w:val="004821D7"/>
    <w:rsid w:val="004824F9"/>
    <w:rsid w:val="00483C4D"/>
    <w:rsid w:val="00483E24"/>
    <w:rsid w:val="0049150E"/>
    <w:rsid w:val="00494840"/>
    <w:rsid w:val="004950F7"/>
    <w:rsid w:val="00495C85"/>
    <w:rsid w:val="00495D1E"/>
    <w:rsid w:val="004972A8"/>
    <w:rsid w:val="004A196B"/>
    <w:rsid w:val="004A1B3D"/>
    <w:rsid w:val="004A22DC"/>
    <w:rsid w:val="004A5C29"/>
    <w:rsid w:val="004A60BC"/>
    <w:rsid w:val="004A6DEC"/>
    <w:rsid w:val="004A75A5"/>
    <w:rsid w:val="004B1236"/>
    <w:rsid w:val="004B14B0"/>
    <w:rsid w:val="004B1A79"/>
    <w:rsid w:val="004B30BB"/>
    <w:rsid w:val="004B4563"/>
    <w:rsid w:val="004B470C"/>
    <w:rsid w:val="004B5C8E"/>
    <w:rsid w:val="004B6385"/>
    <w:rsid w:val="004B6FCB"/>
    <w:rsid w:val="004B7DBA"/>
    <w:rsid w:val="004B7E52"/>
    <w:rsid w:val="004C0F4C"/>
    <w:rsid w:val="004C1F40"/>
    <w:rsid w:val="004C537E"/>
    <w:rsid w:val="004C5FB1"/>
    <w:rsid w:val="004C6015"/>
    <w:rsid w:val="004C716F"/>
    <w:rsid w:val="004C7E08"/>
    <w:rsid w:val="004D379F"/>
    <w:rsid w:val="004D3858"/>
    <w:rsid w:val="004D38B3"/>
    <w:rsid w:val="004D3BBE"/>
    <w:rsid w:val="004D4085"/>
    <w:rsid w:val="004D5A3B"/>
    <w:rsid w:val="004D5D48"/>
    <w:rsid w:val="004D618A"/>
    <w:rsid w:val="004D6368"/>
    <w:rsid w:val="004E10AA"/>
    <w:rsid w:val="004E18F9"/>
    <w:rsid w:val="004E2B94"/>
    <w:rsid w:val="004E334D"/>
    <w:rsid w:val="004E3455"/>
    <w:rsid w:val="004E4065"/>
    <w:rsid w:val="004E5421"/>
    <w:rsid w:val="004E5B93"/>
    <w:rsid w:val="004E68D1"/>
    <w:rsid w:val="004E7EC2"/>
    <w:rsid w:val="004F08FA"/>
    <w:rsid w:val="004F280D"/>
    <w:rsid w:val="004F297B"/>
    <w:rsid w:val="004F2E7A"/>
    <w:rsid w:val="004F3D4A"/>
    <w:rsid w:val="004F3FEE"/>
    <w:rsid w:val="004F4B72"/>
    <w:rsid w:val="004F59F4"/>
    <w:rsid w:val="004F6664"/>
    <w:rsid w:val="004F7257"/>
    <w:rsid w:val="00500B51"/>
    <w:rsid w:val="00501AE3"/>
    <w:rsid w:val="005022E9"/>
    <w:rsid w:val="005024B7"/>
    <w:rsid w:val="00503563"/>
    <w:rsid w:val="00503B3A"/>
    <w:rsid w:val="00504C1C"/>
    <w:rsid w:val="00504C8C"/>
    <w:rsid w:val="00505226"/>
    <w:rsid w:val="00505FBC"/>
    <w:rsid w:val="00506E7F"/>
    <w:rsid w:val="00510873"/>
    <w:rsid w:val="00510EA8"/>
    <w:rsid w:val="00512717"/>
    <w:rsid w:val="00513B83"/>
    <w:rsid w:val="00514910"/>
    <w:rsid w:val="00514D4A"/>
    <w:rsid w:val="00517947"/>
    <w:rsid w:val="00517DDB"/>
    <w:rsid w:val="005200E5"/>
    <w:rsid w:val="00520833"/>
    <w:rsid w:val="00520FAB"/>
    <w:rsid w:val="0052272B"/>
    <w:rsid w:val="005254E7"/>
    <w:rsid w:val="005309C7"/>
    <w:rsid w:val="00530E36"/>
    <w:rsid w:val="00532DA4"/>
    <w:rsid w:val="005333FE"/>
    <w:rsid w:val="005339DE"/>
    <w:rsid w:val="00533EBA"/>
    <w:rsid w:val="00534404"/>
    <w:rsid w:val="00535D8C"/>
    <w:rsid w:val="005409BB"/>
    <w:rsid w:val="00540F97"/>
    <w:rsid w:val="00541CBE"/>
    <w:rsid w:val="00543BB5"/>
    <w:rsid w:val="00547893"/>
    <w:rsid w:val="00551334"/>
    <w:rsid w:val="00551D10"/>
    <w:rsid w:val="0055366E"/>
    <w:rsid w:val="00553722"/>
    <w:rsid w:val="005615D2"/>
    <w:rsid w:val="00561A9E"/>
    <w:rsid w:val="00563A29"/>
    <w:rsid w:val="00564253"/>
    <w:rsid w:val="005643C0"/>
    <w:rsid w:val="00564E3F"/>
    <w:rsid w:val="00564EE1"/>
    <w:rsid w:val="005655CB"/>
    <w:rsid w:val="00566307"/>
    <w:rsid w:val="00566673"/>
    <w:rsid w:val="00567018"/>
    <w:rsid w:val="0056765C"/>
    <w:rsid w:val="0056787B"/>
    <w:rsid w:val="00570353"/>
    <w:rsid w:val="00570BC7"/>
    <w:rsid w:val="005712B5"/>
    <w:rsid w:val="00572351"/>
    <w:rsid w:val="0057237C"/>
    <w:rsid w:val="00572B82"/>
    <w:rsid w:val="00575571"/>
    <w:rsid w:val="00577BFE"/>
    <w:rsid w:val="0058160C"/>
    <w:rsid w:val="005845EE"/>
    <w:rsid w:val="00584967"/>
    <w:rsid w:val="005854FA"/>
    <w:rsid w:val="00585C6A"/>
    <w:rsid w:val="005867C8"/>
    <w:rsid w:val="00587392"/>
    <w:rsid w:val="005906D0"/>
    <w:rsid w:val="00590D18"/>
    <w:rsid w:val="005926DA"/>
    <w:rsid w:val="00594832"/>
    <w:rsid w:val="005953E2"/>
    <w:rsid w:val="00597BB9"/>
    <w:rsid w:val="00597C2E"/>
    <w:rsid w:val="005A2DB2"/>
    <w:rsid w:val="005A3444"/>
    <w:rsid w:val="005A492F"/>
    <w:rsid w:val="005A4A8D"/>
    <w:rsid w:val="005A57AE"/>
    <w:rsid w:val="005B0811"/>
    <w:rsid w:val="005B2F0E"/>
    <w:rsid w:val="005B3BE2"/>
    <w:rsid w:val="005B4E24"/>
    <w:rsid w:val="005B52FF"/>
    <w:rsid w:val="005B538E"/>
    <w:rsid w:val="005B5BCC"/>
    <w:rsid w:val="005B6644"/>
    <w:rsid w:val="005B6EAA"/>
    <w:rsid w:val="005B71AE"/>
    <w:rsid w:val="005B79C7"/>
    <w:rsid w:val="005C065E"/>
    <w:rsid w:val="005C0F8F"/>
    <w:rsid w:val="005C1389"/>
    <w:rsid w:val="005C3206"/>
    <w:rsid w:val="005C5272"/>
    <w:rsid w:val="005C746C"/>
    <w:rsid w:val="005C76E4"/>
    <w:rsid w:val="005D02A6"/>
    <w:rsid w:val="005D1264"/>
    <w:rsid w:val="005D21DF"/>
    <w:rsid w:val="005D285F"/>
    <w:rsid w:val="005D371E"/>
    <w:rsid w:val="005D3CFD"/>
    <w:rsid w:val="005D4652"/>
    <w:rsid w:val="005D733B"/>
    <w:rsid w:val="005E04B0"/>
    <w:rsid w:val="005E0613"/>
    <w:rsid w:val="005E0B69"/>
    <w:rsid w:val="005F0051"/>
    <w:rsid w:val="005F0662"/>
    <w:rsid w:val="005F0EDA"/>
    <w:rsid w:val="005F1BF5"/>
    <w:rsid w:val="005F2E60"/>
    <w:rsid w:val="005F415F"/>
    <w:rsid w:val="005F5FA7"/>
    <w:rsid w:val="005F74C7"/>
    <w:rsid w:val="0060056C"/>
    <w:rsid w:val="00600DB7"/>
    <w:rsid w:val="00602931"/>
    <w:rsid w:val="00602CF2"/>
    <w:rsid w:val="006039C3"/>
    <w:rsid w:val="00605078"/>
    <w:rsid w:val="00605B9F"/>
    <w:rsid w:val="00611829"/>
    <w:rsid w:val="00612541"/>
    <w:rsid w:val="00612961"/>
    <w:rsid w:val="00614174"/>
    <w:rsid w:val="00614D3D"/>
    <w:rsid w:val="00615850"/>
    <w:rsid w:val="00615988"/>
    <w:rsid w:val="006167EC"/>
    <w:rsid w:val="00621D8C"/>
    <w:rsid w:val="00621E77"/>
    <w:rsid w:val="006222C8"/>
    <w:rsid w:val="00622337"/>
    <w:rsid w:val="00623311"/>
    <w:rsid w:val="00624B2D"/>
    <w:rsid w:val="006324FD"/>
    <w:rsid w:val="00632B8C"/>
    <w:rsid w:val="00633AEE"/>
    <w:rsid w:val="006340FC"/>
    <w:rsid w:val="00634B49"/>
    <w:rsid w:val="00635571"/>
    <w:rsid w:val="0063611E"/>
    <w:rsid w:val="00637D4B"/>
    <w:rsid w:val="006418C1"/>
    <w:rsid w:val="00641D45"/>
    <w:rsid w:val="00642B0D"/>
    <w:rsid w:val="00643BA7"/>
    <w:rsid w:val="0064535E"/>
    <w:rsid w:val="00646CDF"/>
    <w:rsid w:val="00647774"/>
    <w:rsid w:val="00647F49"/>
    <w:rsid w:val="006511FB"/>
    <w:rsid w:val="00653F7D"/>
    <w:rsid w:val="006546AF"/>
    <w:rsid w:val="00654ECC"/>
    <w:rsid w:val="00655A85"/>
    <w:rsid w:val="0066014E"/>
    <w:rsid w:val="00660799"/>
    <w:rsid w:val="00661217"/>
    <w:rsid w:val="0066335E"/>
    <w:rsid w:val="00664F90"/>
    <w:rsid w:val="006662F7"/>
    <w:rsid w:val="006674B1"/>
    <w:rsid w:val="00670C55"/>
    <w:rsid w:val="00670D2E"/>
    <w:rsid w:val="00671583"/>
    <w:rsid w:val="00676309"/>
    <w:rsid w:val="00677989"/>
    <w:rsid w:val="006804E8"/>
    <w:rsid w:val="00683CBD"/>
    <w:rsid w:val="00683E3A"/>
    <w:rsid w:val="00684931"/>
    <w:rsid w:val="006869C4"/>
    <w:rsid w:val="00690F02"/>
    <w:rsid w:val="00691804"/>
    <w:rsid w:val="006926F1"/>
    <w:rsid w:val="00693596"/>
    <w:rsid w:val="00693D93"/>
    <w:rsid w:val="00694B58"/>
    <w:rsid w:val="00696820"/>
    <w:rsid w:val="00696B0F"/>
    <w:rsid w:val="00697BEE"/>
    <w:rsid w:val="006A0CCC"/>
    <w:rsid w:val="006A17E9"/>
    <w:rsid w:val="006A20DB"/>
    <w:rsid w:val="006A5711"/>
    <w:rsid w:val="006B0321"/>
    <w:rsid w:val="006B209C"/>
    <w:rsid w:val="006B2D7F"/>
    <w:rsid w:val="006B35BD"/>
    <w:rsid w:val="006B3836"/>
    <w:rsid w:val="006B3AB4"/>
    <w:rsid w:val="006B400D"/>
    <w:rsid w:val="006B4F14"/>
    <w:rsid w:val="006B4F48"/>
    <w:rsid w:val="006B51BA"/>
    <w:rsid w:val="006B7FE7"/>
    <w:rsid w:val="006C06C6"/>
    <w:rsid w:val="006C2887"/>
    <w:rsid w:val="006C4BE1"/>
    <w:rsid w:val="006C68F4"/>
    <w:rsid w:val="006C6A8C"/>
    <w:rsid w:val="006C6C4A"/>
    <w:rsid w:val="006D0590"/>
    <w:rsid w:val="006D0F5C"/>
    <w:rsid w:val="006D1C73"/>
    <w:rsid w:val="006D3556"/>
    <w:rsid w:val="006D3F4E"/>
    <w:rsid w:val="006D4A56"/>
    <w:rsid w:val="006D659E"/>
    <w:rsid w:val="006D7197"/>
    <w:rsid w:val="006D758A"/>
    <w:rsid w:val="006E037F"/>
    <w:rsid w:val="006E1E1A"/>
    <w:rsid w:val="006E2A3E"/>
    <w:rsid w:val="006E333D"/>
    <w:rsid w:val="006E46B6"/>
    <w:rsid w:val="006E497B"/>
    <w:rsid w:val="006E561C"/>
    <w:rsid w:val="006F00D4"/>
    <w:rsid w:val="006F109A"/>
    <w:rsid w:val="006F2BBE"/>
    <w:rsid w:val="006F43C9"/>
    <w:rsid w:val="006F43F5"/>
    <w:rsid w:val="006F45C5"/>
    <w:rsid w:val="006F4CCE"/>
    <w:rsid w:val="006F5168"/>
    <w:rsid w:val="006F7D39"/>
    <w:rsid w:val="00702613"/>
    <w:rsid w:val="00703B65"/>
    <w:rsid w:val="00707B62"/>
    <w:rsid w:val="007103B1"/>
    <w:rsid w:val="00711B2B"/>
    <w:rsid w:val="007120A6"/>
    <w:rsid w:val="00714F74"/>
    <w:rsid w:val="00716DC0"/>
    <w:rsid w:val="00717716"/>
    <w:rsid w:val="00721608"/>
    <w:rsid w:val="00721924"/>
    <w:rsid w:val="00721A30"/>
    <w:rsid w:val="00721B3A"/>
    <w:rsid w:val="007247E6"/>
    <w:rsid w:val="00725507"/>
    <w:rsid w:val="00727476"/>
    <w:rsid w:val="007304F4"/>
    <w:rsid w:val="0073065F"/>
    <w:rsid w:val="0073322F"/>
    <w:rsid w:val="007341B6"/>
    <w:rsid w:val="007347D5"/>
    <w:rsid w:val="00734CC4"/>
    <w:rsid w:val="00735336"/>
    <w:rsid w:val="00735523"/>
    <w:rsid w:val="00740286"/>
    <w:rsid w:val="00740965"/>
    <w:rsid w:val="00742464"/>
    <w:rsid w:val="00750BE3"/>
    <w:rsid w:val="00752D36"/>
    <w:rsid w:val="007536BA"/>
    <w:rsid w:val="00753732"/>
    <w:rsid w:val="00754390"/>
    <w:rsid w:val="007548F2"/>
    <w:rsid w:val="00755120"/>
    <w:rsid w:val="00755622"/>
    <w:rsid w:val="0075632C"/>
    <w:rsid w:val="007566F4"/>
    <w:rsid w:val="00756E25"/>
    <w:rsid w:val="00756F91"/>
    <w:rsid w:val="007572B0"/>
    <w:rsid w:val="00760311"/>
    <w:rsid w:val="00761593"/>
    <w:rsid w:val="007668D5"/>
    <w:rsid w:val="007679AD"/>
    <w:rsid w:val="0077001D"/>
    <w:rsid w:val="007737C0"/>
    <w:rsid w:val="00773937"/>
    <w:rsid w:val="00775E28"/>
    <w:rsid w:val="00776630"/>
    <w:rsid w:val="00777B61"/>
    <w:rsid w:val="00783ADA"/>
    <w:rsid w:val="00783B05"/>
    <w:rsid w:val="00785DAD"/>
    <w:rsid w:val="00785F1D"/>
    <w:rsid w:val="0079079D"/>
    <w:rsid w:val="00790D40"/>
    <w:rsid w:val="00790F61"/>
    <w:rsid w:val="007915E3"/>
    <w:rsid w:val="00791F3E"/>
    <w:rsid w:val="007925BA"/>
    <w:rsid w:val="0079500F"/>
    <w:rsid w:val="00795FA7"/>
    <w:rsid w:val="007969E0"/>
    <w:rsid w:val="0079788D"/>
    <w:rsid w:val="00797C8F"/>
    <w:rsid w:val="00797E51"/>
    <w:rsid w:val="007A1D3A"/>
    <w:rsid w:val="007A26BC"/>
    <w:rsid w:val="007A2D9C"/>
    <w:rsid w:val="007A3B8E"/>
    <w:rsid w:val="007A405A"/>
    <w:rsid w:val="007A4440"/>
    <w:rsid w:val="007A4681"/>
    <w:rsid w:val="007A46DA"/>
    <w:rsid w:val="007A7CAD"/>
    <w:rsid w:val="007B0B03"/>
    <w:rsid w:val="007B2796"/>
    <w:rsid w:val="007B3D3B"/>
    <w:rsid w:val="007B573B"/>
    <w:rsid w:val="007B6B0E"/>
    <w:rsid w:val="007B6FF2"/>
    <w:rsid w:val="007C01A0"/>
    <w:rsid w:val="007C02F6"/>
    <w:rsid w:val="007C0E99"/>
    <w:rsid w:val="007C1C50"/>
    <w:rsid w:val="007C5E37"/>
    <w:rsid w:val="007C710A"/>
    <w:rsid w:val="007D1FD9"/>
    <w:rsid w:val="007D25C1"/>
    <w:rsid w:val="007D4E80"/>
    <w:rsid w:val="007D5346"/>
    <w:rsid w:val="007D580D"/>
    <w:rsid w:val="007D5952"/>
    <w:rsid w:val="007D7910"/>
    <w:rsid w:val="007E22E0"/>
    <w:rsid w:val="007E2F61"/>
    <w:rsid w:val="007E63AA"/>
    <w:rsid w:val="007E65BE"/>
    <w:rsid w:val="007F02F4"/>
    <w:rsid w:val="007F09DB"/>
    <w:rsid w:val="007F3871"/>
    <w:rsid w:val="007F52D1"/>
    <w:rsid w:val="007F5690"/>
    <w:rsid w:val="007F6796"/>
    <w:rsid w:val="007F69AA"/>
    <w:rsid w:val="008002E7"/>
    <w:rsid w:val="008054FF"/>
    <w:rsid w:val="008058B6"/>
    <w:rsid w:val="00806673"/>
    <w:rsid w:val="00814B3B"/>
    <w:rsid w:val="00816525"/>
    <w:rsid w:val="00816618"/>
    <w:rsid w:val="00816799"/>
    <w:rsid w:val="008170F2"/>
    <w:rsid w:val="00817D73"/>
    <w:rsid w:val="00820180"/>
    <w:rsid w:val="008216DD"/>
    <w:rsid w:val="00823169"/>
    <w:rsid w:val="008241E4"/>
    <w:rsid w:val="00824535"/>
    <w:rsid w:val="00824FCB"/>
    <w:rsid w:val="008251D8"/>
    <w:rsid w:val="008269BA"/>
    <w:rsid w:val="008318E7"/>
    <w:rsid w:val="008319CD"/>
    <w:rsid w:val="00832EDE"/>
    <w:rsid w:val="00834E54"/>
    <w:rsid w:val="008378B8"/>
    <w:rsid w:val="00837A1D"/>
    <w:rsid w:val="008408EA"/>
    <w:rsid w:val="0084144B"/>
    <w:rsid w:val="00842AED"/>
    <w:rsid w:val="008443B7"/>
    <w:rsid w:val="00845444"/>
    <w:rsid w:val="00845A70"/>
    <w:rsid w:val="00846D01"/>
    <w:rsid w:val="008513C4"/>
    <w:rsid w:val="00852355"/>
    <w:rsid w:val="00854111"/>
    <w:rsid w:val="0085483D"/>
    <w:rsid w:val="00855872"/>
    <w:rsid w:val="008569F0"/>
    <w:rsid w:val="008570A1"/>
    <w:rsid w:val="00857D68"/>
    <w:rsid w:val="00860544"/>
    <w:rsid w:val="008609DA"/>
    <w:rsid w:val="0086144F"/>
    <w:rsid w:val="00862487"/>
    <w:rsid w:val="00862D11"/>
    <w:rsid w:val="0086583F"/>
    <w:rsid w:val="00866531"/>
    <w:rsid w:val="00866FF1"/>
    <w:rsid w:val="0086767F"/>
    <w:rsid w:val="00870CD2"/>
    <w:rsid w:val="008716B7"/>
    <w:rsid w:val="0087181E"/>
    <w:rsid w:val="00874622"/>
    <w:rsid w:val="00875348"/>
    <w:rsid w:val="00877D75"/>
    <w:rsid w:val="008806F3"/>
    <w:rsid w:val="00882C15"/>
    <w:rsid w:val="00883C24"/>
    <w:rsid w:val="00885BB8"/>
    <w:rsid w:val="00886661"/>
    <w:rsid w:val="00886FA6"/>
    <w:rsid w:val="0089093A"/>
    <w:rsid w:val="00891C86"/>
    <w:rsid w:val="0089253A"/>
    <w:rsid w:val="00894545"/>
    <w:rsid w:val="008951C4"/>
    <w:rsid w:val="0089550F"/>
    <w:rsid w:val="00896369"/>
    <w:rsid w:val="00897FF7"/>
    <w:rsid w:val="008A00F7"/>
    <w:rsid w:val="008A017B"/>
    <w:rsid w:val="008A02CA"/>
    <w:rsid w:val="008A0AA6"/>
    <w:rsid w:val="008A1DAB"/>
    <w:rsid w:val="008A30BE"/>
    <w:rsid w:val="008A3D39"/>
    <w:rsid w:val="008A5298"/>
    <w:rsid w:val="008A7E83"/>
    <w:rsid w:val="008B0C9E"/>
    <w:rsid w:val="008B18AD"/>
    <w:rsid w:val="008B1A33"/>
    <w:rsid w:val="008B27B7"/>
    <w:rsid w:val="008B367B"/>
    <w:rsid w:val="008B596A"/>
    <w:rsid w:val="008B5C6A"/>
    <w:rsid w:val="008B5CDF"/>
    <w:rsid w:val="008B6330"/>
    <w:rsid w:val="008B6630"/>
    <w:rsid w:val="008B7D94"/>
    <w:rsid w:val="008B7F7A"/>
    <w:rsid w:val="008C05CC"/>
    <w:rsid w:val="008C08F1"/>
    <w:rsid w:val="008C1297"/>
    <w:rsid w:val="008C1BD1"/>
    <w:rsid w:val="008C5B1F"/>
    <w:rsid w:val="008D0D96"/>
    <w:rsid w:val="008D121D"/>
    <w:rsid w:val="008D25B7"/>
    <w:rsid w:val="008D76FA"/>
    <w:rsid w:val="008D79F0"/>
    <w:rsid w:val="008E524E"/>
    <w:rsid w:val="008E5807"/>
    <w:rsid w:val="008E63D1"/>
    <w:rsid w:val="008F15E2"/>
    <w:rsid w:val="008F267D"/>
    <w:rsid w:val="008F5A54"/>
    <w:rsid w:val="008F5CC0"/>
    <w:rsid w:val="008F7232"/>
    <w:rsid w:val="008F75D7"/>
    <w:rsid w:val="009006CF"/>
    <w:rsid w:val="00900874"/>
    <w:rsid w:val="00900F15"/>
    <w:rsid w:val="00901911"/>
    <w:rsid w:val="0090282B"/>
    <w:rsid w:val="00902B61"/>
    <w:rsid w:val="00904780"/>
    <w:rsid w:val="00905480"/>
    <w:rsid w:val="00906BFF"/>
    <w:rsid w:val="00910134"/>
    <w:rsid w:val="00910923"/>
    <w:rsid w:val="00910B74"/>
    <w:rsid w:val="00912475"/>
    <w:rsid w:val="0091317A"/>
    <w:rsid w:val="009146F1"/>
    <w:rsid w:val="009151C2"/>
    <w:rsid w:val="0091561F"/>
    <w:rsid w:val="00916054"/>
    <w:rsid w:val="0091654A"/>
    <w:rsid w:val="009166BF"/>
    <w:rsid w:val="009220FC"/>
    <w:rsid w:val="009243D3"/>
    <w:rsid w:val="00925401"/>
    <w:rsid w:val="009256DE"/>
    <w:rsid w:val="0092706D"/>
    <w:rsid w:val="00931993"/>
    <w:rsid w:val="00932E7F"/>
    <w:rsid w:val="009337BF"/>
    <w:rsid w:val="00933B61"/>
    <w:rsid w:val="00933D4D"/>
    <w:rsid w:val="0093438D"/>
    <w:rsid w:val="00934EB3"/>
    <w:rsid w:val="00935657"/>
    <w:rsid w:val="009402BF"/>
    <w:rsid w:val="00940BED"/>
    <w:rsid w:val="0094105C"/>
    <w:rsid w:val="009416E2"/>
    <w:rsid w:val="00941DEE"/>
    <w:rsid w:val="00944CBF"/>
    <w:rsid w:val="00945427"/>
    <w:rsid w:val="009459F4"/>
    <w:rsid w:val="009471AF"/>
    <w:rsid w:val="00950775"/>
    <w:rsid w:val="00950A0D"/>
    <w:rsid w:val="00951AE5"/>
    <w:rsid w:val="00952CB7"/>
    <w:rsid w:val="009535A5"/>
    <w:rsid w:val="009541BB"/>
    <w:rsid w:val="00956EC5"/>
    <w:rsid w:val="00960414"/>
    <w:rsid w:val="00960F5B"/>
    <w:rsid w:val="009620FD"/>
    <w:rsid w:val="00962B67"/>
    <w:rsid w:val="00963112"/>
    <w:rsid w:val="0096408F"/>
    <w:rsid w:val="00965365"/>
    <w:rsid w:val="00965EED"/>
    <w:rsid w:val="00967BD7"/>
    <w:rsid w:val="009708DE"/>
    <w:rsid w:val="00971C36"/>
    <w:rsid w:val="00972251"/>
    <w:rsid w:val="00973DA2"/>
    <w:rsid w:val="009741FE"/>
    <w:rsid w:val="0097530D"/>
    <w:rsid w:val="00975975"/>
    <w:rsid w:val="00977AA8"/>
    <w:rsid w:val="009807BB"/>
    <w:rsid w:val="00981353"/>
    <w:rsid w:val="009814F1"/>
    <w:rsid w:val="00983287"/>
    <w:rsid w:val="00987F46"/>
    <w:rsid w:val="009900B4"/>
    <w:rsid w:val="00990EAE"/>
    <w:rsid w:val="00991472"/>
    <w:rsid w:val="009927DD"/>
    <w:rsid w:val="009929B5"/>
    <w:rsid w:val="00994607"/>
    <w:rsid w:val="00996A94"/>
    <w:rsid w:val="009A024D"/>
    <w:rsid w:val="009A0796"/>
    <w:rsid w:val="009A07E4"/>
    <w:rsid w:val="009A18BF"/>
    <w:rsid w:val="009A1A65"/>
    <w:rsid w:val="009A2441"/>
    <w:rsid w:val="009A3207"/>
    <w:rsid w:val="009A415B"/>
    <w:rsid w:val="009A42D4"/>
    <w:rsid w:val="009A4A82"/>
    <w:rsid w:val="009A4B6B"/>
    <w:rsid w:val="009A5537"/>
    <w:rsid w:val="009A70E0"/>
    <w:rsid w:val="009A75E6"/>
    <w:rsid w:val="009B2B40"/>
    <w:rsid w:val="009B31D3"/>
    <w:rsid w:val="009B4876"/>
    <w:rsid w:val="009B5CAD"/>
    <w:rsid w:val="009C0474"/>
    <w:rsid w:val="009C113A"/>
    <w:rsid w:val="009C24E5"/>
    <w:rsid w:val="009C293B"/>
    <w:rsid w:val="009C3017"/>
    <w:rsid w:val="009C58E7"/>
    <w:rsid w:val="009C7C56"/>
    <w:rsid w:val="009D0641"/>
    <w:rsid w:val="009D2088"/>
    <w:rsid w:val="009D618D"/>
    <w:rsid w:val="009D6908"/>
    <w:rsid w:val="009D6C1F"/>
    <w:rsid w:val="009D751B"/>
    <w:rsid w:val="009E405E"/>
    <w:rsid w:val="009E4FBC"/>
    <w:rsid w:val="009F15BA"/>
    <w:rsid w:val="009F1617"/>
    <w:rsid w:val="009F25FF"/>
    <w:rsid w:val="009F27DE"/>
    <w:rsid w:val="009F2D3C"/>
    <w:rsid w:val="009F31CE"/>
    <w:rsid w:val="009F449D"/>
    <w:rsid w:val="009F50F9"/>
    <w:rsid w:val="009F6AE9"/>
    <w:rsid w:val="009F6C1E"/>
    <w:rsid w:val="00A0323D"/>
    <w:rsid w:val="00A0337E"/>
    <w:rsid w:val="00A03894"/>
    <w:rsid w:val="00A038D5"/>
    <w:rsid w:val="00A07D7F"/>
    <w:rsid w:val="00A10817"/>
    <w:rsid w:val="00A10B41"/>
    <w:rsid w:val="00A10BB2"/>
    <w:rsid w:val="00A10E4C"/>
    <w:rsid w:val="00A11DC6"/>
    <w:rsid w:val="00A17216"/>
    <w:rsid w:val="00A20302"/>
    <w:rsid w:val="00A204F2"/>
    <w:rsid w:val="00A2069F"/>
    <w:rsid w:val="00A20EEA"/>
    <w:rsid w:val="00A22381"/>
    <w:rsid w:val="00A228E6"/>
    <w:rsid w:val="00A229AA"/>
    <w:rsid w:val="00A25E6F"/>
    <w:rsid w:val="00A25F18"/>
    <w:rsid w:val="00A27E30"/>
    <w:rsid w:val="00A32115"/>
    <w:rsid w:val="00A325B5"/>
    <w:rsid w:val="00A3270A"/>
    <w:rsid w:val="00A32DFD"/>
    <w:rsid w:val="00A32F4B"/>
    <w:rsid w:val="00A34193"/>
    <w:rsid w:val="00A35CCC"/>
    <w:rsid w:val="00A37307"/>
    <w:rsid w:val="00A37756"/>
    <w:rsid w:val="00A37C98"/>
    <w:rsid w:val="00A41618"/>
    <w:rsid w:val="00A43DF3"/>
    <w:rsid w:val="00A471F7"/>
    <w:rsid w:val="00A546C1"/>
    <w:rsid w:val="00A5608A"/>
    <w:rsid w:val="00A5674B"/>
    <w:rsid w:val="00A60653"/>
    <w:rsid w:val="00A61AFD"/>
    <w:rsid w:val="00A62606"/>
    <w:rsid w:val="00A6337E"/>
    <w:rsid w:val="00A65AC9"/>
    <w:rsid w:val="00A70C87"/>
    <w:rsid w:val="00A713CD"/>
    <w:rsid w:val="00A71821"/>
    <w:rsid w:val="00A71DB4"/>
    <w:rsid w:val="00A72638"/>
    <w:rsid w:val="00A72BD0"/>
    <w:rsid w:val="00A75691"/>
    <w:rsid w:val="00A75783"/>
    <w:rsid w:val="00A75E4C"/>
    <w:rsid w:val="00A766FC"/>
    <w:rsid w:val="00A76EEE"/>
    <w:rsid w:val="00A77961"/>
    <w:rsid w:val="00A77E0D"/>
    <w:rsid w:val="00A81605"/>
    <w:rsid w:val="00A82425"/>
    <w:rsid w:val="00A8254B"/>
    <w:rsid w:val="00A83F25"/>
    <w:rsid w:val="00A84624"/>
    <w:rsid w:val="00A86C57"/>
    <w:rsid w:val="00A91036"/>
    <w:rsid w:val="00A91445"/>
    <w:rsid w:val="00A91D07"/>
    <w:rsid w:val="00A9271A"/>
    <w:rsid w:val="00A94151"/>
    <w:rsid w:val="00A94612"/>
    <w:rsid w:val="00A94AEC"/>
    <w:rsid w:val="00A95003"/>
    <w:rsid w:val="00A950D8"/>
    <w:rsid w:val="00A95159"/>
    <w:rsid w:val="00AA041E"/>
    <w:rsid w:val="00AA173F"/>
    <w:rsid w:val="00AA26CB"/>
    <w:rsid w:val="00AA2E38"/>
    <w:rsid w:val="00AA321D"/>
    <w:rsid w:val="00AA3DF2"/>
    <w:rsid w:val="00AA4996"/>
    <w:rsid w:val="00AA58B0"/>
    <w:rsid w:val="00AA669A"/>
    <w:rsid w:val="00AA7A6A"/>
    <w:rsid w:val="00AB0690"/>
    <w:rsid w:val="00AB1410"/>
    <w:rsid w:val="00AB142A"/>
    <w:rsid w:val="00AB164F"/>
    <w:rsid w:val="00AB3EA5"/>
    <w:rsid w:val="00AB4187"/>
    <w:rsid w:val="00AB65E6"/>
    <w:rsid w:val="00AB7A3E"/>
    <w:rsid w:val="00AC03D0"/>
    <w:rsid w:val="00AC03E5"/>
    <w:rsid w:val="00AC2288"/>
    <w:rsid w:val="00AC4735"/>
    <w:rsid w:val="00AC5EE0"/>
    <w:rsid w:val="00AC70FC"/>
    <w:rsid w:val="00AC7426"/>
    <w:rsid w:val="00AD07A2"/>
    <w:rsid w:val="00AD20F8"/>
    <w:rsid w:val="00AD2599"/>
    <w:rsid w:val="00AD32AA"/>
    <w:rsid w:val="00AD39C7"/>
    <w:rsid w:val="00AD41C5"/>
    <w:rsid w:val="00AD514A"/>
    <w:rsid w:val="00AD6547"/>
    <w:rsid w:val="00AD70D1"/>
    <w:rsid w:val="00AE2249"/>
    <w:rsid w:val="00AE510D"/>
    <w:rsid w:val="00AE557B"/>
    <w:rsid w:val="00AE7CED"/>
    <w:rsid w:val="00AE7ED7"/>
    <w:rsid w:val="00AF0149"/>
    <w:rsid w:val="00AF0580"/>
    <w:rsid w:val="00AF0B51"/>
    <w:rsid w:val="00AF0E3C"/>
    <w:rsid w:val="00AF107D"/>
    <w:rsid w:val="00AF10BE"/>
    <w:rsid w:val="00AF3036"/>
    <w:rsid w:val="00AF58E0"/>
    <w:rsid w:val="00B016B2"/>
    <w:rsid w:val="00B01DE3"/>
    <w:rsid w:val="00B02A0A"/>
    <w:rsid w:val="00B03B30"/>
    <w:rsid w:val="00B04C30"/>
    <w:rsid w:val="00B05297"/>
    <w:rsid w:val="00B05DAE"/>
    <w:rsid w:val="00B06DBC"/>
    <w:rsid w:val="00B071B1"/>
    <w:rsid w:val="00B07B0C"/>
    <w:rsid w:val="00B07F99"/>
    <w:rsid w:val="00B10364"/>
    <w:rsid w:val="00B116B6"/>
    <w:rsid w:val="00B11E62"/>
    <w:rsid w:val="00B12438"/>
    <w:rsid w:val="00B12C7B"/>
    <w:rsid w:val="00B14ACA"/>
    <w:rsid w:val="00B1564D"/>
    <w:rsid w:val="00B1593D"/>
    <w:rsid w:val="00B20703"/>
    <w:rsid w:val="00B2126C"/>
    <w:rsid w:val="00B2225B"/>
    <w:rsid w:val="00B2606E"/>
    <w:rsid w:val="00B32134"/>
    <w:rsid w:val="00B3310D"/>
    <w:rsid w:val="00B334C1"/>
    <w:rsid w:val="00B33866"/>
    <w:rsid w:val="00B34D70"/>
    <w:rsid w:val="00B36A06"/>
    <w:rsid w:val="00B36A1B"/>
    <w:rsid w:val="00B37811"/>
    <w:rsid w:val="00B37950"/>
    <w:rsid w:val="00B41B8C"/>
    <w:rsid w:val="00B42FBA"/>
    <w:rsid w:val="00B434BD"/>
    <w:rsid w:val="00B43CA6"/>
    <w:rsid w:val="00B446A4"/>
    <w:rsid w:val="00B46F24"/>
    <w:rsid w:val="00B50CD4"/>
    <w:rsid w:val="00B522BE"/>
    <w:rsid w:val="00B523F2"/>
    <w:rsid w:val="00B52453"/>
    <w:rsid w:val="00B536EB"/>
    <w:rsid w:val="00B55E80"/>
    <w:rsid w:val="00B600ED"/>
    <w:rsid w:val="00B60D65"/>
    <w:rsid w:val="00B61C86"/>
    <w:rsid w:val="00B62F64"/>
    <w:rsid w:val="00B642C4"/>
    <w:rsid w:val="00B66629"/>
    <w:rsid w:val="00B6789A"/>
    <w:rsid w:val="00B7006B"/>
    <w:rsid w:val="00B71FCA"/>
    <w:rsid w:val="00B7279F"/>
    <w:rsid w:val="00B74A23"/>
    <w:rsid w:val="00B80030"/>
    <w:rsid w:val="00B80894"/>
    <w:rsid w:val="00B819BE"/>
    <w:rsid w:val="00B81F79"/>
    <w:rsid w:val="00B82CCB"/>
    <w:rsid w:val="00B82FD9"/>
    <w:rsid w:val="00B83288"/>
    <w:rsid w:val="00B84771"/>
    <w:rsid w:val="00B85EC5"/>
    <w:rsid w:val="00B87BA7"/>
    <w:rsid w:val="00B908DF"/>
    <w:rsid w:val="00B92311"/>
    <w:rsid w:val="00B9368E"/>
    <w:rsid w:val="00B958B8"/>
    <w:rsid w:val="00B95B8E"/>
    <w:rsid w:val="00B96281"/>
    <w:rsid w:val="00B96528"/>
    <w:rsid w:val="00B968E4"/>
    <w:rsid w:val="00B97BC9"/>
    <w:rsid w:val="00B97D8D"/>
    <w:rsid w:val="00BA0620"/>
    <w:rsid w:val="00BA2724"/>
    <w:rsid w:val="00BA3CAB"/>
    <w:rsid w:val="00BA4860"/>
    <w:rsid w:val="00BA4C86"/>
    <w:rsid w:val="00BA561C"/>
    <w:rsid w:val="00BA5786"/>
    <w:rsid w:val="00BA5B57"/>
    <w:rsid w:val="00BA6871"/>
    <w:rsid w:val="00BB0B11"/>
    <w:rsid w:val="00BB0B2C"/>
    <w:rsid w:val="00BB134F"/>
    <w:rsid w:val="00BB163F"/>
    <w:rsid w:val="00BB1D92"/>
    <w:rsid w:val="00BB3C14"/>
    <w:rsid w:val="00BB7042"/>
    <w:rsid w:val="00BC312D"/>
    <w:rsid w:val="00BC3490"/>
    <w:rsid w:val="00BC39FA"/>
    <w:rsid w:val="00BC3C26"/>
    <w:rsid w:val="00BC3EF4"/>
    <w:rsid w:val="00BC421A"/>
    <w:rsid w:val="00BC5E1D"/>
    <w:rsid w:val="00BC5E76"/>
    <w:rsid w:val="00BD0142"/>
    <w:rsid w:val="00BD0179"/>
    <w:rsid w:val="00BD1A94"/>
    <w:rsid w:val="00BD523E"/>
    <w:rsid w:val="00BD7EA7"/>
    <w:rsid w:val="00BE00F6"/>
    <w:rsid w:val="00BE0101"/>
    <w:rsid w:val="00BE051E"/>
    <w:rsid w:val="00BE2146"/>
    <w:rsid w:val="00BE3190"/>
    <w:rsid w:val="00BE3503"/>
    <w:rsid w:val="00BE4E28"/>
    <w:rsid w:val="00BE6313"/>
    <w:rsid w:val="00BE683F"/>
    <w:rsid w:val="00BE6E38"/>
    <w:rsid w:val="00BE7262"/>
    <w:rsid w:val="00BE7413"/>
    <w:rsid w:val="00BE74B7"/>
    <w:rsid w:val="00BE7550"/>
    <w:rsid w:val="00BF003D"/>
    <w:rsid w:val="00BF15D8"/>
    <w:rsid w:val="00BF32FA"/>
    <w:rsid w:val="00BF414A"/>
    <w:rsid w:val="00BF52B5"/>
    <w:rsid w:val="00BF698F"/>
    <w:rsid w:val="00BF6F86"/>
    <w:rsid w:val="00BF79B2"/>
    <w:rsid w:val="00BF7E4C"/>
    <w:rsid w:val="00C022A0"/>
    <w:rsid w:val="00C04143"/>
    <w:rsid w:val="00C0618C"/>
    <w:rsid w:val="00C1082C"/>
    <w:rsid w:val="00C13891"/>
    <w:rsid w:val="00C13DA0"/>
    <w:rsid w:val="00C15044"/>
    <w:rsid w:val="00C15F1C"/>
    <w:rsid w:val="00C16422"/>
    <w:rsid w:val="00C16B01"/>
    <w:rsid w:val="00C16CD3"/>
    <w:rsid w:val="00C16EC7"/>
    <w:rsid w:val="00C17946"/>
    <w:rsid w:val="00C17D44"/>
    <w:rsid w:val="00C22797"/>
    <w:rsid w:val="00C23D12"/>
    <w:rsid w:val="00C2465A"/>
    <w:rsid w:val="00C2597F"/>
    <w:rsid w:val="00C2681C"/>
    <w:rsid w:val="00C27244"/>
    <w:rsid w:val="00C2757C"/>
    <w:rsid w:val="00C27ADF"/>
    <w:rsid w:val="00C31B3E"/>
    <w:rsid w:val="00C31C0F"/>
    <w:rsid w:val="00C327AB"/>
    <w:rsid w:val="00C32E65"/>
    <w:rsid w:val="00C33467"/>
    <w:rsid w:val="00C33808"/>
    <w:rsid w:val="00C33883"/>
    <w:rsid w:val="00C3547F"/>
    <w:rsid w:val="00C3796F"/>
    <w:rsid w:val="00C37D6D"/>
    <w:rsid w:val="00C411F9"/>
    <w:rsid w:val="00C433BC"/>
    <w:rsid w:val="00C435BD"/>
    <w:rsid w:val="00C45BF6"/>
    <w:rsid w:val="00C5097B"/>
    <w:rsid w:val="00C50F21"/>
    <w:rsid w:val="00C5585C"/>
    <w:rsid w:val="00C55A84"/>
    <w:rsid w:val="00C56E7F"/>
    <w:rsid w:val="00C56F2C"/>
    <w:rsid w:val="00C5750F"/>
    <w:rsid w:val="00C601F9"/>
    <w:rsid w:val="00C60E5C"/>
    <w:rsid w:val="00C61603"/>
    <w:rsid w:val="00C61D0A"/>
    <w:rsid w:val="00C6210A"/>
    <w:rsid w:val="00C633C9"/>
    <w:rsid w:val="00C6372E"/>
    <w:rsid w:val="00C643F6"/>
    <w:rsid w:val="00C64990"/>
    <w:rsid w:val="00C65395"/>
    <w:rsid w:val="00C6557B"/>
    <w:rsid w:val="00C70AA7"/>
    <w:rsid w:val="00C718D6"/>
    <w:rsid w:val="00C71BC9"/>
    <w:rsid w:val="00C72DD7"/>
    <w:rsid w:val="00C740D7"/>
    <w:rsid w:val="00C74176"/>
    <w:rsid w:val="00C74591"/>
    <w:rsid w:val="00C75338"/>
    <w:rsid w:val="00C75B70"/>
    <w:rsid w:val="00C7671A"/>
    <w:rsid w:val="00C767CA"/>
    <w:rsid w:val="00C80B12"/>
    <w:rsid w:val="00C80E60"/>
    <w:rsid w:val="00C81B5C"/>
    <w:rsid w:val="00C82971"/>
    <w:rsid w:val="00C8434E"/>
    <w:rsid w:val="00C84E8E"/>
    <w:rsid w:val="00C8566F"/>
    <w:rsid w:val="00C85881"/>
    <w:rsid w:val="00C86A3F"/>
    <w:rsid w:val="00C87667"/>
    <w:rsid w:val="00C877B3"/>
    <w:rsid w:val="00C87DF5"/>
    <w:rsid w:val="00C908A1"/>
    <w:rsid w:val="00C91267"/>
    <w:rsid w:val="00C96084"/>
    <w:rsid w:val="00C96C6A"/>
    <w:rsid w:val="00C96D77"/>
    <w:rsid w:val="00CA109B"/>
    <w:rsid w:val="00CA1476"/>
    <w:rsid w:val="00CA1812"/>
    <w:rsid w:val="00CA48DA"/>
    <w:rsid w:val="00CA51C8"/>
    <w:rsid w:val="00CB2594"/>
    <w:rsid w:val="00CB3C80"/>
    <w:rsid w:val="00CB7882"/>
    <w:rsid w:val="00CB7FFE"/>
    <w:rsid w:val="00CC152E"/>
    <w:rsid w:val="00CC23B8"/>
    <w:rsid w:val="00CC2A61"/>
    <w:rsid w:val="00CC2E07"/>
    <w:rsid w:val="00CC2F1F"/>
    <w:rsid w:val="00CC3955"/>
    <w:rsid w:val="00CC5A90"/>
    <w:rsid w:val="00CC6083"/>
    <w:rsid w:val="00CD0BE4"/>
    <w:rsid w:val="00CD1309"/>
    <w:rsid w:val="00CD220F"/>
    <w:rsid w:val="00CD397E"/>
    <w:rsid w:val="00CD441A"/>
    <w:rsid w:val="00CD4501"/>
    <w:rsid w:val="00CD4C96"/>
    <w:rsid w:val="00CE1AAA"/>
    <w:rsid w:val="00CE3498"/>
    <w:rsid w:val="00CE39AC"/>
    <w:rsid w:val="00CE3C98"/>
    <w:rsid w:val="00CE6486"/>
    <w:rsid w:val="00CE754E"/>
    <w:rsid w:val="00CF07F1"/>
    <w:rsid w:val="00CF2678"/>
    <w:rsid w:val="00CF30F4"/>
    <w:rsid w:val="00CF3E4B"/>
    <w:rsid w:val="00CF4244"/>
    <w:rsid w:val="00CF4802"/>
    <w:rsid w:val="00CF54A9"/>
    <w:rsid w:val="00CF5CE5"/>
    <w:rsid w:val="00CF710F"/>
    <w:rsid w:val="00CF7A4E"/>
    <w:rsid w:val="00D01DA2"/>
    <w:rsid w:val="00D02C5C"/>
    <w:rsid w:val="00D049CA"/>
    <w:rsid w:val="00D04B65"/>
    <w:rsid w:val="00D05117"/>
    <w:rsid w:val="00D05585"/>
    <w:rsid w:val="00D058F0"/>
    <w:rsid w:val="00D07B2B"/>
    <w:rsid w:val="00D10A6B"/>
    <w:rsid w:val="00D13FD5"/>
    <w:rsid w:val="00D14DF5"/>
    <w:rsid w:val="00D15B72"/>
    <w:rsid w:val="00D16DA9"/>
    <w:rsid w:val="00D20137"/>
    <w:rsid w:val="00D203EF"/>
    <w:rsid w:val="00D20549"/>
    <w:rsid w:val="00D207C3"/>
    <w:rsid w:val="00D20BEF"/>
    <w:rsid w:val="00D230EB"/>
    <w:rsid w:val="00D239A7"/>
    <w:rsid w:val="00D24C87"/>
    <w:rsid w:val="00D26A3E"/>
    <w:rsid w:val="00D30704"/>
    <w:rsid w:val="00D30857"/>
    <w:rsid w:val="00D31BA9"/>
    <w:rsid w:val="00D3431E"/>
    <w:rsid w:val="00D35D33"/>
    <w:rsid w:val="00D4261D"/>
    <w:rsid w:val="00D42983"/>
    <w:rsid w:val="00D42B1C"/>
    <w:rsid w:val="00D43244"/>
    <w:rsid w:val="00D43FE9"/>
    <w:rsid w:val="00D4554D"/>
    <w:rsid w:val="00D45622"/>
    <w:rsid w:val="00D45A7A"/>
    <w:rsid w:val="00D507DF"/>
    <w:rsid w:val="00D510DF"/>
    <w:rsid w:val="00D5195C"/>
    <w:rsid w:val="00D54C79"/>
    <w:rsid w:val="00D54CA5"/>
    <w:rsid w:val="00D56CA1"/>
    <w:rsid w:val="00D575BA"/>
    <w:rsid w:val="00D61118"/>
    <w:rsid w:val="00D6124A"/>
    <w:rsid w:val="00D62A6B"/>
    <w:rsid w:val="00D62CD8"/>
    <w:rsid w:val="00D63DF7"/>
    <w:rsid w:val="00D640F9"/>
    <w:rsid w:val="00D643AA"/>
    <w:rsid w:val="00D6623A"/>
    <w:rsid w:val="00D66A49"/>
    <w:rsid w:val="00D66A6B"/>
    <w:rsid w:val="00D66D7E"/>
    <w:rsid w:val="00D67130"/>
    <w:rsid w:val="00D674AB"/>
    <w:rsid w:val="00D70223"/>
    <w:rsid w:val="00D70D3E"/>
    <w:rsid w:val="00D73912"/>
    <w:rsid w:val="00D74CB5"/>
    <w:rsid w:val="00D768AA"/>
    <w:rsid w:val="00D76B33"/>
    <w:rsid w:val="00D76E53"/>
    <w:rsid w:val="00D7741D"/>
    <w:rsid w:val="00D778A1"/>
    <w:rsid w:val="00D820BF"/>
    <w:rsid w:val="00D823A1"/>
    <w:rsid w:val="00D82601"/>
    <w:rsid w:val="00D82C8D"/>
    <w:rsid w:val="00D83859"/>
    <w:rsid w:val="00D83F7A"/>
    <w:rsid w:val="00D842B1"/>
    <w:rsid w:val="00D85198"/>
    <w:rsid w:val="00D851EE"/>
    <w:rsid w:val="00D85777"/>
    <w:rsid w:val="00D85A4B"/>
    <w:rsid w:val="00D85B8E"/>
    <w:rsid w:val="00D86EE7"/>
    <w:rsid w:val="00D87B43"/>
    <w:rsid w:val="00D923A2"/>
    <w:rsid w:val="00D936DB"/>
    <w:rsid w:val="00D94B67"/>
    <w:rsid w:val="00D95E08"/>
    <w:rsid w:val="00D971FA"/>
    <w:rsid w:val="00DA193A"/>
    <w:rsid w:val="00DA51C0"/>
    <w:rsid w:val="00DA6632"/>
    <w:rsid w:val="00DA6F80"/>
    <w:rsid w:val="00DA7520"/>
    <w:rsid w:val="00DA7B53"/>
    <w:rsid w:val="00DA7EFA"/>
    <w:rsid w:val="00DB0771"/>
    <w:rsid w:val="00DB161C"/>
    <w:rsid w:val="00DB22E9"/>
    <w:rsid w:val="00DB2F63"/>
    <w:rsid w:val="00DB3E1D"/>
    <w:rsid w:val="00DB54DB"/>
    <w:rsid w:val="00DB5B4E"/>
    <w:rsid w:val="00DB66C4"/>
    <w:rsid w:val="00DB7C87"/>
    <w:rsid w:val="00DC0BE5"/>
    <w:rsid w:val="00DC196C"/>
    <w:rsid w:val="00DC3A29"/>
    <w:rsid w:val="00DC4424"/>
    <w:rsid w:val="00DC563B"/>
    <w:rsid w:val="00DC7C17"/>
    <w:rsid w:val="00DD1754"/>
    <w:rsid w:val="00DD3069"/>
    <w:rsid w:val="00DD3A1D"/>
    <w:rsid w:val="00DD6814"/>
    <w:rsid w:val="00DD7401"/>
    <w:rsid w:val="00DD7D07"/>
    <w:rsid w:val="00DE290C"/>
    <w:rsid w:val="00DE2D45"/>
    <w:rsid w:val="00DE35B2"/>
    <w:rsid w:val="00DE6957"/>
    <w:rsid w:val="00DE7573"/>
    <w:rsid w:val="00DF0029"/>
    <w:rsid w:val="00DF0A9B"/>
    <w:rsid w:val="00DF1840"/>
    <w:rsid w:val="00DF574C"/>
    <w:rsid w:val="00DF5ED4"/>
    <w:rsid w:val="00E01F95"/>
    <w:rsid w:val="00E031F0"/>
    <w:rsid w:val="00E03FC6"/>
    <w:rsid w:val="00E04695"/>
    <w:rsid w:val="00E054CE"/>
    <w:rsid w:val="00E05F2A"/>
    <w:rsid w:val="00E061FD"/>
    <w:rsid w:val="00E0678A"/>
    <w:rsid w:val="00E073DD"/>
    <w:rsid w:val="00E103DE"/>
    <w:rsid w:val="00E13BD5"/>
    <w:rsid w:val="00E1594D"/>
    <w:rsid w:val="00E1699C"/>
    <w:rsid w:val="00E17267"/>
    <w:rsid w:val="00E21781"/>
    <w:rsid w:val="00E217FD"/>
    <w:rsid w:val="00E2268B"/>
    <w:rsid w:val="00E25B8F"/>
    <w:rsid w:val="00E25D5D"/>
    <w:rsid w:val="00E2796A"/>
    <w:rsid w:val="00E3062E"/>
    <w:rsid w:val="00E30D85"/>
    <w:rsid w:val="00E3239E"/>
    <w:rsid w:val="00E34A5A"/>
    <w:rsid w:val="00E3520F"/>
    <w:rsid w:val="00E354FD"/>
    <w:rsid w:val="00E35564"/>
    <w:rsid w:val="00E36564"/>
    <w:rsid w:val="00E367A7"/>
    <w:rsid w:val="00E36D9F"/>
    <w:rsid w:val="00E37F9F"/>
    <w:rsid w:val="00E401E5"/>
    <w:rsid w:val="00E42CCA"/>
    <w:rsid w:val="00E432C3"/>
    <w:rsid w:val="00E436CC"/>
    <w:rsid w:val="00E45AC7"/>
    <w:rsid w:val="00E45B83"/>
    <w:rsid w:val="00E51E6F"/>
    <w:rsid w:val="00E52949"/>
    <w:rsid w:val="00E54C67"/>
    <w:rsid w:val="00E566CE"/>
    <w:rsid w:val="00E56BDD"/>
    <w:rsid w:val="00E6211B"/>
    <w:rsid w:val="00E6233C"/>
    <w:rsid w:val="00E6236B"/>
    <w:rsid w:val="00E6294C"/>
    <w:rsid w:val="00E6380D"/>
    <w:rsid w:val="00E640CD"/>
    <w:rsid w:val="00E64954"/>
    <w:rsid w:val="00E64C9C"/>
    <w:rsid w:val="00E65FFB"/>
    <w:rsid w:val="00E667A0"/>
    <w:rsid w:val="00E67102"/>
    <w:rsid w:val="00E700C3"/>
    <w:rsid w:val="00E7029B"/>
    <w:rsid w:val="00E70EFF"/>
    <w:rsid w:val="00E71390"/>
    <w:rsid w:val="00E72227"/>
    <w:rsid w:val="00E74289"/>
    <w:rsid w:val="00E749A2"/>
    <w:rsid w:val="00E755CA"/>
    <w:rsid w:val="00E82ACC"/>
    <w:rsid w:val="00E83232"/>
    <w:rsid w:val="00E844CB"/>
    <w:rsid w:val="00E84E83"/>
    <w:rsid w:val="00E863E2"/>
    <w:rsid w:val="00E87380"/>
    <w:rsid w:val="00E90DDD"/>
    <w:rsid w:val="00E90E4C"/>
    <w:rsid w:val="00E90F6E"/>
    <w:rsid w:val="00E91083"/>
    <w:rsid w:val="00E912D9"/>
    <w:rsid w:val="00E918D8"/>
    <w:rsid w:val="00E96535"/>
    <w:rsid w:val="00E97B6F"/>
    <w:rsid w:val="00E97D7E"/>
    <w:rsid w:val="00EA013F"/>
    <w:rsid w:val="00EA13B2"/>
    <w:rsid w:val="00EA1D13"/>
    <w:rsid w:val="00EA28E3"/>
    <w:rsid w:val="00EA5C67"/>
    <w:rsid w:val="00EA5F20"/>
    <w:rsid w:val="00EA6E14"/>
    <w:rsid w:val="00EA7218"/>
    <w:rsid w:val="00EA74EA"/>
    <w:rsid w:val="00EA7528"/>
    <w:rsid w:val="00EA79CC"/>
    <w:rsid w:val="00EB086E"/>
    <w:rsid w:val="00EB16D6"/>
    <w:rsid w:val="00EB32ED"/>
    <w:rsid w:val="00EB32F8"/>
    <w:rsid w:val="00EB5392"/>
    <w:rsid w:val="00EB59FB"/>
    <w:rsid w:val="00EB6143"/>
    <w:rsid w:val="00EB61AE"/>
    <w:rsid w:val="00EB7516"/>
    <w:rsid w:val="00EB7BA4"/>
    <w:rsid w:val="00EC0D66"/>
    <w:rsid w:val="00EC227C"/>
    <w:rsid w:val="00EC2E21"/>
    <w:rsid w:val="00EC4300"/>
    <w:rsid w:val="00EC5E40"/>
    <w:rsid w:val="00EC715F"/>
    <w:rsid w:val="00ED491D"/>
    <w:rsid w:val="00ED65B4"/>
    <w:rsid w:val="00ED6F61"/>
    <w:rsid w:val="00ED70DC"/>
    <w:rsid w:val="00EE1313"/>
    <w:rsid w:val="00EE1BE6"/>
    <w:rsid w:val="00EE410B"/>
    <w:rsid w:val="00EE47C6"/>
    <w:rsid w:val="00EE6973"/>
    <w:rsid w:val="00EE7570"/>
    <w:rsid w:val="00EF02FA"/>
    <w:rsid w:val="00EF0801"/>
    <w:rsid w:val="00EF0F53"/>
    <w:rsid w:val="00EF1681"/>
    <w:rsid w:val="00EF2E4F"/>
    <w:rsid w:val="00EF3864"/>
    <w:rsid w:val="00EF3882"/>
    <w:rsid w:val="00EF38AB"/>
    <w:rsid w:val="00EF4CFB"/>
    <w:rsid w:val="00EF59FA"/>
    <w:rsid w:val="00EF6700"/>
    <w:rsid w:val="00EF7AE2"/>
    <w:rsid w:val="00F00227"/>
    <w:rsid w:val="00F003B6"/>
    <w:rsid w:val="00F00D07"/>
    <w:rsid w:val="00F00DDB"/>
    <w:rsid w:val="00F01986"/>
    <w:rsid w:val="00F02139"/>
    <w:rsid w:val="00F03361"/>
    <w:rsid w:val="00F03D07"/>
    <w:rsid w:val="00F05819"/>
    <w:rsid w:val="00F061DD"/>
    <w:rsid w:val="00F073C2"/>
    <w:rsid w:val="00F07FA4"/>
    <w:rsid w:val="00F11115"/>
    <w:rsid w:val="00F12788"/>
    <w:rsid w:val="00F13512"/>
    <w:rsid w:val="00F1385D"/>
    <w:rsid w:val="00F16BB9"/>
    <w:rsid w:val="00F16E01"/>
    <w:rsid w:val="00F2251D"/>
    <w:rsid w:val="00F225C0"/>
    <w:rsid w:val="00F22EA6"/>
    <w:rsid w:val="00F237AE"/>
    <w:rsid w:val="00F23F94"/>
    <w:rsid w:val="00F2642E"/>
    <w:rsid w:val="00F2664E"/>
    <w:rsid w:val="00F30235"/>
    <w:rsid w:val="00F30477"/>
    <w:rsid w:val="00F30D4E"/>
    <w:rsid w:val="00F321BD"/>
    <w:rsid w:val="00F327D8"/>
    <w:rsid w:val="00F376AF"/>
    <w:rsid w:val="00F40E43"/>
    <w:rsid w:val="00F43022"/>
    <w:rsid w:val="00F44654"/>
    <w:rsid w:val="00F461B0"/>
    <w:rsid w:val="00F47F89"/>
    <w:rsid w:val="00F51B21"/>
    <w:rsid w:val="00F51D9C"/>
    <w:rsid w:val="00F529C6"/>
    <w:rsid w:val="00F53C6B"/>
    <w:rsid w:val="00F546A8"/>
    <w:rsid w:val="00F5491B"/>
    <w:rsid w:val="00F5709B"/>
    <w:rsid w:val="00F5737C"/>
    <w:rsid w:val="00F5754B"/>
    <w:rsid w:val="00F61D79"/>
    <w:rsid w:val="00F61F88"/>
    <w:rsid w:val="00F626FF"/>
    <w:rsid w:val="00F628E0"/>
    <w:rsid w:val="00F629CC"/>
    <w:rsid w:val="00F66A54"/>
    <w:rsid w:val="00F67C41"/>
    <w:rsid w:val="00F719E7"/>
    <w:rsid w:val="00F71ED5"/>
    <w:rsid w:val="00F72744"/>
    <w:rsid w:val="00F7447A"/>
    <w:rsid w:val="00F7498B"/>
    <w:rsid w:val="00F74B6E"/>
    <w:rsid w:val="00F74C01"/>
    <w:rsid w:val="00F76890"/>
    <w:rsid w:val="00F771D3"/>
    <w:rsid w:val="00F8191F"/>
    <w:rsid w:val="00F81C52"/>
    <w:rsid w:val="00F82C16"/>
    <w:rsid w:val="00F852C0"/>
    <w:rsid w:val="00F86471"/>
    <w:rsid w:val="00F874D2"/>
    <w:rsid w:val="00F902D4"/>
    <w:rsid w:val="00F90375"/>
    <w:rsid w:val="00F906D2"/>
    <w:rsid w:val="00F90A6E"/>
    <w:rsid w:val="00F90B4F"/>
    <w:rsid w:val="00F90EA1"/>
    <w:rsid w:val="00F91412"/>
    <w:rsid w:val="00F92FD8"/>
    <w:rsid w:val="00F932C4"/>
    <w:rsid w:val="00F93A29"/>
    <w:rsid w:val="00F93AFC"/>
    <w:rsid w:val="00FA02E5"/>
    <w:rsid w:val="00FA34FC"/>
    <w:rsid w:val="00FA3B0B"/>
    <w:rsid w:val="00FA4306"/>
    <w:rsid w:val="00FA68AA"/>
    <w:rsid w:val="00FB0CA9"/>
    <w:rsid w:val="00FB0F5F"/>
    <w:rsid w:val="00FB1168"/>
    <w:rsid w:val="00FB15A4"/>
    <w:rsid w:val="00FB316E"/>
    <w:rsid w:val="00FB39A9"/>
    <w:rsid w:val="00FB3A20"/>
    <w:rsid w:val="00FB4305"/>
    <w:rsid w:val="00FB44E6"/>
    <w:rsid w:val="00FB6D23"/>
    <w:rsid w:val="00FB6F26"/>
    <w:rsid w:val="00FC03C5"/>
    <w:rsid w:val="00FC0DB9"/>
    <w:rsid w:val="00FC0E4F"/>
    <w:rsid w:val="00FC12E6"/>
    <w:rsid w:val="00FC14F4"/>
    <w:rsid w:val="00FC1AAD"/>
    <w:rsid w:val="00FC1C22"/>
    <w:rsid w:val="00FC1ECB"/>
    <w:rsid w:val="00FC273D"/>
    <w:rsid w:val="00FC3952"/>
    <w:rsid w:val="00FC3B13"/>
    <w:rsid w:val="00FC4012"/>
    <w:rsid w:val="00FC725C"/>
    <w:rsid w:val="00FD0046"/>
    <w:rsid w:val="00FD03E1"/>
    <w:rsid w:val="00FD0475"/>
    <w:rsid w:val="00FD30B9"/>
    <w:rsid w:val="00FD4041"/>
    <w:rsid w:val="00FD5D30"/>
    <w:rsid w:val="00FE0157"/>
    <w:rsid w:val="00FE1DEF"/>
    <w:rsid w:val="00FE2B2B"/>
    <w:rsid w:val="00FE41AE"/>
    <w:rsid w:val="00FE5A6E"/>
    <w:rsid w:val="00FE79D4"/>
    <w:rsid w:val="00FE7BA9"/>
    <w:rsid w:val="00FF00A0"/>
    <w:rsid w:val="00FF02D9"/>
    <w:rsid w:val="00FF32BE"/>
    <w:rsid w:val="00FF43E2"/>
    <w:rsid w:val="00FF606D"/>
    <w:rsid w:val="00FF675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7FD4"/>
  <w15:docId w15:val="{247B36EB-850A-47BB-B9B4-ACCBD01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B1"/>
    <w:pPr>
      <w:spacing w:before="0" w:after="120"/>
    </w:pPr>
    <w:rPr>
      <w:rFonts w:ascii="Georgia Pro" w:hAnsi="Georgia Pro"/>
      <w:sz w:val="20"/>
      <w:szCs w:val="20"/>
    </w:rPr>
  </w:style>
  <w:style w:type="paragraph" w:styleId="Heading1">
    <w:name w:val="heading 1"/>
    <w:basedOn w:val="Normal"/>
    <w:next w:val="Normal"/>
    <w:link w:val="Heading1Char"/>
    <w:uiPriority w:val="9"/>
    <w:qFormat/>
    <w:rsid w:val="00DD7401"/>
    <w:pPr>
      <w:keepNext/>
      <w:keepLines/>
      <w:pageBreakBefore/>
      <w:pBdr>
        <w:top w:val="single" w:sz="24" w:space="0" w:color="891A1C" w:themeColor="accent1"/>
        <w:left w:val="single" w:sz="24" w:space="0" w:color="891A1C" w:themeColor="accent1"/>
        <w:bottom w:val="single" w:sz="24" w:space="0" w:color="891A1C" w:themeColor="accent1"/>
        <w:right w:val="single" w:sz="24" w:space="0" w:color="891A1C" w:themeColor="accent1"/>
      </w:pBdr>
      <w:shd w:val="clear" w:color="auto" w:fill="891A1C" w:themeFill="accent1"/>
      <w:spacing w:before="120" w:after="240"/>
      <w:outlineLvl w:val="0"/>
    </w:pPr>
    <w:rPr>
      <w:rFonts w:ascii="Bahnschrift SemiBold" w:hAnsi="Bahnschrift SemiBold"/>
      <w:b/>
      <w:bCs/>
      <w:caps/>
      <w:color w:val="E6E6E6" w:themeColor="background1"/>
      <w:spacing w:val="15"/>
      <w:sz w:val="48"/>
      <w:szCs w:val="48"/>
    </w:rPr>
  </w:style>
  <w:style w:type="paragraph" w:styleId="Heading2">
    <w:name w:val="heading 2"/>
    <w:basedOn w:val="Heading1"/>
    <w:next w:val="Normal"/>
    <w:link w:val="Heading2Char"/>
    <w:uiPriority w:val="9"/>
    <w:unhideWhenUsed/>
    <w:qFormat/>
    <w:rsid w:val="00DD7401"/>
    <w:pPr>
      <w:pageBreakBefore w:val="0"/>
      <w:pBdr>
        <w:top w:val="none" w:sz="0" w:space="0" w:color="auto"/>
        <w:left w:val="none" w:sz="0" w:space="0" w:color="auto"/>
        <w:bottom w:val="none" w:sz="0" w:space="0" w:color="auto"/>
        <w:right w:val="none" w:sz="0" w:space="0" w:color="auto"/>
      </w:pBdr>
      <w:shd w:val="clear" w:color="auto" w:fill="auto"/>
      <w:spacing w:after="120"/>
      <w:outlineLvl w:val="1"/>
    </w:pPr>
    <w:rPr>
      <w:b w:val="0"/>
      <w:bCs w:val="0"/>
      <w:caps w:val="0"/>
      <w:color w:val="891A1C" w:themeColor="accent1"/>
      <w:sz w:val="36"/>
    </w:rPr>
  </w:style>
  <w:style w:type="paragraph" w:styleId="Heading3">
    <w:name w:val="heading 3"/>
    <w:basedOn w:val="Heading2"/>
    <w:next w:val="Normal"/>
    <w:link w:val="Heading3Char"/>
    <w:uiPriority w:val="9"/>
    <w:unhideWhenUsed/>
    <w:qFormat/>
    <w:rsid w:val="00DD7401"/>
    <w:pPr>
      <w:pBdr>
        <w:top w:val="single" w:sz="6" w:space="2" w:color="891A1C" w:themeColor="accent1"/>
        <w:left w:val="single" w:sz="6" w:space="2" w:color="891A1C" w:themeColor="accent1"/>
      </w:pBdr>
      <w:spacing w:before="240" w:line="240" w:lineRule="auto"/>
      <w:outlineLvl w:val="2"/>
    </w:pPr>
    <w:rPr>
      <w:rFonts w:eastAsia="Times New Roman" w:cs="Times New Roman"/>
      <w:sz w:val="28"/>
      <w:szCs w:val="22"/>
      <w:lang w:val="en-US"/>
    </w:rPr>
  </w:style>
  <w:style w:type="paragraph" w:styleId="Heading4">
    <w:name w:val="heading 4"/>
    <w:basedOn w:val="Heading3"/>
    <w:next w:val="Normal"/>
    <w:link w:val="Heading4Char"/>
    <w:uiPriority w:val="9"/>
    <w:unhideWhenUsed/>
    <w:qFormat/>
    <w:rsid w:val="00DD7401"/>
    <w:pPr>
      <w:pBdr>
        <w:top w:val="none" w:sz="0" w:space="0" w:color="auto"/>
        <w:left w:val="none" w:sz="0" w:space="0" w:color="auto"/>
      </w:pBdr>
      <w:spacing w:before="120"/>
      <w:outlineLvl w:val="3"/>
    </w:pPr>
    <w:rPr>
      <w:rFonts w:ascii="Bahnschrift SemiBold SemiConden" w:hAnsi="Bahnschrift SemiBold SemiConden"/>
      <w:color w:val="auto"/>
      <w:spacing w:val="10"/>
    </w:rPr>
  </w:style>
  <w:style w:type="paragraph" w:styleId="Heading5">
    <w:name w:val="heading 5"/>
    <w:basedOn w:val="Normal"/>
    <w:next w:val="Normal"/>
    <w:link w:val="Heading5Char"/>
    <w:uiPriority w:val="9"/>
    <w:unhideWhenUsed/>
    <w:qFormat/>
    <w:rsid w:val="00DD7401"/>
    <w:pPr>
      <w:pBdr>
        <w:bottom w:val="dotted" w:sz="6" w:space="1" w:color="891A1C" w:themeColor="accent1"/>
      </w:pBdr>
      <w:spacing w:line="240" w:lineRule="auto"/>
      <w:outlineLvl w:val="4"/>
    </w:pPr>
    <w:rPr>
      <w:rFonts w:ascii="Bahnschrift Light SemiCondensed" w:eastAsia="Times New Roman" w:hAnsi="Bahnschrift Light SemiCondensed" w:cs="Times New Roman"/>
      <w:color w:val="661314" w:themeColor="accent1" w:themeShade="BF"/>
      <w:spacing w:val="10"/>
      <w:sz w:val="22"/>
      <w:szCs w:val="22"/>
      <w:lang w:val="en-US"/>
    </w:rPr>
  </w:style>
  <w:style w:type="paragraph" w:styleId="Heading6">
    <w:name w:val="heading 6"/>
    <w:basedOn w:val="Normal"/>
    <w:next w:val="Normal"/>
    <w:link w:val="Heading6Char"/>
    <w:uiPriority w:val="9"/>
    <w:unhideWhenUsed/>
    <w:qFormat/>
    <w:rsid w:val="00DD7401"/>
    <w:pPr>
      <w:spacing w:line="240" w:lineRule="auto"/>
      <w:outlineLvl w:val="5"/>
    </w:pPr>
    <w:rPr>
      <w:rFonts w:ascii="Bahnschrift Light SemiCondensed" w:eastAsia="Times New Roman" w:hAnsi="Bahnschrift Light SemiCondensed" w:cs="Times New Roman"/>
      <w:b/>
      <w:spacing w:val="10"/>
      <w:sz w:val="22"/>
      <w:szCs w:val="22"/>
      <w:lang w:val="en-US"/>
    </w:rPr>
  </w:style>
  <w:style w:type="paragraph" w:styleId="Heading7">
    <w:name w:val="heading 7"/>
    <w:basedOn w:val="Heading6"/>
    <w:next w:val="Normal"/>
    <w:link w:val="Heading7Char"/>
    <w:uiPriority w:val="9"/>
    <w:unhideWhenUsed/>
    <w:qFormat/>
    <w:rsid w:val="00CD4C96"/>
    <w:pPr>
      <w:spacing w:before="120"/>
      <w:outlineLvl w:val="6"/>
    </w:pPr>
    <w:rPr>
      <w:b w:val="0"/>
    </w:rPr>
  </w:style>
  <w:style w:type="paragraph" w:styleId="Heading8">
    <w:name w:val="heading 8"/>
    <w:basedOn w:val="Normal"/>
    <w:next w:val="Normal"/>
    <w:link w:val="Heading8Char"/>
    <w:uiPriority w:val="9"/>
    <w:unhideWhenUsed/>
    <w:qFormat/>
    <w:rsid w:val="00DD740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D740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7401"/>
    <w:pPr>
      <w:ind w:left="720"/>
      <w:contextualSpacing/>
    </w:pPr>
  </w:style>
  <w:style w:type="paragraph" w:styleId="Header">
    <w:name w:val="header"/>
    <w:basedOn w:val="Normal"/>
    <w:link w:val="HeaderChar"/>
    <w:uiPriority w:val="99"/>
    <w:unhideWhenUsed/>
    <w:rsid w:val="00DD7401"/>
    <w:pPr>
      <w:tabs>
        <w:tab w:val="right" w:pos="10080"/>
      </w:tabs>
      <w:spacing w:after="240"/>
    </w:pPr>
    <w:rPr>
      <w:rFonts w:ascii="Bahnschrift Light SemiCondensed" w:hAnsi="Bahnschrift Light SemiCondensed"/>
    </w:rPr>
  </w:style>
  <w:style w:type="character" w:customStyle="1" w:styleId="HeaderChar">
    <w:name w:val="Header Char"/>
    <w:basedOn w:val="DefaultParagraphFont"/>
    <w:link w:val="Header"/>
    <w:uiPriority w:val="99"/>
    <w:rsid w:val="00DD7401"/>
    <w:rPr>
      <w:rFonts w:ascii="Bahnschrift Light SemiCondensed" w:hAnsi="Bahnschrift Light SemiCondensed"/>
      <w:sz w:val="20"/>
      <w:szCs w:val="20"/>
    </w:rPr>
  </w:style>
  <w:style w:type="paragraph" w:styleId="Footer">
    <w:name w:val="footer"/>
    <w:basedOn w:val="Header"/>
    <w:link w:val="FooterChar"/>
    <w:uiPriority w:val="99"/>
    <w:unhideWhenUsed/>
    <w:rsid w:val="00DD7401"/>
    <w:pPr>
      <w:pBdr>
        <w:top w:val="double" w:sz="4" w:space="4" w:color="891A1C" w:themeColor="accent1"/>
      </w:pBdr>
      <w:spacing w:line="200" w:lineRule="exact"/>
    </w:pPr>
  </w:style>
  <w:style w:type="character" w:customStyle="1" w:styleId="FooterChar">
    <w:name w:val="Footer Char"/>
    <w:basedOn w:val="DefaultParagraphFont"/>
    <w:link w:val="Footer"/>
    <w:uiPriority w:val="99"/>
    <w:rsid w:val="00DD7401"/>
    <w:rPr>
      <w:rFonts w:ascii="Bahnschrift Light SemiCondensed" w:hAnsi="Bahnschrift Light SemiCondensed"/>
      <w:sz w:val="20"/>
      <w:szCs w:val="20"/>
    </w:rPr>
  </w:style>
  <w:style w:type="paragraph" w:styleId="TOC1">
    <w:name w:val="toc 1"/>
    <w:basedOn w:val="TableH1"/>
    <w:next w:val="Normal"/>
    <w:autoRedefine/>
    <w:uiPriority w:val="39"/>
    <w:rsid w:val="00DD7401"/>
    <w:pPr>
      <w:tabs>
        <w:tab w:val="right" w:leader="dot" w:pos="10070"/>
      </w:tabs>
      <w:spacing w:before="240" w:after="120"/>
    </w:pPr>
  </w:style>
  <w:style w:type="character" w:customStyle="1" w:styleId="Heading2Char">
    <w:name w:val="Heading 2 Char"/>
    <w:basedOn w:val="DefaultParagraphFont"/>
    <w:link w:val="Heading2"/>
    <w:uiPriority w:val="9"/>
    <w:rsid w:val="00DD7401"/>
    <w:rPr>
      <w:rFonts w:ascii="Bahnschrift SemiBold" w:hAnsi="Bahnschrift SemiBold"/>
      <w:color w:val="891A1C" w:themeColor="accent1"/>
      <w:spacing w:val="15"/>
      <w:sz w:val="36"/>
      <w:szCs w:val="48"/>
    </w:rPr>
  </w:style>
  <w:style w:type="character" w:styleId="Hyperlink">
    <w:name w:val="Hyperlink"/>
    <w:basedOn w:val="DefaultParagraphFont"/>
    <w:uiPriority w:val="99"/>
    <w:rsid w:val="00DD7401"/>
    <w:rPr>
      <w:noProof/>
      <w:color w:val="0000FF"/>
      <w:u w:val="single"/>
    </w:rPr>
  </w:style>
  <w:style w:type="paragraph" w:styleId="TOC2">
    <w:name w:val="toc 2"/>
    <w:basedOn w:val="TableH1"/>
    <w:next w:val="Normal"/>
    <w:autoRedefine/>
    <w:uiPriority w:val="39"/>
    <w:unhideWhenUsed/>
    <w:rsid w:val="00DD7401"/>
    <w:pPr>
      <w:spacing w:after="100"/>
      <w:ind w:left="360"/>
    </w:pPr>
    <w:rPr>
      <w:color w:val="auto"/>
      <w:sz w:val="20"/>
    </w:rPr>
  </w:style>
  <w:style w:type="character" w:customStyle="1" w:styleId="Heading3Char">
    <w:name w:val="Heading 3 Char"/>
    <w:basedOn w:val="DefaultParagraphFont"/>
    <w:link w:val="Heading3"/>
    <w:uiPriority w:val="9"/>
    <w:rsid w:val="00DD7401"/>
    <w:rPr>
      <w:rFonts w:ascii="Bahnschrift SemiBold" w:eastAsia="Times New Roman" w:hAnsi="Bahnschrift SemiBold" w:cs="Times New Roman"/>
      <w:color w:val="891A1C" w:themeColor="accent1"/>
      <w:spacing w:val="15"/>
      <w:sz w:val="28"/>
      <w:lang w:val="en-US"/>
    </w:rPr>
  </w:style>
  <w:style w:type="paragraph" w:styleId="TOC3">
    <w:name w:val="toc 3"/>
    <w:basedOn w:val="TOC2"/>
    <w:next w:val="Normal"/>
    <w:autoRedefine/>
    <w:uiPriority w:val="39"/>
    <w:unhideWhenUsed/>
    <w:rsid w:val="00DD7401"/>
    <w:pPr>
      <w:ind w:left="720"/>
    </w:pPr>
  </w:style>
  <w:style w:type="table" w:styleId="TableGrid">
    <w:name w:val="Table Grid"/>
    <w:basedOn w:val="TableNormal"/>
    <w:uiPriority w:val="59"/>
    <w:rsid w:val="00DD740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5"/>
    <w:qFormat/>
    <w:rsid w:val="00DD7401"/>
    <w:pPr>
      <w:spacing w:after="0" w:line="240" w:lineRule="auto"/>
    </w:pPr>
  </w:style>
  <w:style w:type="paragraph" w:styleId="NormalWeb">
    <w:name w:val="Normal (Web)"/>
    <w:basedOn w:val="Normal"/>
    <w:uiPriority w:val="99"/>
    <w:unhideWhenUsed/>
    <w:rsid w:val="00DD7401"/>
    <w:pPr>
      <w:spacing w:before="100" w:beforeAutospacing="1" w:after="100" w:afterAutospacing="1"/>
    </w:pPr>
    <w:rPr>
      <w:lang w:eastAsia="en-CA"/>
    </w:rPr>
  </w:style>
  <w:style w:type="character" w:customStyle="1" w:styleId="Heading1Char">
    <w:name w:val="Heading 1 Char"/>
    <w:basedOn w:val="DefaultParagraphFont"/>
    <w:link w:val="Heading1"/>
    <w:uiPriority w:val="9"/>
    <w:rsid w:val="00DD7401"/>
    <w:rPr>
      <w:rFonts w:ascii="Bahnschrift SemiBold" w:hAnsi="Bahnschrift SemiBold"/>
      <w:b/>
      <w:bCs/>
      <w:caps/>
      <w:color w:val="E6E6E6" w:themeColor="background1"/>
      <w:spacing w:val="15"/>
      <w:sz w:val="48"/>
      <w:szCs w:val="48"/>
      <w:shd w:val="clear" w:color="auto" w:fill="891A1C" w:themeFill="accent1"/>
    </w:rPr>
  </w:style>
  <w:style w:type="paragraph" w:styleId="Title">
    <w:name w:val="Title"/>
    <w:basedOn w:val="Normal"/>
    <w:next w:val="Normal"/>
    <w:link w:val="TitleChar"/>
    <w:uiPriority w:val="10"/>
    <w:qFormat/>
    <w:rsid w:val="00DD7401"/>
    <w:pPr>
      <w:spacing w:before="480" w:after="240"/>
      <w:contextualSpacing/>
    </w:pPr>
    <w:rPr>
      <w:rFonts w:ascii="Bahnschrift SemiBold" w:hAnsi="Bahnschrift SemiBold"/>
      <w:caps/>
      <w:color w:val="891A1C" w:themeColor="accent1"/>
      <w:spacing w:val="10"/>
      <w:kern w:val="28"/>
      <w:sz w:val="56"/>
      <w:szCs w:val="144"/>
    </w:rPr>
  </w:style>
  <w:style w:type="character" w:customStyle="1" w:styleId="TitleChar">
    <w:name w:val="Title Char"/>
    <w:basedOn w:val="DefaultParagraphFont"/>
    <w:link w:val="Title"/>
    <w:uiPriority w:val="10"/>
    <w:rsid w:val="00DD7401"/>
    <w:rPr>
      <w:rFonts w:ascii="Bahnschrift SemiBold" w:hAnsi="Bahnschrift SemiBold"/>
      <w:caps/>
      <w:color w:val="891A1C" w:themeColor="accent1"/>
      <w:spacing w:val="10"/>
      <w:kern w:val="28"/>
      <w:sz w:val="56"/>
      <w:szCs w:val="144"/>
    </w:rPr>
  </w:style>
  <w:style w:type="paragraph" w:styleId="PlainText">
    <w:name w:val="Plain Text"/>
    <w:basedOn w:val="Normal"/>
    <w:link w:val="PlainTextChar"/>
    <w:uiPriority w:val="99"/>
    <w:semiHidden/>
    <w:unhideWhenUsed/>
    <w:rsid w:val="00DD7401"/>
    <w:rPr>
      <w:rFonts w:ascii="Calibri" w:eastAsiaTheme="minorHAnsi" w:hAnsi="Calibri"/>
      <w:sz w:val="22"/>
      <w:szCs w:val="22"/>
      <w:lang w:val="en-US" w:bidi="he-IL"/>
    </w:rPr>
  </w:style>
  <w:style w:type="character" w:customStyle="1" w:styleId="PlainTextChar">
    <w:name w:val="Plain Text Char"/>
    <w:basedOn w:val="DefaultParagraphFont"/>
    <w:link w:val="PlainText"/>
    <w:uiPriority w:val="99"/>
    <w:semiHidden/>
    <w:rsid w:val="00DD7401"/>
    <w:rPr>
      <w:rFonts w:ascii="Calibri" w:eastAsiaTheme="minorHAnsi" w:hAnsi="Calibri"/>
      <w:lang w:val="en-US" w:bidi="he-IL"/>
    </w:rPr>
  </w:style>
  <w:style w:type="paragraph" w:styleId="HTMLPreformatted">
    <w:name w:val="HTML Preformatted"/>
    <w:basedOn w:val="Normal"/>
    <w:link w:val="HTMLPreformattedChar"/>
    <w:uiPriority w:val="99"/>
    <w:semiHidden/>
    <w:unhideWhenUsed/>
    <w:rsid w:val="00D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DD7401"/>
    <w:rPr>
      <w:rFonts w:ascii="Courier New" w:hAnsi="Courier New" w:cs="Courier New"/>
      <w:sz w:val="20"/>
      <w:szCs w:val="20"/>
      <w:lang w:val="en-US"/>
    </w:rPr>
  </w:style>
  <w:style w:type="character" w:customStyle="1" w:styleId="Control">
    <w:name w:val="Control"/>
    <w:basedOn w:val="Output"/>
    <w:uiPriority w:val="4"/>
    <w:qFormat/>
    <w:rsid w:val="00DD7401"/>
    <w:rPr>
      <w:rFonts w:ascii="Fira Code" w:hAnsi="Fira Code"/>
      <w:caps w:val="0"/>
      <w:smallCaps w:val="0"/>
      <w:color w:val="7D6C55" w:themeColor="text2"/>
      <w:spacing w:val="20"/>
      <w:sz w:val="18"/>
      <w:bdr w:val="single" w:sz="4" w:space="0" w:color="7D6C55" w:themeColor="text2"/>
      <w:shd w:val="clear" w:color="auto" w:fill="F0EBE6" w:themeFill="background2"/>
      <w14:ligatures w14:val="none"/>
    </w:rPr>
  </w:style>
  <w:style w:type="character" w:customStyle="1" w:styleId="line-numbers2">
    <w:name w:val="line-numbers2"/>
    <w:basedOn w:val="DefaultParagraphFont"/>
    <w:uiPriority w:val="4"/>
    <w:rsid w:val="00DD7401"/>
  </w:style>
  <w:style w:type="paragraph" w:styleId="Revision">
    <w:name w:val="Revision"/>
    <w:hidden/>
    <w:uiPriority w:val="99"/>
    <w:semiHidden/>
    <w:rsid w:val="006D1C73"/>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CD4C96"/>
    <w:rPr>
      <w:rFonts w:ascii="Bahnschrift Light SemiCondensed" w:eastAsia="Times New Roman" w:hAnsi="Bahnschrift Light SemiCondensed" w:cs="Times New Roman"/>
      <w:spacing w:val="10"/>
      <w:lang w:val="en-US"/>
    </w:rPr>
  </w:style>
  <w:style w:type="character" w:customStyle="1" w:styleId="Heading4Char">
    <w:name w:val="Heading 4 Char"/>
    <w:basedOn w:val="DefaultParagraphFont"/>
    <w:link w:val="Heading4"/>
    <w:uiPriority w:val="9"/>
    <w:rsid w:val="00DD7401"/>
    <w:rPr>
      <w:rFonts w:ascii="Bahnschrift SemiBold SemiConden" w:eastAsia="Times New Roman" w:hAnsi="Bahnschrift SemiBold SemiConden" w:cs="Times New Roman"/>
      <w:spacing w:val="10"/>
      <w:sz w:val="28"/>
      <w:lang w:val="en-US"/>
    </w:rPr>
  </w:style>
  <w:style w:type="character" w:customStyle="1" w:styleId="Heading5Char">
    <w:name w:val="Heading 5 Char"/>
    <w:basedOn w:val="DefaultParagraphFont"/>
    <w:link w:val="Heading5"/>
    <w:uiPriority w:val="9"/>
    <w:rsid w:val="00DD7401"/>
    <w:rPr>
      <w:rFonts w:ascii="Bahnschrift Light SemiCondensed" w:eastAsia="Times New Roman" w:hAnsi="Bahnschrift Light SemiCondensed" w:cs="Times New Roman"/>
      <w:color w:val="661314" w:themeColor="accent1" w:themeShade="BF"/>
      <w:spacing w:val="10"/>
      <w:lang w:val="en-US"/>
    </w:rPr>
  </w:style>
  <w:style w:type="character" w:customStyle="1" w:styleId="Heading6Char">
    <w:name w:val="Heading 6 Char"/>
    <w:basedOn w:val="DefaultParagraphFont"/>
    <w:link w:val="Heading6"/>
    <w:uiPriority w:val="9"/>
    <w:rsid w:val="00DD7401"/>
    <w:rPr>
      <w:rFonts w:ascii="Bahnschrift Light SemiCondensed" w:eastAsia="Times New Roman" w:hAnsi="Bahnschrift Light SemiCondensed" w:cs="Times New Roman"/>
      <w:b/>
      <w:spacing w:val="10"/>
      <w:lang w:val="en-US"/>
    </w:rPr>
  </w:style>
  <w:style w:type="character" w:customStyle="1" w:styleId="Heading8Char">
    <w:name w:val="Heading 8 Char"/>
    <w:basedOn w:val="DefaultParagraphFont"/>
    <w:link w:val="Heading8"/>
    <w:uiPriority w:val="9"/>
    <w:rsid w:val="00DD7401"/>
    <w:rPr>
      <w:rFonts w:ascii="Georgia Pro" w:hAnsi="Georgia Pro"/>
      <w:caps/>
      <w:spacing w:val="10"/>
      <w:sz w:val="18"/>
      <w:szCs w:val="18"/>
    </w:rPr>
  </w:style>
  <w:style w:type="character" w:customStyle="1" w:styleId="Heading9Char">
    <w:name w:val="Heading 9 Char"/>
    <w:basedOn w:val="DefaultParagraphFont"/>
    <w:link w:val="Heading9"/>
    <w:uiPriority w:val="9"/>
    <w:rsid w:val="00DD7401"/>
    <w:rPr>
      <w:rFonts w:ascii="Georgia Pro" w:hAnsi="Georgia Pro"/>
      <w:i/>
      <w:caps/>
      <w:spacing w:val="10"/>
      <w:sz w:val="18"/>
      <w:szCs w:val="18"/>
    </w:rPr>
  </w:style>
  <w:style w:type="paragraph" w:styleId="Caption">
    <w:name w:val="caption"/>
    <w:basedOn w:val="Normal"/>
    <w:next w:val="Normal"/>
    <w:uiPriority w:val="35"/>
    <w:unhideWhenUsed/>
    <w:qFormat/>
    <w:rsid w:val="00DD7401"/>
    <w:rPr>
      <w:b/>
      <w:bCs/>
      <w:color w:val="661314" w:themeColor="accent1" w:themeShade="BF"/>
      <w:sz w:val="16"/>
      <w:szCs w:val="16"/>
    </w:rPr>
  </w:style>
  <w:style w:type="paragraph" w:styleId="Subtitle">
    <w:name w:val="Subtitle"/>
    <w:basedOn w:val="Title"/>
    <w:next w:val="Normal"/>
    <w:link w:val="SubtitleChar"/>
    <w:uiPriority w:val="11"/>
    <w:qFormat/>
    <w:rsid w:val="00DD7401"/>
    <w:pPr>
      <w:spacing w:before="360" w:after="360" w:line="240" w:lineRule="auto"/>
    </w:pPr>
    <w:rPr>
      <w:rFonts w:ascii="Bahnschrift SemiLight" w:hAnsi="Bahnschrift SemiLight"/>
      <w:bCs/>
      <w:caps w:val="0"/>
      <w:color w:val="6E6E6E" w:themeColor="accent2"/>
      <w:sz w:val="44"/>
      <w:szCs w:val="24"/>
    </w:rPr>
  </w:style>
  <w:style w:type="character" w:customStyle="1" w:styleId="SubtitleChar">
    <w:name w:val="Subtitle Char"/>
    <w:basedOn w:val="DefaultParagraphFont"/>
    <w:link w:val="Subtitle"/>
    <w:uiPriority w:val="11"/>
    <w:rsid w:val="00DD7401"/>
    <w:rPr>
      <w:rFonts w:ascii="Bahnschrift SemiLight" w:hAnsi="Bahnschrift SemiLight"/>
      <w:bCs/>
      <w:color w:val="6E6E6E" w:themeColor="accent2"/>
      <w:spacing w:val="10"/>
      <w:kern w:val="28"/>
      <w:sz w:val="44"/>
      <w:szCs w:val="24"/>
    </w:rPr>
  </w:style>
  <w:style w:type="character" w:styleId="Strong">
    <w:name w:val="Strong"/>
    <w:uiPriority w:val="22"/>
    <w:qFormat/>
    <w:rsid w:val="00DD7401"/>
    <w:rPr>
      <w:b/>
      <w:bCs/>
    </w:rPr>
  </w:style>
  <w:style w:type="character" w:styleId="Emphasis">
    <w:name w:val="Emphasis"/>
    <w:uiPriority w:val="20"/>
    <w:qFormat/>
    <w:rsid w:val="00DD7401"/>
    <w:rPr>
      <w:caps/>
      <w:color w:val="440D0D" w:themeColor="accent1" w:themeShade="7F"/>
      <w:spacing w:val="5"/>
    </w:rPr>
  </w:style>
  <w:style w:type="character" w:customStyle="1" w:styleId="NoSpacingChar">
    <w:name w:val="No Spacing Char"/>
    <w:basedOn w:val="DefaultParagraphFont"/>
    <w:link w:val="NoSpacing"/>
    <w:uiPriority w:val="5"/>
    <w:rsid w:val="00AB4187"/>
    <w:rPr>
      <w:rFonts w:ascii="Georgia Pro" w:hAnsi="Georgia Pro"/>
      <w:sz w:val="20"/>
      <w:szCs w:val="20"/>
    </w:rPr>
  </w:style>
  <w:style w:type="paragraph" w:styleId="Quote">
    <w:name w:val="Quote"/>
    <w:basedOn w:val="Normal"/>
    <w:next w:val="Normal"/>
    <w:link w:val="QuoteChar"/>
    <w:uiPriority w:val="73"/>
    <w:qFormat/>
    <w:rsid w:val="00DD7401"/>
    <w:pPr>
      <w:keepNext/>
      <w:spacing w:before="120" w:line="240" w:lineRule="auto"/>
    </w:pPr>
    <w:rPr>
      <w:rFonts w:eastAsia="Times New Roman" w:cs="Times New Roman"/>
      <w:i/>
      <w:iCs/>
      <w:lang w:val="en-US"/>
    </w:rPr>
  </w:style>
  <w:style w:type="character" w:customStyle="1" w:styleId="QuoteChar">
    <w:name w:val="Quote Char"/>
    <w:basedOn w:val="DefaultParagraphFont"/>
    <w:link w:val="Quote"/>
    <w:uiPriority w:val="73"/>
    <w:rsid w:val="00DD7401"/>
    <w:rPr>
      <w:rFonts w:ascii="Georgia Pro" w:eastAsia="Times New Roman" w:hAnsi="Georgia Pro" w:cs="Times New Roman"/>
      <w:i/>
      <w:iCs/>
      <w:sz w:val="20"/>
      <w:szCs w:val="20"/>
      <w:lang w:val="en-US"/>
    </w:rPr>
  </w:style>
  <w:style w:type="paragraph" w:styleId="IntenseQuote">
    <w:name w:val="Intense Quote"/>
    <w:basedOn w:val="Normal"/>
    <w:next w:val="Normal"/>
    <w:link w:val="IntenseQuoteChar"/>
    <w:uiPriority w:val="30"/>
    <w:qFormat/>
    <w:rsid w:val="00DD7401"/>
    <w:pPr>
      <w:pBdr>
        <w:top w:val="single" w:sz="4" w:space="10" w:color="891A1C" w:themeColor="accent1"/>
        <w:left w:val="single" w:sz="4" w:space="10" w:color="891A1C" w:themeColor="accent1"/>
      </w:pBdr>
      <w:spacing w:after="0"/>
      <w:ind w:left="1296" w:right="1152"/>
      <w:jc w:val="both"/>
    </w:pPr>
    <w:rPr>
      <w:i/>
      <w:iCs/>
      <w:color w:val="891A1C" w:themeColor="accent1"/>
    </w:rPr>
  </w:style>
  <w:style w:type="character" w:customStyle="1" w:styleId="IntenseQuoteChar">
    <w:name w:val="Intense Quote Char"/>
    <w:basedOn w:val="DefaultParagraphFont"/>
    <w:link w:val="IntenseQuote"/>
    <w:uiPriority w:val="30"/>
    <w:rsid w:val="00DD7401"/>
    <w:rPr>
      <w:rFonts w:ascii="Georgia Pro" w:hAnsi="Georgia Pro"/>
      <w:i/>
      <w:iCs/>
      <w:color w:val="891A1C" w:themeColor="accent1"/>
      <w:sz w:val="20"/>
      <w:szCs w:val="20"/>
    </w:rPr>
  </w:style>
  <w:style w:type="character" w:styleId="SubtleEmphasis">
    <w:name w:val="Subtle Emphasis"/>
    <w:uiPriority w:val="19"/>
    <w:qFormat/>
    <w:rsid w:val="00DD7401"/>
    <w:rPr>
      <w:i/>
      <w:iCs/>
      <w:color w:val="440D0D" w:themeColor="accent1" w:themeShade="7F"/>
    </w:rPr>
  </w:style>
  <w:style w:type="character" w:styleId="IntenseEmphasis">
    <w:name w:val="Intense Emphasis"/>
    <w:uiPriority w:val="21"/>
    <w:qFormat/>
    <w:rsid w:val="00DD7401"/>
    <w:rPr>
      <w:b/>
      <w:bCs/>
      <w:caps/>
      <w:color w:val="440D0D" w:themeColor="accent1" w:themeShade="7F"/>
      <w:spacing w:val="10"/>
    </w:rPr>
  </w:style>
  <w:style w:type="character" w:styleId="SubtleReference">
    <w:name w:val="Subtle Reference"/>
    <w:uiPriority w:val="31"/>
    <w:qFormat/>
    <w:rsid w:val="00DD7401"/>
    <w:rPr>
      <w:b/>
      <w:bCs/>
      <w:color w:val="891A1C" w:themeColor="accent1"/>
    </w:rPr>
  </w:style>
  <w:style w:type="character" w:styleId="IntenseReference">
    <w:name w:val="Intense Reference"/>
    <w:uiPriority w:val="32"/>
    <w:qFormat/>
    <w:rsid w:val="00DD7401"/>
    <w:rPr>
      <w:b/>
      <w:bCs/>
      <w:i/>
      <w:iCs/>
      <w:caps/>
      <w:color w:val="891A1C" w:themeColor="accent1"/>
    </w:rPr>
  </w:style>
  <w:style w:type="paragraph" w:styleId="BalloonText">
    <w:name w:val="Balloon Text"/>
    <w:basedOn w:val="Normal"/>
    <w:link w:val="BalloonTextChar"/>
    <w:uiPriority w:val="99"/>
    <w:semiHidden/>
    <w:unhideWhenUsed/>
    <w:rsid w:val="00DD7401"/>
    <w:pPr>
      <w:spacing w:after="0" w:line="240" w:lineRule="auto"/>
    </w:pPr>
    <w:rPr>
      <w:rFonts w:ascii="Segoe UI" w:hAnsi="Segoe UI" w:cs="Segoe UI"/>
      <w:sz w:val="18"/>
      <w:szCs w:val="18"/>
    </w:rPr>
  </w:style>
  <w:style w:type="paragraph" w:styleId="TOCHeading">
    <w:name w:val="TOC Heading"/>
    <w:basedOn w:val="Heading1"/>
    <w:next w:val="Normal"/>
    <w:uiPriority w:val="39"/>
    <w:semiHidden/>
    <w:unhideWhenUsed/>
    <w:qFormat/>
    <w:rsid w:val="00DD7401"/>
    <w:pPr>
      <w:outlineLvl w:val="9"/>
    </w:pPr>
    <w:rPr>
      <w:lang w:bidi="en-US"/>
    </w:rPr>
  </w:style>
  <w:style w:type="character" w:styleId="FollowedHyperlink">
    <w:name w:val="FollowedHyperlink"/>
    <w:basedOn w:val="DefaultParagraphFont"/>
    <w:uiPriority w:val="99"/>
    <w:semiHidden/>
    <w:unhideWhenUsed/>
    <w:rsid w:val="00DD7401"/>
    <w:rPr>
      <w:color w:val="7DA5BE" w:themeColor="followedHyperlink"/>
      <w:u w:val="single"/>
    </w:rPr>
  </w:style>
  <w:style w:type="paragraph" w:styleId="BodyText">
    <w:name w:val="Body Text"/>
    <w:basedOn w:val="Normal"/>
    <w:link w:val="BodyTextChar"/>
    <w:uiPriority w:val="4"/>
    <w:rsid w:val="00DD7401"/>
    <w:pPr>
      <w:spacing w:before="40" w:after="40"/>
    </w:pPr>
    <w:rPr>
      <w:i/>
      <w:iCs/>
      <w:color w:val="FF0000"/>
      <w:lang w:val="en-US"/>
    </w:rPr>
  </w:style>
  <w:style w:type="character" w:customStyle="1" w:styleId="BodyTextChar">
    <w:name w:val="Body Text Char"/>
    <w:basedOn w:val="DefaultParagraphFont"/>
    <w:link w:val="BodyText"/>
    <w:uiPriority w:val="4"/>
    <w:rsid w:val="00AB4187"/>
    <w:rPr>
      <w:rFonts w:ascii="Georgia Pro" w:hAnsi="Georgia Pro"/>
      <w:i/>
      <w:iCs/>
      <w:color w:val="FF0000"/>
      <w:sz w:val="20"/>
      <w:szCs w:val="20"/>
      <w:lang w:val="en-US"/>
    </w:rPr>
  </w:style>
  <w:style w:type="paragraph" w:customStyle="1" w:styleId="Citation">
    <w:name w:val="Citation"/>
    <w:basedOn w:val="Normal"/>
    <w:qFormat/>
    <w:rsid w:val="00DD7401"/>
    <w:pPr>
      <w:spacing w:before="120" w:after="180"/>
      <w:ind w:left="720"/>
      <w:contextualSpacing/>
    </w:pPr>
    <w:rPr>
      <w:rFonts w:ascii="Bahnschrift SemiLight" w:hAnsi="Bahnschrift SemiLight"/>
      <w:smallCaps/>
      <w:color w:val="7D6C55" w:themeColor="text2"/>
      <w:sz w:val="18"/>
      <w:lang w:val="en-US" w:eastAsia="en-CA"/>
    </w:rPr>
  </w:style>
  <w:style w:type="paragraph" w:customStyle="1" w:styleId="TableH1">
    <w:name w:val="Table H1"/>
    <w:basedOn w:val="Normal"/>
    <w:uiPriority w:val="4"/>
    <w:rsid w:val="00DD7401"/>
    <w:pPr>
      <w:spacing w:before="60" w:after="60" w:line="240" w:lineRule="auto"/>
    </w:pPr>
    <w:rPr>
      <w:rFonts w:ascii="Fira Code Medium" w:eastAsia="Times New Roman" w:hAnsi="Fira Code Medium" w:cs="Times New Roman"/>
      <w:color w:val="891A1C" w:themeColor="accent1"/>
      <w:sz w:val="24"/>
      <w:szCs w:val="24"/>
      <w:lang w:val="en-US"/>
    </w:rPr>
  </w:style>
  <w:style w:type="paragraph" w:customStyle="1" w:styleId="TableBody">
    <w:name w:val="Table Body"/>
    <w:basedOn w:val="Normal"/>
    <w:rsid w:val="00DD7401"/>
    <w:pPr>
      <w:spacing w:after="60" w:line="240" w:lineRule="auto"/>
    </w:pPr>
    <w:rPr>
      <w:rFonts w:ascii="Bahnschrift SemiLight SemiConde" w:eastAsia="Times New Roman" w:hAnsi="Bahnschrift SemiLight SemiConde" w:cs="Times New Roman"/>
      <w:lang w:val="en-US"/>
    </w:rPr>
  </w:style>
  <w:style w:type="paragraph" w:customStyle="1" w:styleId="Topic">
    <w:name w:val="Topic"/>
    <w:basedOn w:val="Normal"/>
    <w:rsid w:val="00DD7401"/>
    <w:rPr>
      <w:rFonts w:ascii="Bahnschrift SemiLight" w:hAnsi="Bahnschrift SemiLight"/>
      <w:caps/>
      <w:color w:val="6E6E6E" w:themeColor="accent2"/>
      <w:sz w:val="28"/>
      <w:szCs w:val="24"/>
    </w:rPr>
  </w:style>
  <w:style w:type="paragraph" w:customStyle="1" w:styleId="Subject">
    <w:name w:val="Subject"/>
    <w:basedOn w:val="Normal"/>
    <w:uiPriority w:val="4"/>
    <w:rsid w:val="00DD7401"/>
    <w:rPr>
      <w:rFonts w:ascii="Bahnschrift SemiLight" w:hAnsi="Bahnschrift SemiLight"/>
      <w:smallCaps/>
      <w:color w:val="6E6E6E" w:themeColor="accent2"/>
      <w:sz w:val="24"/>
      <w:szCs w:val="24"/>
    </w:rPr>
  </w:style>
  <w:style w:type="paragraph" w:customStyle="1" w:styleId="TableBullet">
    <w:name w:val="Table Bullet"/>
    <w:basedOn w:val="TableBody"/>
    <w:rsid w:val="00DD7401"/>
    <w:pPr>
      <w:numPr>
        <w:numId w:val="7"/>
      </w:numPr>
    </w:pPr>
  </w:style>
  <w:style w:type="paragraph" w:customStyle="1" w:styleId="TableList">
    <w:name w:val="Table List"/>
    <w:basedOn w:val="TableBody"/>
    <w:uiPriority w:val="4"/>
    <w:rsid w:val="00DD7401"/>
    <w:pPr>
      <w:numPr>
        <w:numId w:val="8"/>
      </w:numPr>
    </w:pPr>
  </w:style>
  <w:style w:type="paragraph" w:customStyle="1" w:styleId="TableH2">
    <w:name w:val="Table H2"/>
    <w:basedOn w:val="TableH1"/>
    <w:uiPriority w:val="4"/>
    <w:rsid w:val="00DD7401"/>
    <w:rPr>
      <w:sz w:val="20"/>
    </w:rPr>
  </w:style>
  <w:style w:type="character" w:styleId="HTMLCode">
    <w:name w:val="HTML Code"/>
    <w:basedOn w:val="DefaultParagraphFont"/>
    <w:uiPriority w:val="99"/>
    <w:unhideWhenUsed/>
    <w:rsid w:val="00DD7401"/>
    <w:rPr>
      <w:rFonts w:ascii="Courier New" w:hAnsi="Courier New" w:cs="Courier New"/>
      <w:sz w:val="20"/>
      <w:szCs w:val="20"/>
    </w:rPr>
  </w:style>
  <w:style w:type="character" w:customStyle="1" w:styleId="Input">
    <w:name w:val="Input"/>
    <w:basedOn w:val="DefaultParagraphFont"/>
    <w:qFormat/>
    <w:rsid w:val="00DD7401"/>
    <w:rPr>
      <w:rFonts w:ascii="Fira Code" w:hAnsi="Fira Code"/>
      <w:color w:val="7D6C55" w:themeColor="text2"/>
      <w:spacing w:val="20"/>
      <w:sz w:val="18"/>
      <w:bdr w:val="dotted" w:sz="4" w:space="0" w:color="7D6C55" w:themeColor="text2"/>
      <w14:ligatures w14:val="none"/>
    </w:rPr>
  </w:style>
  <w:style w:type="character" w:customStyle="1" w:styleId="Output">
    <w:name w:val="Output"/>
    <w:basedOn w:val="Input"/>
    <w:uiPriority w:val="1"/>
    <w:qFormat/>
    <w:rsid w:val="00DD7401"/>
    <w:rPr>
      <w:rFonts w:ascii="Fira Code" w:hAnsi="Fira Code"/>
      <w:color w:val="7D6C55" w:themeColor="text2"/>
      <w:spacing w:val="20"/>
      <w:sz w:val="18"/>
      <w:bdr w:val="single" w:sz="4" w:space="0" w:color="7D6C55" w:themeColor="text2"/>
      <w14:ligatures w14:val="none"/>
    </w:rPr>
  </w:style>
  <w:style w:type="character" w:customStyle="1" w:styleId="Keystroke">
    <w:name w:val="Keystroke"/>
    <w:basedOn w:val="Input"/>
    <w:uiPriority w:val="3"/>
    <w:qFormat/>
    <w:rsid w:val="00DD7401"/>
    <w:rPr>
      <w:rFonts w:ascii="Fira Code Medium" w:hAnsi="Fira Code Medium"/>
      <w:caps w:val="0"/>
      <w:smallCaps w:val="0"/>
      <w:color w:val="7D6C55" w:themeColor="text2"/>
      <w:spacing w:val="20"/>
      <w:sz w:val="18"/>
      <w:bdr w:val="single" w:sz="4" w:space="0" w:color="7D6C55" w:themeColor="text2"/>
      <w14:ligatures w14:val="none"/>
    </w:rPr>
  </w:style>
  <w:style w:type="table" w:customStyle="1" w:styleId="TableGridLight1">
    <w:name w:val="Table Grid Light1"/>
    <w:basedOn w:val="TableNormal"/>
    <w:uiPriority w:val="32"/>
    <w:qFormat/>
    <w:rsid w:val="00DD7401"/>
    <w:pPr>
      <w:spacing w:before="0" w:after="0" w:line="240" w:lineRule="auto"/>
    </w:pPr>
    <w:rPr>
      <w:rFonts w:ascii="Calibri" w:eastAsia="Times New Roman" w:hAnsi="Calibri" w:cs="Arial"/>
      <w:sz w:val="20"/>
      <w:szCs w:val="20"/>
      <w:lang w:eastAsia="en-CA"/>
    </w:rPr>
    <w:tblPr>
      <w:tblBorders>
        <w:top w:val="single" w:sz="4" w:space="0" w:color="ACACAC" w:themeColor="background1" w:themeShade="BF"/>
        <w:left w:val="single" w:sz="4" w:space="0" w:color="ACACAC" w:themeColor="background1" w:themeShade="BF"/>
        <w:bottom w:val="single" w:sz="4" w:space="0" w:color="ACACAC" w:themeColor="background1" w:themeShade="BF"/>
        <w:right w:val="single" w:sz="4" w:space="0" w:color="ACACAC" w:themeColor="background1" w:themeShade="BF"/>
        <w:insideH w:val="single" w:sz="4" w:space="0" w:color="ACACAC" w:themeColor="background1" w:themeShade="BF"/>
        <w:insideV w:val="single" w:sz="4" w:space="0" w:color="ACACAC" w:themeColor="background1" w:themeShade="BF"/>
      </w:tblBorders>
    </w:tblPr>
  </w:style>
  <w:style w:type="paragraph" w:customStyle="1" w:styleId="Script">
    <w:name w:val="Script"/>
    <w:basedOn w:val="Code"/>
    <w:rsid w:val="00DD7401"/>
    <w:pPr>
      <w:numPr>
        <w:numId w:val="6"/>
      </w:numPr>
      <w:pBdr>
        <w:left w:val="dotted" w:sz="12" w:space="8" w:color="7D6C55" w:themeColor="text2"/>
      </w:pBdr>
    </w:pPr>
  </w:style>
  <w:style w:type="paragraph" w:customStyle="1" w:styleId="Code">
    <w:name w:val="Code"/>
    <w:basedOn w:val="Normal"/>
    <w:uiPriority w:val="3"/>
    <w:rsid w:val="00501AE3"/>
    <w:pPr>
      <w:numPr>
        <w:numId w:val="5"/>
      </w:numPr>
      <w:pBdr>
        <w:left w:val="single" w:sz="12" w:space="8" w:color="7D6C55" w:themeColor="text2"/>
      </w:pBdr>
      <w:spacing w:after="60" w:line="240" w:lineRule="auto"/>
    </w:pPr>
    <w:rPr>
      <w:rFonts w:ascii="JetBrains Mono" w:hAnsi="JetBrains Mono"/>
      <w:noProof/>
    </w:rPr>
  </w:style>
  <w:style w:type="character" w:customStyle="1" w:styleId="Variable">
    <w:name w:val="Variable"/>
    <w:basedOn w:val="Keystroke"/>
    <w:uiPriority w:val="2"/>
    <w:qFormat/>
    <w:rsid w:val="00DD7401"/>
    <w:rPr>
      <w:rFonts w:ascii="Fira Code Medium" w:hAnsi="Fira Code Medium"/>
      <w:i/>
      <w:iCs/>
      <w:caps w:val="0"/>
      <w:smallCaps w:val="0"/>
      <w:color w:val="FAA519" w:themeColor="accent5"/>
      <w:spacing w:val="20"/>
      <w:sz w:val="18"/>
      <w:bdr w:val="dotted" w:sz="4" w:space="0" w:color="7D6C55" w:themeColor="text2"/>
      <w14:ligatures w14:val="none"/>
    </w:rPr>
  </w:style>
  <w:style w:type="character" w:customStyle="1" w:styleId="Action">
    <w:name w:val="Action"/>
    <w:basedOn w:val="Input"/>
    <w:uiPriority w:val="2"/>
    <w:qFormat/>
    <w:rsid w:val="00DD7401"/>
    <w:rPr>
      <w:rFonts w:ascii="Fira Code" w:hAnsi="Fira Code"/>
      <w:b/>
      <w:bCs/>
      <w:color w:val="7D6C55" w:themeColor="text2"/>
      <w:spacing w:val="20"/>
      <w:sz w:val="18"/>
      <w:bdr w:val="dotted" w:sz="12" w:space="0" w:color="7D6C55" w:themeColor="text2"/>
      <w14:ligatures w14:val="none"/>
    </w:rPr>
  </w:style>
  <w:style w:type="character" w:customStyle="1" w:styleId="UnresolvedMention1">
    <w:name w:val="Unresolved Mention1"/>
    <w:basedOn w:val="DefaultParagraphFont"/>
    <w:uiPriority w:val="99"/>
    <w:semiHidden/>
    <w:unhideWhenUsed/>
    <w:rsid w:val="00DD7401"/>
    <w:rPr>
      <w:color w:val="605E5C"/>
      <w:shd w:val="clear" w:color="auto" w:fill="E1DFDD"/>
    </w:rPr>
  </w:style>
  <w:style w:type="character" w:styleId="PlaceholderText">
    <w:name w:val="Placeholder Text"/>
    <w:basedOn w:val="DefaultParagraphFont"/>
    <w:uiPriority w:val="99"/>
    <w:semiHidden/>
    <w:rsid w:val="00DD7401"/>
    <w:rPr>
      <w:color w:val="808080"/>
    </w:rPr>
  </w:style>
  <w:style w:type="character" w:customStyle="1" w:styleId="BalloonTextChar">
    <w:name w:val="Balloon Text Char"/>
    <w:basedOn w:val="DefaultParagraphFont"/>
    <w:link w:val="BalloonText"/>
    <w:uiPriority w:val="99"/>
    <w:semiHidden/>
    <w:rsid w:val="00DD7401"/>
    <w:rPr>
      <w:rFonts w:ascii="Segoe UI" w:hAnsi="Segoe UI" w:cs="Segoe UI"/>
      <w:sz w:val="18"/>
      <w:szCs w:val="18"/>
    </w:rPr>
  </w:style>
  <w:style w:type="character" w:styleId="BookTitle">
    <w:name w:val="Book Title"/>
    <w:uiPriority w:val="33"/>
    <w:qFormat/>
    <w:rsid w:val="00DD7401"/>
    <w:rPr>
      <w:b/>
      <w:bCs/>
      <w:i/>
      <w:iCs/>
      <w:spacing w:val="9"/>
    </w:rPr>
  </w:style>
  <w:style w:type="character" w:customStyle="1" w:styleId="Reference">
    <w:name w:val="Reference"/>
    <w:basedOn w:val="DefaultParagraphFont"/>
    <w:uiPriority w:val="1"/>
    <w:qFormat/>
    <w:rsid w:val="00DD7401"/>
    <w:rPr>
      <w:rFonts w:ascii="Bahnschrift SemiBold" w:hAnsi="Bahnschrift SemiBold"/>
      <w:smallCaps/>
    </w:rPr>
  </w:style>
  <w:style w:type="paragraph" w:customStyle="1" w:styleId="displaydate">
    <w:name w:val="displaydate"/>
    <w:basedOn w:val="Normal"/>
    <w:uiPriority w:val="99"/>
    <w:rsid w:val="00DD74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unhideWhenUsed/>
    <w:rsid w:val="00DD7401"/>
    <w:rPr>
      <w:sz w:val="16"/>
      <w:szCs w:val="16"/>
    </w:rPr>
  </w:style>
  <w:style w:type="character" w:customStyle="1" w:styleId="ListParagraphChar">
    <w:name w:val="List Paragraph Char"/>
    <w:basedOn w:val="DefaultParagraphFont"/>
    <w:link w:val="ListParagraph"/>
    <w:uiPriority w:val="34"/>
    <w:rsid w:val="00C16422"/>
    <w:rPr>
      <w:rFonts w:ascii="Georgia Pro" w:hAnsi="Georgia Pro"/>
      <w:sz w:val="20"/>
      <w:szCs w:val="20"/>
    </w:rPr>
  </w:style>
  <w:style w:type="paragraph" w:customStyle="1" w:styleId="msonormal0">
    <w:name w:val="msonormal"/>
    <w:basedOn w:val="Normal"/>
    <w:rsid w:val="009914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5">
    <w:name w:val="xl65"/>
    <w:basedOn w:val="Normal"/>
    <w:rsid w:val="00991472"/>
    <w:pPr>
      <w:pBdr>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6">
    <w:name w:val="xl66"/>
    <w:basedOn w:val="Normal"/>
    <w:rsid w:val="00991472"/>
    <w:pPr>
      <w:pBdr>
        <w:left w:val="single" w:sz="8" w:space="0" w:color="auto"/>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7">
    <w:name w:val="xl67"/>
    <w:basedOn w:val="Normal"/>
    <w:rsid w:val="00991472"/>
    <w:pPr>
      <w:pBdr>
        <w:bottom w:val="single" w:sz="8" w:space="0" w:color="auto"/>
        <w:right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991472"/>
    <w:pPr>
      <w:spacing w:before="100" w:beforeAutospacing="1" w:after="100" w:afterAutospacing="1" w:line="240" w:lineRule="auto"/>
    </w:pPr>
    <w:rPr>
      <w:rFonts w:ascii="Times New Roman" w:eastAsia="Times New Roman" w:hAnsi="Times New Roman" w:cs="Times New Roman"/>
      <w:i/>
      <w:iCs/>
      <w:color w:val="7F7F7F"/>
      <w:sz w:val="16"/>
      <w:szCs w:val="16"/>
      <w:lang w:eastAsia="en-CA"/>
    </w:rPr>
  </w:style>
  <w:style w:type="paragraph" w:customStyle="1" w:styleId="xl69">
    <w:name w:val="xl69"/>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0">
    <w:name w:val="xl70"/>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1">
    <w:name w:val="xl71"/>
    <w:basedOn w:val="Normal"/>
    <w:rsid w:val="00991472"/>
    <w:pPr>
      <w:spacing w:before="100" w:beforeAutospacing="1" w:after="100" w:afterAutospacing="1" w:line="240" w:lineRule="auto"/>
    </w:pPr>
    <w:rPr>
      <w:rFonts w:ascii="Bahnschrift Light Condensed" w:eastAsia="Times New Roman" w:hAnsi="Bahnschrift Light Condensed" w:cs="Times New Roman"/>
      <w:color w:val="333333"/>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9">
      <w:bodyDiv w:val="1"/>
      <w:marLeft w:val="0"/>
      <w:marRight w:val="0"/>
      <w:marTop w:val="0"/>
      <w:marBottom w:val="0"/>
      <w:divBdr>
        <w:top w:val="none" w:sz="0" w:space="0" w:color="auto"/>
        <w:left w:val="none" w:sz="0" w:space="0" w:color="auto"/>
        <w:bottom w:val="none" w:sz="0" w:space="0" w:color="auto"/>
        <w:right w:val="none" w:sz="0" w:space="0" w:color="auto"/>
      </w:divBdr>
    </w:div>
    <w:div w:id="13465898">
      <w:bodyDiv w:val="1"/>
      <w:marLeft w:val="0"/>
      <w:marRight w:val="0"/>
      <w:marTop w:val="0"/>
      <w:marBottom w:val="0"/>
      <w:divBdr>
        <w:top w:val="none" w:sz="0" w:space="0" w:color="auto"/>
        <w:left w:val="none" w:sz="0" w:space="0" w:color="auto"/>
        <w:bottom w:val="none" w:sz="0" w:space="0" w:color="auto"/>
        <w:right w:val="none" w:sz="0" w:space="0" w:color="auto"/>
      </w:divBdr>
    </w:div>
    <w:div w:id="21593834">
      <w:bodyDiv w:val="1"/>
      <w:marLeft w:val="0"/>
      <w:marRight w:val="0"/>
      <w:marTop w:val="0"/>
      <w:marBottom w:val="0"/>
      <w:divBdr>
        <w:top w:val="none" w:sz="0" w:space="0" w:color="auto"/>
        <w:left w:val="none" w:sz="0" w:space="0" w:color="auto"/>
        <w:bottom w:val="none" w:sz="0" w:space="0" w:color="auto"/>
        <w:right w:val="none" w:sz="0" w:space="0" w:color="auto"/>
      </w:divBdr>
    </w:div>
    <w:div w:id="27141659">
      <w:bodyDiv w:val="1"/>
      <w:marLeft w:val="0"/>
      <w:marRight w:val="0"/>
      <w:marTop w:val="0"/>
      <w:marBottom w:val="0"/>
      <w:divBdr>
        <w:top w:val="none" w:sz="0" w:space="0" w:color="auto"/>
        <w:left w:val="none" w:sz="0" w:space="0" w:color="auto"/>
        <w:bottom w:val="none" w:sz="0" w:space="0" w:color="auto"/>
        <w:right w:val="none" w:sz="0" w:space="0" w:color="auto"/>
      </w:divBdr>
    </w:div>
    <w:div w:id="31195502">
      <w:bodyDiv w:val="1"/>
      <w:marLeft w:val="0"/>
      <w:marRight w:val="0"/>
      <w:marTop w:val="0"/>
      <w:marBottom w:val="0"/>
      <w:divBdr>
        <w:top w:val="none" w:sz="0" w:space="0" w:color="auto"/>
        <w:left w:val="none" w:sz="0" w:space="0" w:color="auto"/>
        <w:bottom w:val="none" w:sz="0" w:space="0" w:color="auto"/>
        <w:right w:val="none" w:sz="0" w:space="0" w:color="auto"/>
      </w:divBdr>
    </w:div>
    <w:div w:id="43263036">
      <w:bodyDiv w:val="1"/>
      <w:marLeft w:val="0"/>
      <w:marRight w:val="0"/>
      <w:marTop w:val="0"/>
      <w:marBottom w:val="0"/>
      <w:divBdr>
        <w:top w:val="none" w:sz="0" w:space="0" w:color="auto"/>
        <w:left w:val="none" w:sz="0" w:space="0" w:color="auto"/>
        <w:bottom w:val="none" w:sz="0" w:space="0" w:color="auto"/>
        <w:right w:val="none" w:sz="0" w:space="0" w:color="auto"/>
      </w:divBdr>
    </w:div>
    <w:div w:id="58721397">
      <w:bodyDiv w:val="1"/>
      <w:marLeft w:val="0"/>
      <w:marRight w:val="0"/>
      <w:marTop w:val="0"/>
      <w:marBottom w:val="0"/>
      <w:divBdr>
        <w:top w:val="none" w:sz="0" w:space="0" w:color="auto"/>
        <w:left w:val="none" w:sz="0" w:space="0" w:color="auto"/>
        <w:bottom w:val="none" w:sz="0" w:space="0" w:color="auto"/>
        <w:right w:val="none" w:sz="0" w:space="0" w:color="auto"/>
      </w:divBdr>
    </w:div>
    <w:div w:id="74322580">
      <w:bodyDiv w:val="1"/>
      <w:marLeft w:val="0"/>
      <w:marRight w:val="0"/>
      <w:marTop w:val="0"/>
      <w:marBottom w:val="0"/>
      <w:divBdr>
        <w:top w:val="none" w:sz="0" w:space="0" w:color="auto"/>
        <w:left w:val="none" w:sz="0" w:space="0" w:color="auto"/>
        <w:bottom w:val="none" w:sz="0" w:space="0" w:color="auto"/>
        <w:right w:val="none" w:sz="0" w:space="0" w:color="auto"/>
      </w:divBdr>
    </w:div>
    <w:div w:id="82649649">
      <w:bodyDiv w:val="1"/>
      <w:marLeft w:val="0"/>
      <w:marRight w:val="0"/>
      <w:marTop w:val="0"/>
      <w:marBottom w:val="0"/>
      <w:divBdr>
        <w:top w:val="none" w:sz="0" w:space="0" w:color="auto"/>
        <w:left w:val="none" w:sz="0" w:space="0" w:color="auto"/>
        <w:bottom w:val="none" w:sz="0" w:space="0" w:color="auto"/>
        <w:right w:val="none" w:sz="0" w:space="0" w:color="auto"/>
      </w:divBdr>
    </w:div>
    <w:div w:id="82994476">
      <w:bodyDiv w:val="1"/>
      <w:marLeft w:val="0"/>
      <w:marRight w:val="0"/>
      <w:marTop w:val="0"/>
      <w:marBottom w:val="0"/>
      <w:divBdr>
        <w:top w:val="none" w:sz="0" w:space="0" w:color="auto"/>
        <w:left w:val="none" w:sz="0" w:space="0" w:color="auto"/>
        <w:bottom w:val="none" w:sz="0" w:space="0" w:color="auto"/>
        <w:right w:val="none" w:sz="0" w:space="0" w:color="auto"/>
      </w:divBdr>
    </w:div>
    <w:div w:id="92550871">
      <w:bodyDiv w:val="1"/>
      <w:marLeft w:val="0"/>
      <w:marRight w:val="0"/>
      <w:marTop w:val="0"/>
      <w:marBottom w:val="0"/>
      <w:divBdr>
        <w:top w:val="none" w:sz="0" w:space="0" w:color="auto"/>
        <w:left w:val="none" w:sz="0" w:space="0" w:color="auto"/>
        <w:bottom w:val="none" w:sz="0" w:space="0" w:color="auto"/>
        <w:right w:val="none" w:sz="0" w:space="0" w:color="auto"/>
      </w:divBdr>
    </w:div>
    <w:div w:id="119492796">
      <w:bodyDiv w:val="1"/>
      <w:marLeft w:val="0"/>
      <w:marRight w:val="0"/>
      <w:marTop w:val="0"/>
      <w:marBottom w:val="0"/>
      <w:divBdr>
        <w:top w:val="none" w:sz="0" w:space="0" w:color="auto"/>
        <w:left w:val="none" w:sz="0" w:space="0" w:color="auto"/>
        <w:bottom w:val="none" w:sz="0" w:space="0" w:color="auto"/>
        <w:right w:val="none" w:sz="0" w:space="0" w:color="auto"/>
      </w:divBdr>
    </w:div>
    <w:div w:id="120803678">
      <w:bodyDiv w:val="1"/>
      <w:marLeft w:val="0"/>
      <w:marRight w:val="0"/>
      <w:marTop w:val="0"/>
      <w:marBottom w:val="0"/>
      <w:divBdr>
        <w:top w:val="none" w:sz="0" w:space="0" w:color="auto"/>
        <w:left w:val="none" w:sz="0" w:space="0" w:color="auto"/>
        <w:bottom w:val="none" w:sz="0" w:space="0" w:color="auto"/>
        <w:right w:val="none" w:sz="0" w:space="0" w:color="auto"/>
      </w:divBdr>
    </w:div>
    <w:div w:id="124465513">
      <w:bodyDiv w:val="1"/>
      <w:marLeft w:val="0"/>
      <w:marRight w:val="0"/>
      <w:marTop w:val="0"/>
      <w:marBottom w:val="0"/>
      <w:divBdr>
        <w:top w:val="none" w:sz="0" w:space="0" w:color="auto"/>
        <w:left w:val="none" w:sz="0" w:space="0" w:color="auto"/>
        <w:bottom w:val="none" w:sz="0" w:space="0" w:color="auto"/>
        <w:right w:val="none" w:sz="0" w:space="0" w:color="auto"/>
      </w:divBdr>
    </w:div>
    <w:div w:id="124811901">
      <w:bodyDiv w:val="1"/>
      <w:marLeft w:val="0"/>
      <w:marRight w:val="0"/>
      <w:marTop w:val="0"/>
      <w:marBottom w:val="0"/>
      <w:divBdr>
        <w:top w:val="none" w:sz="0" w:space="0" w:color="auto"/>
        <w:left w:val="none" w:sz="0" w:space="0" w:color="auto"/>
        <w:bottom w:val="none" w:sz="0" w:space="0" w:color="auto"/>
        <w:right w:val="none" w:sz="0" w:space="0" w:color="auto"/>
      </w:divBdr>
    </w:div>
    <w:div w:id="125008621">
      <w:bodyDiv w:val="1"/>
      <w:marLeft w:val="0"/>
      <w:marRight w:val="0"/>
      <w:marTop w:val="0"/>
      <w:marBottom w:val="0"/>
      <w:divBdr>
        <w:top w:val="none" w:sz="0" w:space="0" w:color="auto"/>
        <w:left w:val="none" w:sz="0" w:space="0" w:color="auto"/>
        <w:bottom w:val="none" w:sz="0" w:space="0" w:color="auto"/>
        <w:right w:val="none" w:sz="0" w:space="0" w:color="auto"/>
      </w:divBdr>
    </w:div>
    <w:div w:id="128329991">
      <w:bodyDiv w:val="1"/>
      <w:marLeft w:val="0"/>
      <w:marRight w:val="0"/>
      <w:marTop w:val="0"/>
      <w:marBottom w:val="0"/>
      <w:divBdr>
        <w:top w:val="none" w:sz="0" w:space="0" w:color="auto"/>
        <w:left w:val="none" w:sz="0" w:space="0" w:color="auto"/>
        <w:bottom w:val="none" w:sz="0" w:space="0" w:color="auto"/>
        <w:right w:val="none" w:sz="0" w:space="0" w:color="auto"/>
      </w:divBdr>
    </w:div>
    <w:div w:id="129590476">
      <w:bodyDiv w:val="1"/>
      <w:marLeft w:val="0"/>
      <w:marRight w:val="0"/>
      <w:marTop w:val="0"/>
      <w:marBottom w:val="0"/>
      <w:divBdr>
        <w:top w:val="none" w:sz="0" w:space="0" w:color="auto"/>
        <w:left w:val="none" w:sz="0" w:space="0" w:color="auto"/>
        <w:bottom w:val="none" w:sz="0" w:space="0" w:color="auto"/>
        <w:right w:val="none" w:sz="0" w:space="0" w:color="auto"/>
      </w:divBdr>
    </w:div>
    <w:div w:id="133371593">
      <w:bodyDiv w:val="1"/>
      <w:marLeft w:val="0"/>
      <w:marRight w:val="0"/>
      <w:marTop w:val="0"/>
      <w:marBottom w:val="0"/>
      <w:divBdr>
        <w:top w:val="none" w:sz="0" w:space="0" w:color="auto"/>
        <w:left w:val="none" w:sz="0" w:space="0" w:color="auto"/>
        <w:bottom w:val="none" w:sz="0" w:space="0" w:color="auto"/>
        <w:right w:val="none" w:sz="0" w:space="0" w:color="auto"/>
      </w:divBdr>
    </w:div>
    <w:div w:id="134765964">
      <w:bodyDiv w:val="1"/>
      <w:marLeft w:val="0"/>
      <w:marRight w:val="0"/>
      <w:marTop w:val="0"/>
      <w:marBottom w:val="0"/>
      <w:divBdr>
        <w:top w:val="none" w:sz="0" w:space="0" w:color="auto"/>
        <w:left w:val="none" w:sz="0" w:space="0" w:color="auto"/>
        <w:bottom w:val="none" w:sz="0" w:space="0" w:color="auto"/>
        <w:right w:val="none" w:sz="0" w:space="0" w:color="auto"/>
      </w:divBdr>
    </w:div>
    <w:div w:id="139202392">
      <w:bodyDiv w:val="1"/>
      <w:marLeft w:val="0"/>
      <w:marRight w:val="0"/>
      <w:marTop w:val="0"/>
      <w:marBottom w:val="0"/>
      <w:divBdr>
        <w:top w:val="none" w:sz="0" w:space="0" w:color="auto"/>
        <w:left w:val="none" w:sz="0" w:space="0" w:color="auto"/>
        <w:bottom w:val="none" w:sz="0" w:space="0" w:color="auto"/>
        <w:right w:val="none" w:sz="0" w:space="0" w:color="auto"/>
      </w:divBdr>
    </w:div>
    <w:div w:id="140580867">
      <w:bodyDiv w:val="1"/>
      <w:marLeft w:val="0"/>
      <w:marRight w:val="0"/>
      <w:marTop w:val="0"/>
      <w:marBottom w:val="0"/>
      <w:divBdr>
        <w:top w:val="none" w:sz="0" w:space="0" w:color="auto"/>
        <w:left w:val="none" w:sz="0" w:space="0" w:color="auto"/>
        <w:bottom w:val="none" w:sz="0" w:space="0" w:color="auto"/>
        <w:right w:val="none" w:sz="0" w:space="0" w:color="auto"/>
      </w:divBdr>
    </w:div>
    <w:div w:id="162161408">
      <w:bodyDiv w:val="1"/>
      <w:marLeft w:val="0"/>
      <w:marRight w:val="0"/>
      <w:marTop w:val="0"/>
      <w:marBottom w:val="0"/>
      <w:divBdr>
        <w:top w:val="none" w:sz="0" w:space="0" w:color="auto"/>
        <w:left w:val="none" w:sz="0" w:space="0" w:color="auto"/>
        <w:bottom w:val="none" w:sz="0" w:space="0" w:color="auto"/>
        <w:right w:val="none" w:sz="0" w:space="0" w:color="auto"/>
      </w:divBdr>
    </w:div>
    <w:div w:id="171140772">
      <w:bodyDiv w:val="1"/>
      <w:marLeft w:val="0"/>
      <w:marRight w:val="0"/>
      <w:marTop w:val="0"/>
      <w:marBottom w:val="0"/>
      <w:divBdr>
        <w:top w:val="none" w:sz="0" w:space="0" w:color="auto"/>
        <w:left w:val="none" w:sz="0" w:space="0" w:color="auto"/>
        <w:bottom w:val="none" w:sz="0" w:space="0" w:color="auto"/>
        <w:right w:val="none" w:sz="0" w:space="0" w:color="auto"/>
      </w:divBdr>
    </w:div>
    <w:div w:id="173108716">
      <w:bodyDiv w:val="1"/>
      <w:marLeft w:val="0"/>
      <w:marRight w:val="0"/>
      <w:marTop w:val="0"/>
      <w:marBottom w:val="0"/>
      <w:divBdr>
        <w:top w:val="none" w:sz="0" w:space="0" w:color="auto"/>
        <w:left w:val="none" w:sz="0" w:space="0" w:color="auto"/>
        <w:bottom w:val="none" w:sz="0" w:space="0" w:color="auto"/>
        <w:right w:val="none" w:sz="0" w:space="0" w:color="auto"/>
      </w:divBdr>
    </w:div>
    <w:div w:id="189418026">
      <w:bodyDiv w:val="1"/>
      <w:marLeft w:val="0"/>
      <w:marRight w:val="0"/>
      <w:marTop w:val="0"/>
      <w:marBottom w:val="0"/>
      <w:divBdr>
        <w:top w:val="none" w:sz="0" w:space="0" w:color="auto"/>
        <w:left w:val="none" w:sz="0" w:space="0" w:color="auto"/>
        <w:bottom w:val="none" w:sz="0" w:space="0" w:color="auto"/>
        <w:right w:val="none" w:sz="0" w:space="0" w:color="auto"/>
      </w:divBdr>
    </w:div>
    <w:div w:id="191697506">
      <w:bodyDiv w:val="1"/>
      <w:marLeft w:val="0"/>
      <w:marRight w:val="0"/>
      <w:marTop w:val="0"/>
      <w:marBottom w:val="0"/>
      <w:divBdr>
        <w:top w:val="none" w:sz="0" w:space="0" w:color="auto"/>
        <w:left w:val="none" w:sz="0" w:space="0" w:color="auto"/>
        <w:bottom w:val="none" w:sz="0" w:space="0" w:color="auto"/>
        <w:right w:val="none" w:sz="0" w:space="0" w:color="auto"/>
      </w:divBdr>
    </w:div>
    <w:div w:id="202523069">
      <w:bodyDiv w:val="1"/>
      <w:marLeft w:val="0"/>
      <w:marRight w:val="0"/>
      <w:marTop w:val="0"/>
      <w:marBottom w:val="0"/>
      <w:divBdr>
        <w:top w:val="none" w:sz="0" w:space="0" w:color="auto"/>
        <w:left w:val="none" w:sz="0" w:space="0" w:color="auto"/>
        <w:bottom w:val="none" w:sz="0" w:space="0" w:color="auto"/>
        <w:right w:val="none" w:sz="0" w:space="0" w:color="auto"/>
      </w:divBdr>
    </w:div>
    <w:div w:id="215631196">
      <w:bodyDiv w:val="1"/>
      <w:marLeft w:val="0"/>
      <w:marRight w:val="0"/>
      <w:marTop w:val="0"/>
      <w:marBottom w:val="0"/>
      <w:divBdr>
        <w:top w:val="none" w:sz="0" w:space="0" w:color="auto"/>
        <w:left w:val="none" w:sz="0" w:space="0" w:color="auto"/>
        <w:bottom w:val="none" w:sz="0" w:space="0" w:color="auto"/>
        <w:right w:val="none" w:sz="0" w:space="0" w:color="auto"/>
      </w:divBdr>
    </w:div>
    <w:div w:id="216668619">
      <w:bodyDiv w:val="1"/>
      <w:marLeft w:val="0"/>
      <w:marRight w:val="0"/>
      <w:marTop w:val="0"/>
      <w:marBottom w:val="0"/>
      <w:divBdr>
        <w:top w:val="none" w:sz="0" w:space="0" w:color="auto"/>
        <w:left w:val="none" w:sz="0" w:space="0" w:color="auto"/>
        <w:bottom w:val="none" w:sz="0" w:space="0" w:color="auto"/>
        <w:right w:val="none" w:sz="0" w:space="0" w:color="auto"/>
      </w:divBdr>
    </w:div>
    <w:div w:id="225646079">
      <w:bodyDiv w:val="1"/>
      <w:marLeft w:val="0"/>
      <w:marRight w:val="0"/>
      <w:marTop w:val="0"/>
      <w:marBottom w:val="0"/>
      <w:divBdr>
        <w:top w:val="none" w:sz="0" w:space="0" w:color="auto"/>
        <w:left w:val="none" w:sz="0" w:space="0" w:color="auto"/>
        <w:bottom w:val="none" w:sz="0" w:space="0" w:color="auto"/>
        <w:right w:val="none" w:sz="0" w:space="0" w:color="auto"/>
      </w:divBdr>
    </w:div>
    <w:div w:id="225725468">
      <w:bodyDiv w:val="1"/>
      <w:marLeft w:val="0"/>
      <w:marRight w:val="0"/>
      <w:marTop w:val="0"/>
      <w:marBottom w:val="0"/>
      <w:divBdr>
        <w:top w:val="none" w:sz="0" w:space="0" w:color="auto"/>
        <w:left w:val="none" w:sz="0" w:space="0" w:color="auto"/>
        <w:bottom w:val="none" w:sz="0" w:space="0" w:color="auto"/>
        <w:right w:val="none" w:sz="0" w:space="0" w:color="auto"/>
      </w:divBdr>
      <w:divsChild>
        <w:div w:id="1474905066">
          <w:marLeft w:val="0"/>
          <w:marRight w:val="0"/>
          <w:marTop w:val="0"/>
          <w:marBottom w:val="0"/>
          <w:divBdr>
            <w:top w:val="none" w:sz="0" w:space="0" w:color="auto"/>
            <w:left w:val="none" w:sz="0" w:space="0" w:color="auto"/>
            <w:bottom w:val="none" w:sz="0" w:space="0" w:color="auto"/>
            <w:right w:val="none" w:sz="0" w:space="0" w:color="auto"/>
          </w:divBdr>
          <w:divsChild>
            <w:div w:id="593130783">
              <w:marLeft w:val="0"/>
              <w:marRight w:val="0"/>
              <w:marTop w:val="0"/>
              <w:marBottom w:val="0"/>
              <w:divBdr>
                <w:top w:val="none" w:sz="0" w:space="0" w:color="auto"/>
                <w:left w:val="none" w:sz="0" w:space="0" w:color="auto"/>
                <w:bottom w:val="none" w:sz="0" w:space="0" w:color="auto"/>
                <w:right w:val="none" w:sz="0" w:space="0" w:color="auto"/>
              </w:divBdr>
              <w:divsChild>
                <w:div w:id="854659097">
                  <w:marLeft w:val="0"/>
                  <w:marRight w:val="0"/>
                  <w:marTop w:val="0"/>
                  <w:marBottom w:val="0"/>
                  <w:divBdr>
                    <w:top w:val="none" w:sz="0" w:space="0" w:color="auto"/>
                    <w:left w:val="none" w:sz="0" w:space="0" w:color="auto"/>
                    <w:bottom w:val="none" w:sz="0" w:space="0" w:color="auto"/>
                    <w:right w:val="none" w:sz="0" w:space="0" w:color="auto"/>
                  </w:divBdr>
                  <w:divsChild>
                    <w:div w:id="2078044673">
                      <w:marLeft w:val="0"/>
                      <w:marRight w:val="0"/>
                      <w:marTop w:val="0"/>
                      <w:marBottom w:val="0"/>
                      <w:divBdr>
                        <w:top w:val="none" w:sz="0" w:space="0" w:color="auto"/>
                        <w:left w:val="none" w:sz="0" w:space="0" w:color="auto"/>
                        <w:bottom w:val="none" w:sz="0" w:space="0" w:color="auto"/>
                        <w:right w:val="none" w:sz="0" w:space="0" w:color="auto"/>
                      </w:divBdr>
                      <w:divsChild>
                        <w:div w:id="1347249139">
                          <w:marLeft w:val="0"/>
                          <w:marRight w:val="0"/>
                          <w:marTop w:val="0"/>
                          <w:marBottom w:val="0"/>
                          <w:divBdr>
                            <w:top w:val="none" w:sz="0" w:space="0" w:color="auto"/>
                            <w:left w:val="none" w:sz="0" w:space="0" w:color="auto"/>
                            <w:bottom w:val="none" w:sz="0" w:space="0" w:color="auto"/>
                            <w:right w:val="single" w:sz="6" w:space="8" w:color="DDDDDD"/>
                          </w:divBdr>
                          <w:divsChild>
                            <w:div w:id="63336925">
                              <w:marLeft w:val="0"/>
                              <w:marRight w:val="0"/>
                              <w:marTop w:val="0"/>
                              <w:marBottom w:val="0"/>
                              <w:divBdr>
                                <w:top w:val="none" w:sz="0" w:space="0" w:color="auto"/>
                                <w:left w:val="none" w:sz="0" w:space="0" w:color="auto"/>
                                <w:bottom w:val="none" w:sz="0" w:space="0" w:color="auto"/>
                                <w:right w:val="none" w:sz="0" w:space="0" w:color="auto"/>
                              </w:divBdr>
                              <w:divsChild>
                                <w:div w:id="1257245477">
                                  <w:marLeft w:val="0"/>
                                  <w:marRight w:val="0"/>
                                  <w:marTop w:val="0"/>
                                  <w:marBottom w:val="0"/>
                                  <w:divBdr>
                                    <w:top w:val="none" w:sz="0" w:space="0" w:color="auto"/>
                                    <w:left w:val="none" w:sz="0" w:space="0" w:color="auto"/>
                                    <w:bottom w:val="none" w:sz="0" w:space="0" w:color="auto"/>
                                    <w:right w:val="none" w:sz="0" w:space="0" w:color="auto"/>
                                  </w:divBdr>
                                  <w:divsChild>
                                    <w:div w:id="2007438292">
                                      <w:marLeft w:val="0"/>
                                      <w:marRight w:val="0"/>
                                      <w:marTop w:val="0"/>
                                      <w:marBottom w:val="0"/>
                                      <w:divBdr>
                                        <w:top w:val="none" w:sz="0" w:space="0" w:color="auto"/>
                                        <w:left w:val="none" w:sz="0" w:space="0" w:color="auto"/>
                                        <w:bottom w:val="none" w:sz="0" w:space="0" w:color="auto"/>
                                        <w:right w:val="none" w:sz="0" w:space="0" w:color="auto"/>
                                      </w:divBdr>
                                      <w:divsChild>
                                        <w:div w:id="756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787708">
      <w:bodyDiv w:val="1"/>
      <w:marLeft w:val="0"/>
      <w:marRight w:val="0"/>
      <w:marTop w:val="0"/>
      <w:marBottom w:val="0"/>
      <w:divBdr>
        <w:top w:val="none" w:sz="0" w:space="0" w:color="auto"/>
        <w:left w:val="none" w:sz="0" w:space="0" w:color="auto"/>
        <w:bottom w:val="none" w:sz="0" w:space="0" w:color="auto"/>
        <w:right w:val="none" w:sz="0" w:space="0" w:color="auto"/>
      </w:divBdr>
    </w:div>
    <w:div w:id="235553837">
      <w:bodyDiv w:val="1"/>
      <w:marLeft w:val="0"/>
      <w:marRight w:val="0"/>
      <w:marTop w:val="0"/>
      <w:marBottom w:val="0"/>
      <w:divBdr>
        <w:top w:val="none" w:sz="0" w:space="0" w:color="auto"/>
        <w:left w:val="none" w:sz="0" w:space="0" w:color="auto"/>
        <w:bottom w:val="none" w:sz="0" w:space="0" w:color="auto"/>
        <w:right w:val="none" w:sz="0" w:space="0" w:color="auto"/>
      </w:divBdr>
    </w:div>
    <w:div w:id="240529314">
      <w:bodyDiv w:val="1"/>
      <w:marLeft w:val="0"/>
      <w:marRight w:val="0"/>
      <w:marTop w:val="0"/>
      <w:marBottom w:val="0"/>
      <w:divBdr>
        <w:top w:val="none" w:sz="0" w:space="0" w:color="auto"/>
        <w:left w:val="none" w:sz="0" w:space="0" w:color="auto"/>
        <w:bottom w:val="none" w:sz="0" w:space="0" w:color="auto"/>
        <w:right w:val="none" w:sz="0" w:space="0" w:color="auto"/>
      </w:divBdr>
    </w:div>
    <w:div w:id="258759063">
      <w:bodyDiv w:val="1"/>
      <w:marLeft w:val="0"/>
      <w:marRight w:val="0"/>
      <w:marTop w:val="0"/>
      <w:marBottom w:val="0"/>
      <w:divBdr>
        <w:top w:val="none" w:sz="0" w:space="0" w:color="auto"/>
        <w:left w:val="none" w:sz="0" w:space="0" w:color="auto"/>
        <w:bottom w:val="none" w:sz="0" w:space="0" w:color="auto"/>
        <w:right w:val="none" w:sz="0" w:space="0" w:color="auto"/>
      </w:divBdr>
    </w:div>
    <w:div w:id="261302644">
      <w:bodyDiv w:val="1"/>
      <w:marLeft w:val="0"/>
      <w:marRight w:val="0"/>
      <w:marTop w:val="0"/>
      <w:marBottom w:val="0"/>
      <w:divBdr>
        <w:top w:val="none" w:sz="0" w:space="0" w:color="auto"/>
        <w:left w:val="none" w:sz="0" w:space="0" w:color="auto"/>
        <w:bottom w:val="none" w:sz="0" w:space="0" w:color="auto"/>
        <w:right w:val="none" w:sz="0" w:space="0" w:color="auto"/>
      </w:divBdr>
    </w:div>
    <w:div w:id="274099833">
      <w:bodyDiv w:val="1"/>
      <w:marLeft w:val="0"/>
      <w:marRight w:val="0"/>
      <w:marTop w:val="0"/>
      <w:marBottom w:val="0"/>
      <w:divBdr>
        <w:top w:val="none" w:sz="0" w:space="0" w:color="auto"/>
        <w:left w:val="none" w:sz="0" w:space="0" w:color="auto"/>
        <w:bottom w:val="none" w:sz="0" w:space="0" w:color="auto"/>
        <w:right w:val="none" w:sz="0" w:space="0" w:color="auto"/>
      </w:divBdr>
    </w:div>
    <w:div w:id="287394295">
      <w:bodyDiv w:val="1"/>
      <w:marLeft w:val="0"/>
      <w:marRight w:val="0"/>
      <w:marTop w:val="0"/>
      <w:marBottom w:val="0"/>
      <w:divBdr>
        <w:top w:val="none" w:sz="0" w:space="0" w:color="auto"/>
        <w:left w:val="none" w:sz="0" w:space="0" w:color="auto"/>
        <w:bottom w:val="none" w:sz="0" w:space="0" w:color="auto"/>
        <w:right w:val="none" w:sz="0" w:space="0" w:color="auto"/>
      </w:divBdr>
    </w:div>
    <w:div w:id="300572619">
      <w:bodyDiv w:val="1"/>
      <w:marLeft w:val="0"/>
      <w:marRight w:val="0"/>
      <w:marTop w:val="0"/>
      <w:marBottom w:val="0"/>
      <w:divBdr>
        <w:top w:val="none" w:sz="0" w:space="0" w:color="auto"/>
        <w:left w:val="none" w:sz="0" w:space="0" w:color="auto"/>
        <w:bottom w:val="none" w:sz="0" w:space="0" w:color="auto"/>
        <w:right w:val="none" w:sz="0" w:space="0" w:color="auto"/>
      </w:divBdr>
    </w:div>
    <w:div w:id="313029616">
      <w:bodyDiv w:val="1"/>
      <w:marLeft w:val="0"/>
      <w:marRight w:val="0"/>
      <w:marTop w:val="0"/>
      <w:marBottom w:val="0"/>
      <w:divBdr>
        <w:top w:val="none" w:sz="0" w:space="0" w:color="auto"/>
        <w:left w:val="none" w:sz="0" w:space="0" w:color="auto"/>
        <w:bottom w:val="none" w:sz="0" w:space="0" w:color="auto"/>
        <w:right w:val="none" w:sz="0" w:space="0" w:color="auto"/>
      </w:divBdr>
    </w:div>
    <w:div w:id="321662029">
      <w:bodyDiv w:val="1"/>
      <w:marLeft w:val="0"/>
      <w:marRight w:val="0"/>
      <w:marTop w:val="0"/>
      <w:marBottom w:val="0"/>
      <w:divBdr>
        <w:top w:val="none" w:sz="0" w:space="0" w:color="auto"/>
        <w:left w:val="none" w:sz="0" w:space="0" w:color="auto"/>
        <w:bottom w:val="none" w:sz="0" w:space="0" w:color="auto"/>
        <w:right w:val="none" w:sz="0" w:space="0" w:color="auto"/>
      </w:divBdr>
    </w:div>
    <w:div w:id="330372274">
      <w:bodyDiv w:val="1"/>
      <w:marLeft w:val="0"/>
      <w:marRight w:val="0"/>
      <w:marTop w:val="0"/>
      <w:marBottom w:val="0"/>
      <w:divBdr>
        <w:top w:val="none" w:sz="0" w:space="0" w:color="auto"/>
        <w:left w:val="none" w:sz="0" w:space="0" w:color="auto"/>
        <w:bottom w:val="none" w:sz="0" w:space="0" w:color="auto"/>
        <w:right w:val="none" w:sz="0" w:space="0" w:color="auto"/>
      </w:divBdr>
    </w:div>
    <w:div w:id="346953286">
      <w:bodyDiv w:val="1"/>
      <w:marLeft w:val="0"/>
      <w:marRight w:val="0"/>
      <w:marTop w:val="0"/>
      <w:marBottom w:val="0"/>
      <w:divBdr>
        <w:top w:val="none" w:sz="0" w:space="0" w:color="auto"/>
        <w:left w:val="none" w:sz="0" w:space="0" w:color="auto"/>
        <w:bottom w:val="none" w:sz="0" w:space="0" w:color="auto"/>
        <w:right w:val="none" w:sz="0" w:space="0" w:color="auto"/>
      </w:divBdr>
    </w:div>
    <w:div w:id="360546255">
      <w:bodyDiv w:val="1"/>
      <w:marLeft w:val="0"/>
      <w:marRight w:val="0"/>
      <w:marTop w:val="0"/>
      <w:marBottom w:val="0"/>
      <w:divBdr>
        <w:top w:val="none" w:sz="0" w:space="0" w:color="auto"/>
        <w:left w:val="none" w:sz="0" w:space="0" w:color="auto"/>
        <w:bottom w:val="none" w:sz="0" w:space="0" w:color="auto"/>
        <w:right w:val="none" w:sz="0" w:space="0" w:color="auto"/>
      </w:divBdr>
    </w:div>
    <w:div w:id="382944118">
      <w:bodyDiv w:val="1"/>
      <w:marLeft w:val="0"/>
      <w:marRight w:val="0"/>
      <w:marTop w:val="0"/>
      <w:marBottom w:val="0"/>
      <w:divBdr>
        <w:top w:val="none" w:sz="0" w:space="0" w:color="auto"/>
        <w:left w:val="none" w:sz="0" w:space="0" w:color="auto"/>
        <w:bottom w:val="none" w:sz="0" w:space="0" w:color="auto"/>
        <w:right w:val="none" w:sz="0" w:space="0" w:color="auto"/>
      </w:divBdr>
    </w:div>
    <w:div w:id="402802046">
      <w:bodyDiv w:val="1"/>
      <w:marLeft w:val="0"/>
      <w:marRight w:val="0"/>
      <w:marTop w:val="0"/>
      <w:marBottom w:val="0"/>
      <w:divBdr>
        <w:top w:val="none" w:sz="0" w:space="0" w:color="auto"/>
        <w:left w:val="none" w:sz="0" w:space="0" w:color="auto"/>
        <w:bottom w:val="none" w:sz="0" w:space="0" w:color="auto"/>
        <w:right w:val="none" w:sz="0" w:space="0" w:color="auto"/>
      </w:divBdr>
    </w:div>
    <w:div w:id="409038264">
      <w:bodyDiv w:val="1"/>
      <w:marLeft w:val="0"/>
      <w:marRight w:val="0"/>
      <w:marTop w:val="0"/>
      <w:marBottom w:val="0"/>
      <w:divBdr>
        <w:top w:val="none" w:sz="0" w:space="0" w:color="auto"/>
        <w:left w:val="none" w:sz="0" w:space="0" w:color="auto"/>
        <w:bottom w:val="none" w:sz="0" w:space="0" w:color="auto"/>
        <w:right w:val="none" w:sz="0" w:space="0" w:color="auto"/>
      </w:divBdr>
    </w:div>
    <w:div w:id="418907777">
      <w:bodyDiv w:val="1"/>
      <w:marLeft w:val="0"/>
      <w:marRight w:val="0"/>
      <w:marTop w:val="0"/>
      <w:marBottom w:val="0"/>
      <w:divBdr>
        <w:top w:val="none" w:sz="0" w:space="0" w:color="auto"/>
        <w:left w:val="none" w:sz="0" w:space="0" w:color="auto"/>
        <w:bottom w:val="none" w:sz="0" w:space="0" w:color="auto"/>
        <w:right w:val="none" w:sz="0" w:space="0" w:color="auto"/>
      </w:divBdr>
    </w:div>
    <w:div w:id="421033378">
      <w:bodyDiv w:val="1"/>
      <w:marLeft w:val="0"/>
      <w:marRight w:val="0"/>
      <w:marTop w:val="0"/>
      <w:marBottom w:val="0"/>
      <w:divBdr>
        <w:top w:val="none" w:sz="0" w:space="0" w:color="auto"/>
        <w:left w:val="none" w:sz="0" w:space="0" w:color="auto"/>
        <w:bottom w:val="none" w:sz="0" w:space="0" w:color="auto"/>
        <w:right w:val="none" w:sz="0" w:space="0" w:color="auto"/>
      </w:divBdr>
    </w:div>
    <w:div w:id="430053420">
      <w:bodyDiv w:val="1"/>
      <w:marLeft w:val="0"/>
      <w:marRight w:val="0"/>
      <w:marTop w:val="0"/>
      <w:marBottom w:val="0"/>
      <w:divBdr>
        <w:top w:val="none" w:sz="0" w:space="0" w:color="auto"/>
        <w:left w:val="none" w:sz="0" w:space="0" w:color="auto"/>
        <w:bottom w:val="none" w:sz="0" w:space="0" w:color="auto"/>
        <w:right w:val="none" w:sz="0" w:space="0" w:color="auto"/>
      </w:divBdr>
    </w:div>
    <w:div w:id="437221401">
      <w:bodyDiv w:val="1"/>
      <w:marLeft w:val="0"/>
      <w:marRight w:val="0"/>
      <w:marTop w:val="0"/>
      <w:marBottom w:val="0"/>
      <w:divBdr>
        <w:top w:val="none" w:sz="0" w:space="0" w:color="auto"/>
        <w:left w:val="none" w:sz="0" w:space="0" w:color="auto"/>
        <w:bottom w:val="none" w:sz="0" w:space="0" w:color="auto"/>
        <w:right w:val="none" w:sz="0" w:space="0" w:color="auto"/>
      </w:divBdr>
    </w:div>
    <w:div w:id="441848284">
      <w:bodyDiv w:val="1"/>
      <w:marLeft w:val="0"/>
      <w:marRight w:val="0"/>
      <w:marTop w:val="0"/>
      <w:marBottom w:val="0"/>
      <w:divBdr>
        <w:top w:val="none" w:sz="0" w:space="0" w:color="auto"/>
        <w:left w:val="none" w:sz="0" w:space="0" w:color="auto"/>
        <w:bottom w:val="none" w:sz="0" w:space="0" w:color="auto"/>
        <w:right w:val="none" w:sz="0" w:space="0" w:color="auto"/>
      </w:divBdr>
    </w:div>
    <w:div w:id="448208541">
      <w:bodyDiv w:val="1"/>
      <w:marLeft w:val="0"/>
      <w:marRight w:val="0"/>
      <w:marTop w:val="0"/>
      <w:marBottom w:val="0"/>
      <w:divBdr>
        <w:top w:val="none" w:sz="0" w:space="0" w:color="auto"/>
        <w:left w:val="none" w:sz="0" w:space="0" w:color="auto"/>
        <w:bottom w:val="none" w:sz="0" w:space="0" w:color="auto"/>
        <w:right w:val="none" w:sz="0" w:space="0" w:color="auto"/>
      </w:divBdr>
    </w:div>
    <w:div w:id="461847666">
      <w:bodyDiv w:val="1"/>
      <w:marLeft w:val="0"/>
      <w:marRight w:val="0"/>
      <w:marTop w:val="0"/>
      <w:marBottom w:val="0"/>
      <w:divBdr>
        <w:top w:val="none" w:sz="0" w:space="0" w:color="auto"/>
        <w:left w:val="none" w:sz="0" w:space="0" w:color="auto"/>
        <w:bottom w:val="none" w:sz="0" w:space="0" w:color="auto"/>
        <w:right w:val="none" w:sz="0" w:space="0" w:color="auto"/>
      </w:divBdr>
    </w:div>
    <w:div w:id="467359435">
      <w:bodyDiv w:val="1"/>
      <w:marLeft w:val="0"/>
      <w:marRight w:val="0"/>
      <w:marTop w:val="0"/>
      <w:marBottom w:val="0"/>
      <w:divBdr>
        <w:top w:val="none" w:sz="0" w:space="0" w:color="auto"/>
        <w:left w:val="none" w:sz="0" w:space="0" w:color="auto"/>
        <w:bottom w:val="none" w:sz="0" w:space="0" w:color="auto"/>
        <w:right w:val="none" w:sz="0" w:space="0" w:color="auto"/>
      </w:divBdr>
    </w:div>
    <w:div w:id="487599679">
      <w:bodyDiv w:val="1"/>
      <w:marLeft w:val="0"/>
      <w:marRight w:val="0"/>
      <w:marTop w:val="0"/>
      <w:marBottom w:val="0"/>
      <w:divBdr>
        <w:top w:val="none" w:sz="0" w:space="0" w:color="auto"/>
        <w:left w:val="none" w:sz="0" w:space="0" w:color="auto"/>
        <w:bottom w:val="none" w:sz="0" w:space="0" w:color="auto"/>
        <w:right w:val="none" w:sz="0" w:space="0" w:color="auto"/>
      </w:divBdr>
    </w:div>
    <w:div w:id="505168371">
      <w:bodyDiv w:val="1"/>
      <w:marLeft w:val="0"/>
      <w:marRight w:val="0"/>
      <w:marTop w:val="0"/>
      <w:marBottom w:val="0"/>
      <w:divBdr>
        <w:top w:val="none" w:sz="0" w:space="0" w:color="auto"/>
        <w:left w:val="none" w:sz="0" w:space="0" w:color="auto"/>
        <w:bottom w:val="none" w:sz="0" w:space="0" w:color="auto"/>
        <w:right w:val="none" w:sz="0" w:space="0" w:color="auto"/>
      </w:divBdr>
    </w:div>
    <w:div w:id="509295393">
      <w:bodyDiv w:val="1"/>
      <w:marLeft w:val="0"/>
      <w:marRight w:val="0"/>
      <w:marTop w:val="0"/>
      <w:marBottom w:val="0"/>
      <w:divBdr>
        <w:top w:val="none" w:sz="0" w:space="0" w:color="auto"/>
        <w:left w:val="none" w:sz="0" w:space="0" w:color="auto"/>
        <w:bottom w:val="none" w:sz="0" w:space="0" w:color="auto"/>
        <w:right w:val="none" w:sz="0" w:space="0" w:color="auto"/>
      </w:divBdr>
    </w:div>
    <w:div w:id="522010757">
      <w:bodyDiv w:val="1"/>
      <w:marLeft w:val="0"/>
      <w:marRight w:val="0"/>
      <w:marTop w:val="0"/>
      <w:marBottom w:val="0"/>
      <w:divBdr>
        <w:top w:val="none" w:sz="0" w:space="0" w:color="auto"/>
        <w:left w:val="none" w:sz="0" w:space="0" w:color="auto"/>
        <w:bottom w:val="none" w:sz="0" w:space="0" w:color="auto"/>
        <w:right w:val="none" w:sz="0" w:space="0" w:color="auto"/>
      </w:divBdr>
    </w:div>
    <w:div w:id="522134224">
      <w:bodyDiv w:val="1"/>
      <w:marLeft w:val="0"/>
      <w:marRight w:val="0"/>
      <w:marTop w:val="0"/>
      <w:marBottom w:val="0"/>
      <w:divBdr>
        <w:top w:val="none" w:sz="0" w:space="0" w:color="auto"/>
        <w:left w:val="none" w:sz="0" w:space="0" w:color="auto"/>
        <w:bottom w:val="none" w:sz="0" w:space="0" w:color="auto"/>
        <w:right w:val="none" w:sz="0" w:space="0" w:color="auto"/>
      </w:divBdr>
    </w:div>
    <w:div w:id="534121634">
      <w:bodyDiv w:val="1"/>
      <w:marLeft w:val="0"/>
      <w:marRight w:val="0"/>
      <w:marTop w:val="0"/>
      <w:marBottom w:val="0"/>
      <w:divBdr>
        <w:top w:val="none" w:sz="0" w:space="0" w:color="auto"/>
        <w:left w:val="none" w:sz="0" w:space="0" w:color="auto"/>
        <w:bottom w:val="none" w:sz="0" w:space="0" w:color="auto"/>
        <w:right w:val="none" w:sz="0" w:space="0" w:color="auto"/>
      </w:divBdr>
    </w:div>
    <w:div w:id="535695934">
      <w:bodyDiv w:val="1"/>
      <w:marLeft w:val="0"/>
      <w:marRight w:val="0"/>
      <w:marTop w:val="0"/>
      <w:marBottom w:val="0"/>
      <w:divBdr>
        <w:top w:val="none" w:sz="0" w:space="0" w:color="auto"/>
        <w:left w:val="none" w:sz="0" w:space="0" w:color="auto"/>
        <w:bottom w:val="none" w:sz="0" w:space="0" w:color="auto"/>
        <w:right w:val="none" w:sz="0" w:space="0" w:color="auto"/>
      </w:divBdr>
    </w:div>
    <w:div w:id="547374035">
      <w:bodyDiv w:val="1"/>
      <w:marLeft w:val="0"/>
      <w:marRight w:val="0"/>
      <w:marTop w:val="0"/>
      <w:marBottom w:val="0"/>
      <w:divBdr>
        <w:top w:val="none" w:sz="0" w:space="0" w:color="auto"/>
        <w:left w:val="none" w:sz="0" w:space="0" w:color="auto"/>
        <w:bottom w:val="none" w:sz="0" w:space="0" w:color="auto"/>
        <w:right w:val="none" w:sz="0" w:space="0" w:color="auto"/>
      </w:divBdr>
    </w:div>
    <w:div w:id="548348019">
      <w:bodyDiv w:val="1"/>
      <w:marLeft w:val="0"/>
      <w:marRight w:val="0"/>
      <w:marTop w:val="0"/>
      <w:marBottom w:val="0"/>
      <w:divBdr>
        <w:top w:val="none" w:sz="0" w:space="0" w:color="auto"/>
        <w:left w:val="none" w:sz="0" w:space="0" w:color="auto"/>
        <w:bottom w:val="none" w:sz="0" w:space="0" w:color="auto"/>
        <w:right w:val="none" w:sz="0" w:space="0" w:color="auto"/>
      </w:divBdr>
    </w:div>
    <w:div w:id="558443576">
      <w:bodyDiv w:val="1"/>
      <w:marLeft w:val="0"/>
      <w:marRight w:val="0"/>
      <w:marTop w:val="0"/>
      <w:marBottom w:val="0"/>
      <w:divBdr>
        <w:top w:val="none" w:sz="0" w:space="0" w:color="auto"/>
        <w:left w:val="none" w:sz="0" w:space="0" w:color="auto"/>
        <w:bottom w:val="none" w:sz="0" w:space="0" w:color="auto"/>
        <w:right w:val="none" w:sz="0" w:space="0" w:color="auto"/>
      </w:divBdr>
    </w:div>
    <w:div w:id="561521943">
      <w:bodyDiv w:val="1"/>
      <w:marLeft w:val="0"/>
      <w:marRight w:val="0"/>
      <w:marTop w:val="0"/>
      <w:marBottom w:val="0"/>
      <w:divBdr>
        <w:top w:val="none" w:sz="0" w:space="0" w:color="auto"/>
        <w:left w:val="none" w:sz="0" w:space="0" w:color="auto"/>
        <w:bottom w:val="none" w:sz="0" w:space="0" w:color="auto"/>
        <w:right w:val="none" w:sz="0" w:space="0" w:color="auto"/>
      </w:divBdr>
    </w:div>
    <w:div w:id="567881132">
      <w:bodyDiv w:val="1"/>
      <w:marLeft w:val="0"/>
      <w:marRight w:val="0"/>
      <w:marTop w:val="0"/>
      <w:marBottom w:val="0"/>
      <w:divBdr>
        <w:top w:val="none" w:sz="0" w:space="0" w:color="auto"/>
        <w:left w:val="none" w:sz="0" w:space="0" w:color="auto"/>
        <w:bottom w:val="none" w:sz="0" w:space="0" w:color="auto"/>
        <w:right w:val="none" w:sz="0" w:space="0" w:color="auto"/>
      </w:divBdr>
    </w:div>
    <w:div w:id="598173757">
      <w:bodyDiv w:val="1"/>
      <w:marLeft w:val="0"/>
      <w:marRight w:val="0"/>
      <w:marTop w:val="0"/>
      <w:marBottom w:val="0"/>
      <w:divBdr>
        <w:top w:val="none" w:sz="0" w:space="0" w:color="auto"/>
        <w:left w:val="none" w:sz="0" w:space="0" w:color="auto"/>
        <w:bottom w:val="none" w:sz="0" w:space="0" w:color="auto"/>
        <w:right w:val="none" w:sz="0" w:space="0" w:color="auto"/>
      </w:divBdr>
    </w:div>
    <w:div w:id="639457760">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62586728">
      <w:bodyDiv w:val="1"/>
      <w:marLeft w:val="0"/>
      <w:marRight w:val="0"/>
      <w:marTop w:val="0"/>
      <w:marBottom w:val="0"/>
      <w:divBdr>
        <w:top w:val="none" w:sz="0" w:space="0" w:color="auto"/>
        <w:left w:val="none" w:sz="0" w:space="0" w:color="auto"/>
        <w:bottom w:val="none" w:sz="0" w:space="0" w:color="auto"/>
        <w:right w:val="none" w:sz="0" w:space="0" w:color="auto"/>
      </w:divBdr>
    </w:div>
    <w:div w:id="672951541">
      <w:bodyDiv w:val="1"/>
      <w:marLeft w:val="0"/>
      <w:marRight w:val="0"/>
      <w:marTop w:val="0"/>
      <w:marBottom w:val="0"/>
      <w:divBdr>
        <w:top w:val="none" w:sz="0" w:space="0" w:color="auto"/>
        <w:left w:val="none" w:sz="0" w:space="0" w:color="auto"/>
        <w:bottom w:val="none" w:sz="0" w:space="0" w:color="auto"/>
        <w:right w:val="none" w:sz="0" w:space="0" w:color="auto"/>
      </w:divBdr>
    </w:div>
    <w:div w:id="673147072">
      <w:bodyDiv w:val="1"/>
      <w:marLeft w:val="0"/>
      <w:marRight w:val="0"/>
      <w:marTop w:val="0"/>
      <w:marBottom w:val="0"/>
      <w:divBdr>
        <w:top w:val="none" w:sz="0" w:space="0" w:color="auto"/>
        <w:left w:val="none" w:sz="0" w:space="0" w:color="auto"/>
        <w:bottom w:val="none" w:sz="0" w:space="0" w:color="auto"/>
        <w:right w:val="none" w:sz="0" w:space="0" w:color="auto"/>
      </w:divBdr>
      <w:divsChild>
        <w:div w:id="1104377288">
          <w:marLeft w:val="0"/>
          <w:marRight w:val="0"/>
          <w:marTop w:val="0"/>
          <w:marBottom w:val="0"/>
          <w:divBdr>
            <w:top w:val="none" w:sz="0" w:space="0" w:color="auto"/>
            <w:left w:val="none" w:sz="0" w:space="0" w:color="auto"/>
            <w:bottom w:val="none" w:sz="0" w:space="0" w:color="auto"/>
            <w:right w:val="none" w:sz="0" w:space="0" w:color="auto"/>
          </w:divBdr>
          <w:divsChild>
            <w:div w:id="1952979828">
              <w:marLeft w:val="0"/>
              <w:marRight w:val="0"/>
              <w:marTop w:val="0"/>
              <w:marBottom w:val="0"/>
              <w:divBdr>
                <w:top w:val="none" w:sz="0" w:space="0" w:color="auto"/>
                <w:left w:val="none" w:sz="0" w:space="0" w:color="auto"/>
                <w:bottom w:val="none" w:sz="0" w:space="0" w:color="auto"/>
                <w:right w:val="none" w:sz="0" w:space="0" w:color="auto"/>
              </w:divBdr>
              <w:divsChild>
                <w:div w:id="1225292238">
                  <w:marLeft w:val="0"/>
                  <w:marRight w:val="0"/>
                  <w:marTop w:val="0"/>
                  <w:marBottom w:val="0"/>
                  <w:divBdr>
                    <w:top w:val="none" w:sz="0" w:space="0" w:color="auto"/>
                    <w:left w:val="none" w:sz="0" w:space="0" w:color="auto"/>
                    <w:bottom w:val="none" w:sz="0" w:space="0" w:color="auto"/>
                    <w:right w:val="none" w:sz="0" w:space="0" w:color="auto"/>
                  </w:divBdr>
                  <w:divsChild>
                    <w:div w:id="403914318">
                      <w:marLeft w:val="0"/>
                      <w:marRight w:val="0"/>
                      <w:marTop w:val="0"/>
                      <w:marBottom w:val="0"/>
                      <w:divBdr>
                        <w:top w:val="none" w:sz="0" w:space="0" w:color="auto"/>
                        <w:left w:val="none" w:sz="0" w:space="0" w:color="auto"/>
                        <w:bottom w:val="none" w:sz="0" w:space="0" w:color="auto"/>
                        <w:right w:val="none" w:sz="0" w:space="0" w:color="auto"/>
                      </w:divBdr>
                      <w:divsChild>
                        <w:div w:id="1654409038">
                          <w:marLeft w:val="0"/>
                          <w:marRight w:val="0"/>
                          <w:marTop w:val="0"/>
                          <w:marBottom w:val="0"/>
                          <w:divBdr>
                            <w:top w:val="none" w:sz="0" w:space="0" w:color="auto"/>
                            <w:left w:val="none" w:sz="0" w:space="0" w:color="auto"/>
                            <w:bottom w:val="none" w:sz="0" w:space="0" w:color="auto"/>
                            <w:right w:val="single" w:sz="6" w:space="8" w:color="DDDDDD"/>
                          </w:divBdr>
                          <w:divsChild>
                            <w:div w:id="1410927466">
                              <w:marLeft w:val="0"/>
                              <w:marRight w:val="0"/>
                              <w:marTop w:val="0"/>
                              <w:marBottom w:val="90"/>
                              <w:divBdr>
                                <w:top w:val="single" w:sz="6" w:space="5" w:color="D7D7D7"/>
                                <w:left w:val="single" w:sz="6" w:space="5" w:color="D7D7D7"/>
                                <w:bottom w:val="single" w:sz="6" w:space="5" w:color="D7D7D7"/>
                                <w:right w:val="single" w:sz="6" w:space="5" w:color="D7D7D7"/>
                              </w:divBdr>
                              <w:divsChild>
                                <w:div w:id="1483235971">
                                  <w:marLeft w:val="0"/>
                                  <w:marRight w:val="0"/>
                                  <w:marTop w:val="0"/>
                                  <w:marBottom w:val="0"/>
                                  <w:divBdr>
                                    <w:top w:val="none" w:sz="0" w:space="0" w:color="auto"/>
                                    <w:left w:val="none" w:sz="0" w:space="0" w:color="auto"/>
                                    <w:bottom w:val="none" w:sz="0" w:space="0" w:color="auto"/>
                                    <w:right w:val="none" w:sz="0" w:space="0" w:color="auto"/>
                                  </w:divBdr>
                                  <w:divsChild>
                                    <w:div w:id="12325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374873">
      <w:bodyDiv w:val="1"/>
      <w:marLeft w:val="0"/>
      <w:marRight w:val="0"/>
      <w:marTop w:val="0"/>
      <w:marBottom w:val="0"/>
      <w:divBdr>
        <w:top w:val="none" w:sz="0" w:space="0" w:color="auto"/>
        <w:left w:val="none" w:sz="0" w:space="0" w:color="auto"/>
        <w:bottom w:val="none" w:sz="0" w:space="0" w:color="auto"/>
        <w:right w:val="none" w:sz="0" w:space="0" w:color="auto"/>
      </w:divBdr>
    </w:div>
    <w:div w:id="687565334">
      <w:bodyDiv w:val="1"/>
      <w:marLeft w:val="0"/>
      <w:marRight w:val="0"/>
      <w:marTop w:val="0"/>
      <w:marBottom w:val="0"/>
      <w:divBdr>
        <w:top w:val="none" w:sz="0" w:space="0" w:color="auto"/>
        <w:left w:val="none" w:sz="0" w:space="0" w:color="auto"/>
        <w:bottom w:val="none" w:sz="0" w:space="0" w:color="auto"/>
        <w:right w:val="none" w:sz="0" w:space="0" w:color="auto"/>
      </w:divBdr>
    </w:div>
    <w:div w:id="689839198">
      <w:bodyDiv w:val="1"/>
      <w:marLeft w:val="0"/>
      <w:marRight w:val="0"/>
      <w:marTop w:val="0"/>
      <w:marBottom w:val="0"/>
      <w:divBdr>
        <w:top w:val="none" w:sz="0" w:space="0" w:color="auto"/>
        <w:left w:val="none" w:sz="0" w:space="0" w:color="auto"/>
        <w:bottom w:val="none" w:sz="0" w:space="0" w:color="auto"/>
        <w:right w:val="none" w:sz="0" w:space="0" w:color="auto"/>
      </w:divBdr>
    </w:div>
    <w:div w:id="704210377">
      <w:bodyDiv w:val="1"/>
      <w:marLeft w:val="0"/>
      <w:marRight w:val="0"/>
      <w:marTop w:val="0"/>
      <w:marBottom w:val="0"/>
      <w:divBdr>
        <w:top w:val="none" w:sz="0" w:space="0" w:color="auto"/>
        <w:left w:val="none" w:sz="0" w:space="0" w:color="auto"/>
        <w:bottom w:val="none" w:sz="0" w:space="0" w:color="auto"/>
        <w:right w:val="none" w:sz="0" w:space="0" w:color="auto"/>
      </w:divBdr>
    </w:div>
    <w:div w:id="706492619">
      <w:bodyDiv w:val="1"/>
      <w:marLeft w:val="0"/>
      <w:marRight w:val="0"/>
      <w:marTop w:val="0"/>
      <w:marBottom w:val="0"/>
      <w:divBdr>
        <w:top w:val="none" w:sz="0" w:space="0" w:color="auto"/>
        <w:left w:val="none" w:sz="0" w:space="0" w:color="auto"/>
        <w:bottom w:val="none" w:sz="0" w:space="0" w:color="auto"/>
        <w:right w:val="none" w:sz="0" w:space="0" w:color="auto"/>
      </w:divBdr>
    </w:div>
    <w:div w:id="709917192">
      <w:bodyDiv w:val="1"/>
      <w:marLeft w:val="0"/>
      <w:marRight w:val="0"/>
      <w:marTop w:val="0"/>
      <w:marBottom w:val="0"/>
      <w:divBdr>
        <w:top w:val="none" w:sz="0" w:space="0" w:color="auto"/>
        <w:left w:val="none" w:sz="0" w:space="0" w:color="auto"/>
        <w:bottom w:val="none" w:sz="0" w:space="0" w:color="auto"/>
        <w:right w:val="none" w:sz="0" w:space="0" w:color="auto"/>
      </w:divBdr>
    </w:div>
    <w:div w:id="720248447">
      <w:bodyDiv w:val="1"/>
      <w:marLeft w:val="0"/>
      <w:marRight w:val="0"/>
      <w:marTop w:val="0"/>
      <w:marBottom w:val="0"/>
      <w:divBdr>
        <w:top w:val="none" w:sz="0" w:space="0" w:color="auto"/>
        <w:left w:val="none" w:sz="0" w:space="0" w:color="auto"/>
        <w:bottom w:val="none" w:sz="0" w:space="0" w:color="auto"/>
        <w:right w:val="none" w:sz="0" w:space="0" w:color="auto"/>
      </w:divBdr>
    </w:div>
    <w:div w:id="724644319">
      <w:bodyDiv w:val="1"/>
      <w:marLeft w:val="0"/>
      <w:marRight w:val="0"/>
      <w:marTop w:val="0"/>
      <w:marBottom w:val="0"/>
      <w:divBdr>
        <w:top w:val="none" w:sz="0" w:space="0" w:color="auto"/>
        <w:left w:val="none" w:sz="0" w:space="0" w:color="auto"/>
        <w:bottom w:val="none" w:sz="0" w:space="0" w:color="auto"/>
        <w:right w:val="none" w:sz="0" w:space="0" w:color="auto"/>
      </w:divBdr>
    </w:div>
    <w:div w:id="725878004">
      <w:bodyDiv w:val="1"/>
      <w:marLeft w:val="0"/>
      <w:marRight w:val="0"/>
      <w:marTop w:val="0"/>
      <w:marBottom w:val="0"/>
      <w:divBdr>
        <w:top w:val="none" w:sz="0" w:space="0" w:color="auto"/>
        <w:left w:val="none" w:sz="0" w:space="0" w:color="auto"/>
        <w:bottom w:val="none" w:sz="0" w:space="0" w:color="auto"/>
        <w:right w:val="none" w:sz="0" w:space="0" w:color="auto"/>
      </w:divBdr>
    </w:div>
    <w:div w:id="728387085">
      <w:bodyDiv w:val="1"/>
      <w:marLeft w:val="0"/>
      <w:marRight w:val="0"/>
      <w:marTop w:val="0"/>
      <w:marBottom w:val="0"/>
      <w:divBdr>
        <w:top w:val="none" w:sz="0" w:space="0" w:color="auto"/>
        <w:left w:val="none" w:sz="0" w:space="0" w:color="auto"/>
        <w:bottom w:val="none" w:sz="0" w:space="0" w:color="auto"/>
        <w:right w:val="none" w:sz="0" w:space="0" w:color="auto"/>
      </w:divBdr>
    </w:div>
    <w:div w:id="735205320">
      <w:bodyDiv w:val="1"/>
      <w:marLeft w:val="0"/>
      <w:marRight w:val="0"/>
      <w:marTop w:val="0"/>
      <w:marBottom w:val="0"/>
      <w:divBdr>
        <w:top w:val="none" w:sz="0" w:space="0" w:color="auto"/>
        <w:left w:val="none" w:sz="0" w:space="0" w:color="auto"/>
        <w:bottom w:val="none" w:sz="0" w:space="0" w:color="auto"/>
        <w:right w:val="none" w:sz="0" w:space="0" w:color="auto"/>
      </w:divBdr>
    </w:div>
    <w:div w:id="738405164">
      <w:bodyDiv w:val="1"/>
      <w:marLeft w:val="0"/>
      <w:marRight w:val="0"/>
      <w:marTop w:val="0"/>
      <w:marBottom w:val="0"/>
      <w:divBdr>
        <w:top w:val="none" w:sz="0" w:space="0" w:color="auto"/>
        <w:left w:val="none" w:sz="0" w:space="0" w:color="auto"/>
        <w:bottom w:val="none" w:sz="0" w:space="0" w:color="auto"/>
        <w:right w:val="none" w:sz="0" w:space="0" w:color="auto"/>
      </w:divBdr>
    </w:div>
    <w:div w:id="754595163">
      <w:bodyDiv w:val="1"/>
      <w:marLeft w:val="0"/>
      <w:marRight w:val="0"/>
      <w:marTop w:val="0"/>
      <w:marBottom w:val="0"/>
      <w:divBdr>
        <w:top w:val="none" w:sz="0" w:space="0" w:color="auto"/>
        <w:left w:val="none" w:sz="0" w:space="0" w:color="auto"/>
        <w:bottom w:val="none" w:sz="0" w:space="0" w:color="auto"/>
        <w:right w:val="none" w:sz="0" w:space="0" w:color="auto"/>
      </w:divBdr>
    </w:div>
    <w:div w:id="755055680">
      <w:bodyDiv w:val="1"/>
      <w:marLeft w:val="0"/>
      <w:marRight w:val="0"/>
      <w:marTop w:val="0"/>
      <w:marBottom w:val="0"/>
      <w:divBdr>
        <w:top w:val="none" w:sz="0" w:space="0" w:color="auto"/>
        <w:left w:val="none" w:sz="0" w:space="0" w:color="auto"/>
        <w:bottom w:val="none" w:sz="0" w:space="0" w:color="auto"/>
        <w:right w:val="none" w:sz="0" w:space="0" w:color="auto"/>
      </w:divBdr>
    </w:div>
    <w:div w:id="763384558">
      <w:bodyDiv w:val="1"/>
      <w:marLeft w:val="0"/>
      <w:marRight w:val="0"/>
      <w:marTop w:val="0"/>
      <w:marBottom w:val="0"/>
      <w:divBdr>
        <w:top w:val="none" w:sz="0" w:space="0" w:color="auto"/>
        <w:left w:val="none" w:sz="0" w:space="0" w:color="auto"/>
        <w:bottom w:val="none" w:sz="0" w:space="0" w:color="auto"/>
        <w:right w:val="none" w:sz="0" w:space="0" w:color="auto"/>
      </w:divBdr>
    </w:div>
    <w:div w:id="764303216">
      <w:bodyDiv w:val="1"/>
      <w:marLeft w:val="0"/>
      <w:marRight w:val="0"/>
      <w:marTop w:val="0"/>
      <w:marBottom w:val="0"/>
      <w:divBdr>
        <w:top w:val="none" w:sz="0" w:space="0" w:color="auto"/>
        <w:left w:val="none" w:sz="0" w:space="0" w:color="auto"/>
        <w:bottom w:val="none" w:sz="0" w:space="0" w:color="auto"/>
        <w:right w:val="none" w:sz="0" w:space="0" w:color="auto"/>
      </w:divBdr>
    </w:div>
    <w:div w:id="776757045">
      <w:bodyDiv w:val="1"/>
      <w:marLeft w:val="0"/>
      <w:marRight w:val="0"/>
      <w:marTop w:val="0"/>
      <w:marBottom w:val="0"/>
      <w:divBdr>
        <w:top w:val="none" w:sz="0" w:space="0" w:color="auto"/>
        <w:left w:val="none" w:sz="0" w:space="0" w:color="auto"/>
        <w:bottom w:val="none" w:sz="0" w:space="0" w:color="auto"/>
        <w:right w:val="none" w:sz="0" w:space="0" w:color="auto"/>
      </w:divBdr>
    </w:div>
    <w:div w:id="782385279">
      <w:bodyDiv w:val="1"/>
      <w:marLeft w:val="0"/>
      <w:marRight w:val="0"/>
      <w:marTop w:val="0"/>
      <w:marBottom w:val="0"/>
      <w:divBdr>
        <w:top w:val="none" w:sz="0" w:space="0" w:color="auto"/>
        <w:left w:val="none" w:sz="0" w:space="0" w:color="auto"/>
        <w:bottom w:val="none" w:sz="0" w:space="0" w:color="auto"/>
        <w:right w:val="none" w:sz="0" w:space="0" w:color="auto"/>
      </w:divBdr>
      <w:divsChild>
        <w:div w:id="1510219469">
          <w:marLeft w:val="0"/>
          <w:marRight w:val="0"/>
          <w:marTop w:val="0"/>
          <w:marBottom w:val="0"/>
          <w:divBdr>
            <w:top w:val="none" w:sz="0" w:space="0" w:color="auto"/>
            <w:left w:val="none" w:sz="0" w:space="0" w:color="auto"/>
            <w:bottom w:val="none" w:sz="0" w:space="0" w:color="auto"/>
            <w:right w:val="none" w:sz="0" w:space="0" w:color="auto"/>
          </w:divBdr>
          <w:divsChild>
            <w:div w:id="166213021">
              <w:marLeft w:val="0"/>
              <w:marRight w:val="0"/>
              <w:marTop w:val="0"/>
              <w:marBottom w:val="0"/>
              <w:divBdr>
                <w:top w:val="none" w:sz="0" w:space="0" w:color="auto"/>
                <w:left w:val="none" w:sz="0" w:space="0" w:color="auto"/>
                <w:bottom w:val="none" w:sz="0" w:space="0" w:color="auto"/>
                <w:right w:val="none" w:sz="0" w:space="0" w:color="auto"/>
              </w:divBdr>
              <w:divsChild>
                <w:div w:id="78984986">
                  <w:marLeft w:val="0"/>
                  <w:marRight w:val="0"/>
                  <w:marTop w:val="0"/>
                  <w:marBottom w:val="0"/>
                  <w:divBdr>
                    <w:top w:val="none" w:sz="0" w:space="0" w:color="auto"/>
                    <w:left w:val="none" w:sz="0" w:space="0" w:color="auto"/>
                    <w:bottom w:val="none" w:sz="0" w:space="0" w:color="auto"/>
                    <w:right w:val="none" w:sz="0" w:space="0" w:color="auto"/>
                  </w:divBdr>
                  <w:divsChild>
                    <w:div w:id="467433033">
                      <w:marLeft w:val="0"/>
                      <w:marRight w:val="0"/>
                      <w:marTop w:val="0"/>
                      <w:marBottom w:val="0"/>
                      <w:divBdr>
                        <w:top w:val="none" w:sz="0" w:space="0" w:color="auto"/>
                        <w:left w:val="none" w:sz="0" w:space="0" w:color="auto"/>
                        <w:bottom w:val="none" w:sz="0" w:space="0" w:color="auto"/>
                        <w:right w:val="single" w:sz="6" w:space="8" w:color="DDDDDD"/>
                      </w:divBdr>
                      <w:divsChild>
                        <w:div w:id="2056418069">
                          <w:marLeft w:val="0"/>
                          <w:marRight w:val="0"/>
                          <w:marTop w:val="0"/>
                          <w:marBottom w:val="0"/>
                          <w:divBdr>
                            <w:top w:val="none" w:sz="0" w:space="0" w:color="auto"/>
                            <w:left w:val="none" w:sz="0" w:space="0" w:color="auto"/>
                            <w:bottom w:val="none" w:sz="0" w:space="0" w:color="auto"/>
                            <w:right w:val="none" w:sz="0" w:space="0" w:color="auto"/>
                          </w:divBdr>
                          <w:divsChild>
                            <w:div w:id="2012446345">
                              <w:marLeft w:val="0"/>
                              <w:marRight w:val="0"/>
                              <w:marTop w:val="0"/>
                              <w:marBottom w:val="0"/>
                              <w:divBdr>
                                <w:top w:val="none" w:sz="0" w:space="0" w:color="auto"/>
                                <w:left w:val="none" w:sz="0" w:space="0" w:color="auto"/>
                                <w:bottom w:val="none" w:sz="0" w:space="0" w:color="auto"/>
                                <w:right w:val="none" w:sz="0" w:space="0" w:color="auto"/>
                              </w:divBdr>
                              <w:divsChild>
                                <w:div w:id="16353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787817265">
      <w:bodyDiv w:val="1"/>
      <w:marLeft w:val="0"/>
      <w:marRight w:val="0"/>
      <w:marTop w:val="0"/>
      <w:marBottom w:val="0"/>
      <w:divBdr>
        <w:top w:val="none" w:sz="0" w:space="0" w:color="auto"/>
        <w:left w:val="none" w:sz="0" w:space="0" w:color="auto"/>
        <w:bottom w:val="none" w:sz="0" w:space="0" w:color="auto"/>
        <w:right w:val="none" w:sz="0" w:space="0" w:color="auto"/>
      </w:divBdr>
    </w:div>
    <w:div w:id="792866389">
      <w:bodyDiv w:val="1"/>
      <w:marLeft w:val="0"/>
      <w:marRight w:val="0"/>
      <w:marTop w:val="0"/>
      <w:marBottom w:val="0"/>
      <w:divBdr>
        <w:top w:val="none" w:sz="0" w:space="0" w:color="auto"/>
        <w:left w:val="none" w:sz="0" w:space="0" w:color="auto"/>
        <w:bottom w:val="none" w:sz="0" w:space="0" w:color="auto"/>
        <w:right w:val="none" w:sz="0" w:space="0" w:color="auto"/>
      </w:divBdr>
    </w:div>
    <w:div w:id="794955358">
      <w:bodyDiv w:val="1"/>
      <w:marLeft w:val="0"/>
      <w:marRight w:val="0"/>
      <w:marTop w:val="0"/>
      <w:marBottom w:val="0"/>
      <w:divBdr>
        <w:top w:val="none" w:sz="0" w:space="0" w:color="auto"/>
        <w:left w:val="none" w:sz="0" w:space="0" w:color="auto"/>
        <w:bottom w:val="none" w:sz="0" w:space="0" w:color="auto"/>
        <w:right w:val="none" w:sz="0" w:space="0" w:color="auto"/>
      </w:divBdr>
    </w:div>
    <w:div w:id="828864486">
      <w:bodyDiv w:val="1"/>
      <w:marLeft w:val="0"/>
      <w:marRight w:val="0"/>
      <w:marTop w:val="0"/>
      <w:marBottom w:val="0"/>
      <w:divBdr>
        <w:top w:val="none" w:sz="0" w:space="0" w:color="auto"/>
        <w:left w:val="none" w:sz="0" w:space="0" w:color="auto"/>
        <w:bottom w:val="none" w:sz="0" w:space="0" w:color="auto"/>
        <w:right w:val="none" w:sz="0" w:space="0" w:color="auto"/>
      </w:divBdr>
    </w:div>
    <w:div w:id="829100835">
      <w:bodyDiv w:val="1"/>
      <w:marLeft w:val="0"/>
      <w:marRight w:val="0"/>
      <w:marTop w:val="0"/>
      <w:marBottom w:val="0"/>
      <w:divBdr>
        <w:top w:val="none" w:sz="0" w:space="0" w:color="auto"/>
        <w:left w:val="none" w:sz="0" w:space="0" w:color="auto"/>
        <w:bottom w:val="none" w:sz="0" w:space="0" w:color="auto"/>
        <w:right w:val="none" w:sz="0" w:space="0" w:color="auto"/>
      </w:divBdr>
    </w:div>
    <w:div w:id="837500195">
      <w:bodyDiv w:val="1"/>
      <w:marLeft w:val="0"/>
      <w:marRight w:val="0"/>
      <w:marTop w:val="0"/>
      <w:marBottom w:val="0"/>
      <w:divBdr>
        <w:top w:val="none" w:sz="0" w:space="0" w:color="auto"/>
        <w:left w:val="none" w:sz="0" w:space="0" w:color="auto"/>
        <w:bottom w:val="none" w:sz="0" w:space="0" w:color="auto"/>
        <w:right w:val="none" w:sz="0" w:space="0" w:color="auto"/>
      </w:divBdr>
    </w:div>
    <w:div w:id="842863402">
      <w:bodyDiv w:val="1"/>
      <w:marLeft w:val="0"/>
      <w:marRight w:val="0"/>
      <w:marTop w:val="0"/>
      <w:marBottom w:val="0"/>
      <w:divBdr>
        <w:top w:val="none" w:sz="0" w:space="0" w:color="auto"/>
        <w:left w:val="none" w:sz="0" w:space="0" w:color="auto"/>
        <w:bottom w:val="none" w:sz="0" w:space="0" w:color="auto"/>
        <w:right w:val="none" w:sz="0" w:space="0" w:color="auto"/>
      </w:divBdr>
    </w:div>
    <w:div w:id="847982705">
      <w:bodyDiv w:val="1"/>
      <w:marLeft w:val="0"/>
      <w:marRight w:val="0"/>
      <w:marTop w:val="0"/>
      <w:marBottom w:val="0"/>
      <w:divBdr>
        <w:top w:val="none" w:sz="0" w:space="0" w:color="auto"/>
        <w:left w:val="none" w:sz="0" w:space="0" w:color="auto"/>
        <w:bottom w:val="none" w:sz="0" w:space="0" w:color="auto"/>
        <w:right w:val="none" w:sz="0" w:space="0" w:color="auto"/>
      </w:divBdr>
    </w:div>
    <w:div w:id="855995225">
      <w:bodyDiv w:val="1"/>
      <w:marLeft w:val="0"/>
      <w:marRight w:val="0"/>
      <w:marTop w:val="0"/>
      <w:marBottom w:val="0"/>
      <w:divBdr>
        <w:top w:val="none" w:sz="0" w:space="0" w:color="auto"/>
        <w:left w:val="none" w:sz="0" w:space="0" w:color="auto"/>
        <w:bottom w:val="none" w:sz="0" w:space="0" w:color="auto"/>
        <w:right w:val="none" w:sz="0" w:space="0" w:color="auto"/>
      </w:divBdr>
    </w:div>
    <w:div w:id="881018325">
      <w:bodyDiv w:val="1"/>
      <w:marLeft w:val="0"/>
      <w:marRight w:val="0"/>
      <w:marTop w:val="0"/>
      <w:marBottom w:val="0"/>
      <w:divBdr>
        <w:top w:val="none" w:sz="0" w:space="0" w:color="auto"/>
        <w:left w:val="none" w:sz="0" w:space="0" w:color="auto"/>
        <w:bottom w:val="none" w:sz="0" w:space="0" w:color="auto"/>
        <w:right w:val="none" w:sz="0" w:space="0" w:color="auto"/>
      </w:divBdr>
    </w:div>
    <w:div w:id="884292936">
      <w:bodyDiv w:val="1"/>
      <w:marLeft w:val="0"/>
      <w:marRight w:val="0"/>
      <w:marTop w:val="0"/>
      <w:marBottom w:val="0"/>
      <w:divBdr>
        <w:top w:val="none" w:sz="0" w:space="0" w:color="auto"/>
        <w:left w:val="none" w:sz="0" w:space="0" w:color="auto"/>
        <w:bottom w:val="none" w:sz="0" w:space="0" w:color="auto"/>
        <w:right w:val="none" w:sz="0" w:space="0" w:color="auto"/>
      </w:divBdr>
    </w:div>
    <w:div w:id="902062418">
      <w:bodyDiv w:val="1"/>
      <w:marLeft w:val="0"/>
      <w:marRight w:val="0"/>
      <w:marTop w:val="0"/>
      <w:marBottom w:val="0"/>
      <w:divBdr>
        <w:top w:val="none" w:sz="0" w:space="0" w:color="auto"/>
        <w:left w:val="none" w:sz="0" w:space="0" w:color="auto"/>
        <w:bottom w:val="none" w:sz="0" w:space="0" w:color="auto"/>
        <w:right w:val="none" w:sz="0" w:space="0" w:color="auto"/>
      </w:divBdr>
    </w:div>
    <w:div w:id="913707107">
      <w:bodyDiv w:val="1"/>
      <w:marLeft w:val="0"/>
      <w:marRight w:val="0"/>
      <w:marTop w:val="0"/>
      <w:marBottom w:val="0"/>
      <w:divBdr>
        <w:top w:val="none" w:sz="0" w:space="0" w:color="auto"/>
        <w:left w:val="none" w:sz="0" w:space="0" w:color="auto"/>
        <w:bottom w:val="none" w:sz="0" w:space="0" w:color="auto"/>
        <w:right w:val="none" w:sz="0" w:space="0" w:color="auto"/>
      </w:divBdr>
    </w:div>
    <w:div w:id="928581088">
      <w:bodyDiv w:val="1"/>
      <w:marLeft w:val="0"/>
      <w:marRight w:val="0"/>
      <w:marTop w:val="0"/>
      <w:marBottom w:val="0"/>
      <w:divBdr>
        <w:top w:val="none" w:sz="0" w:space="0" w:color="auto"/>
        <w:left w:val="none" w:sz="0" w:space="0" w:color="auto"/>
        <w:bottom w:val="none" w:sz="0" w:space="0" w:color="auto"/>
        <w:right w:val="none" w:sz="0" w:space="0" w:color="auto"/>
      </w:divBdr>
    </w:div>
    <w:div w:id="933436724">
      <w:bodyDiv w:val="1"/>
      <w:marLeft w:val="0"/>
      <w:marRight w:val="0"/>
      <w:marTop w:val="0"/>
      <w:marBottom w:val="0"/>
      <w:divBdr>
        <w:top w:val="none" w:sz="0" w:space="0" w:color="auto"/>
        <w:left w:val="none" w:sz="0" w:space="0" w:color="auto"/>
        <w:bottom w:val="none" w:sz="0" w:space="0" w:color="auto"/>
        <w:right w:val="none" w:sz="0" w:space="0" w:color="auto"/>
      </w:divBdr>
    </w:div>
    <w:div w:id="964892708">
      <w:bodyDiv w:val="1"/>
      <w:marLeft w:val="0"/>
      <w:marRight w:val="0"/>
      <w:marTop w:val="0"/>
      <w:marBottom w:val="0"/>
      <w:divBdr>
        <w:top w:val="none" w:sz="0" w:space="0" w:color="auto"/>
        <w:left w:val="none" w:sz="0" w:space="0" w:color="auto"/>
        <w:bottom w:val="none" w:sz="0" w:space="0" w:color="auto"/>
        <w:right w:val="none" w:sz="0" w:space="0" w:color="auto"/>
      </w:divBdr>
    </w:div>
    <w:div w:id="974870208">
      <w:bodyDiv w:val="1"/>
      <w:marLeft w:val="0"/>
      <w:marRight w:val="0"/>
      <w:marTop w:val="0"/>
      <w:marBottom w:val="0"/>
      <w:divBdr>
        <w:top w:val="none" w:sz="0" w:space="0" w:color="auto"/>
        <w:left w:val="none" w:sz="0" w:space="0" w:color="auto"/>
        <w:bottom w:val="none" w:sz="0" w:space="0" w:color="auto"/>
        <w:right w:val="none" w:sz="0" w:space="0" w:color="auto"/>
      </w:divBdr>
    </w:div>
    <w:div w:id="996031325">
      <w:bodyDiv w:val="1"/>
      <w:marLeft w:val="0"/>
      <w:marRight w:val="0"/>
      <w:marTop w:val="0"/>
      <w:marBottom w:val="0"/>
      <w:divBdr>
        <w:top w:val="none" w:sz="0" w:space="0" w:color="auto"/>
        <w:left w:val="none" w:sz="0" w:space="0" w:color="auto"/>
        <w:bottom w:val="none" w:sz="0" w:space="0" w:color="auto"/>
        <w:right w:val="none" w:sz="0" w:space="0" w:color="auto"/>
      </w:divBdr>
    </w:div>
    <w:div w:id="1008679062">
      <w:bodyDiv w:val="1"/>
      <w:marLeft w:val="0"/>
      <w:marRight w:val="0"/>
      <w:marTop w:val="0"/>
      <w:marBottom w:val="0"/>
      <w:divBdr>
        <w:top w:val="none" w:sz="0" w:space="0" w:color="auto"/>
        <w:left w:val="none" w:sz="0" w:space="0" w:color="auto"/>
        <w:bottom w:val="none" w:sz="0" w:space="0" w:color="auto"/>
        <w:right w:val="none" w:sz="0" w:space="0" w:color="auto"/>
      </w:divBdr>
    </w:div>
    <w:div w:id="1012992346">
      <w:bodyDiv w:val="1"/>
      <w:marLeft w:val="0"/>
      <w:marRight w:val="0"/>
      <w:marTop w:val="0"/>
      <w:marBottom w:val="0"/>
      <w:divBdr>
        <w:top w:val="none" w:sz="0" w:space="0" w:color="auto"/>
        <w:left w:val="none" w:sz="0" w:space="0" w:color="auto"/>
        <w:bottom w:val="none" w:sz="0" w:space="0" w:color="auto"/>
        <w:right w:val="none" w:sz="0" w:space="0" w:color="auto"/>
      </w:divBdr>
    </w:div>
    <w:div w:id="1058897204">
      <w:bodyDiv w:val="1"/>
      <w:marLeft w:val="0"/>
      <w:marRight w:val="0"/>
      <w:marTop w:val="0"/>
      <w:marBottom w:val="0"/>
      <w:divBdr>
        <w:top w:val="none" w:sz="0" w:space="0" w:color="auto"/>
        <w:left w:val="none" w:sz="0" w:space="0" w:color="auto"/>
        <w:bottom w:val="none" w:sz="0" w:space="0" w:color="auto"/>
        <w:right w:val="none" w:sz="0" w:space="0" w:color="auto"/>
      </w:divBdr>
    </w:div>
    <w:div w:id="1060982267">
      <w:bodyDiv w:val="1"/>
      <w:marLeft w:val="0"/>
      <w:marRight w:val="0"/>
      <w:marTop w:val="0"/>
      <w:marBottom w:val="0"/>
      <w:divBdr>
        <w:top w:val="none" w:sz="0" w:space="0" w:color="auto"/>
        <w:left w:val="none" w:sz="0" w:space="0" w:color="auto"/>
        <w:bottom w:val="none" w:sz="0" w:space="0" w:color="auto"/>
        <w:right w:val="none" w:sz="0" w:space="0" w:color="auto"/>
      </w:divBdr>
    </w:div>
    <w:div w:id="1066300352">
      <w:bodyDiv w:val="1"/>
      <w:marLeft w:val="0"/>
      <w:marRight w:val="0"/>
      <w:marTop w:val="0"/>
      <w:marBottom w:val="0"/>
      <w:divBdr>
        <w:top w:val="none" w:sz="0" w:space="0" w:color="auto"/>
        <w:left w:val="none" w:sz="0" w:space="0" w:color="auto"/>
        <w:bottom w:val="none" w:sz="0" w:space="0" w:color="auto"/>
        <w:right w:val="none" w:sz="0" w:space="0" w:color="auto"/>
      </w:divBdr>
    </w:div>
    <w:div w:id="1076365626">
      <w:bodyDiv w:val="1"/>
      <w:marLeft w:val="0"/>
      <w:marRight w:val="0"/>
      <w:marTop w:val="0"/>
      <w:marBottom w:val="0"/>
      <w:divBdr>
        <w:top w:val="none" w:sz="0" w:space="0" w:color="auto"/>
        <w:left w:val="none" w:sz="0" w:space="0" w:color="auto"/>
        <w:bottom w:val="none" w:sz="0" w:space="0" w:color="auto"/>
        <w:right w:val="none" w:sz="0" w:space="0" w:color="auto"/>
      </w:divBdr>
      <w:divsChild>
        <w:div w:id="1485926816">
          <w:marLeft w:val="0"/>
          <w:marRight w:val="0"/>
          <w:marTop w:val="0"/>
          <w:marBottom w:val="0"/>
          <w:divBdr>
            <w:top w:val="none" w:sz="0" w:space="0" w:color="auto"/>
            <w:left w:val="none" w:sz="0" w:space="0" w:color="auto"/>
            <w:bottom w:val="none" w:sz="0" w:space="0" w:color="auto"/>
            <w:right w:val="none" w:sz="0" w:space="0" w:color="auto"/>
          </w:divBdr>
          <w:divsChild>
            <w:div w:id="285356451">
              <w:marLeft w:val="0"/>
              <w:marRight w:val="0"/>
              <w:marTop w:val="0"/>
              <w:marBottom w:val="0"/>
              <w:divBdr>
                <w:top w:val="none" w:sz="0" w:space="0" w:color="auto"/>
                <w:left w:val="none" w:sz="0" w:space="0" w:color="auto"/>
                <w:bottom w:val="none" w:sz="0" w:space="0" w:color="auto"/>
                <w:right w:val="none" w:sz="0" w:space="0" w:color="auto"/>
              </w:divBdr>
              <w:divsChild>
                <w:div w:id="1077283080">
                  <w:marLeft w:val="0"/>
                  <w:marRight w:val="0"/>
                  <w:marTop w:val="0"/>
                  <w:marBottom w:val="0"/>
                  <w:divBdr>
                    <w:top w:val="none" w:sz="0" w:space="0" w:color="auto"/>
                    <w:left w:val="none" w:sz="0" w:space="0" w:color="auto"/>
                    <w:bottom w:val="none" w:sz="0" w:space="0" w:color="auto"/>
                    <w:right w:val="none" w:sz="0" w:space="0" w:color="auto"/>
                  </w:divBdr>
                  <w:divsChild>
                    <w:div w:id="612251150">
                      <w:marLeft w:val="0"/>
                      <w:marRight w:val="0"/>
                      <w:marTop w:val="0"/>
                      <w:marBottom w:val="0"/>
                      <w:divBdr>
                        <w:top w:val="none" w:sz="0" w:space="0" w:color="auto"/>
                        <w:left w:val="none" w:sz="0" w:space="0" w:color="auto"/>
                        <w:bottom w:val="none" w:sz="0" w:space="0" w:color="auto"/>
                        <w:right w:val="single" w:sz="6" w:space="8" w:color="DDDDDD"/>
                      </w:divBdr>
                      <w:divsChild>
                        <w:div w:id="779297372">
                          <w:marLeft w:val="0"/>
                          <w:marRight w:val="0"/>
                          <w:marTop w:val="0"/>
                          <w:marBottom w:val="90"/>
                          <w:divBdr>
                            <w:top w:val="single" w:sz="6" w:space="5" w:color="D7D7D7"/>
                            <w:left w:val="single" w:sz="6" w:space="5" w:color="D7D7D7"/>
                            <w:bottom w:val="single" w:sz="6" w:space="5" w:color="D7D7D7"/>
                            <w:right w:val="single" w:sz="6" w:space="5" w:color="D7D7D7"/>
                          </w:divBdr>
                          <w:divsChild>
                            <w:div w:id="1663044083">
                              <w:marLeft w:val="0"/>
                              <w:marRight w:val="0"/>
                              <w:marTop w:val="0"/>
                              <w:marBottom w:val="0"/>
                              <w:divBdr>
                                <w:top w:val="none" w:sz="0" w:space="0" w:color="auto"/>
                                <w:left w:val="none" w:sz="0" w:space="0" w:color="auto"/>
                                <w:bottom w:val="none" w:sz="0" w:space="0" w:color="auto"/>
                                <w:right w:val="none" w:sz="0" w:space="0" w:color="auto"/>
                              </w:divBdr>
                              <w:divsChild>
                                <w:div w:id="1998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19950">
      <w:bodyDiv w:val="1"/>
      <w:marLeft w:val="0"/>
      <w:marRight w:val="0"/>
      <w:marTop w:val="0"/>
      <w:marBottom w:val="0"/>
      <w:divBdr>
        <w:top w:val="none" w:sz="0" w:space="0" w:color="auto"/>
        <w:left w:val="none" w:sz="0" w:space="0" w:color="auto"/>
        <w:bottom w:val="none" w:sz="0" w:space="0" w:color="auto"/>
        <w:right w:val="none" w:sz="0" w:space="0" w:color="auto"/>
      </w:divBdr>
    </w:div>
    <w:div w:id="1092160914">
      <w:bodyDiv w:val="1"/>
      <w:marLeft w:val="0"/>
      <w:marRight w:val="0"/>
      <w:marTop w:val="0"/>
      <w:marBottom w:val="0"/>
      <w:divBdr>
        <w:top w:val="none" w:sz="0" w:space="0" w:color="auto"/>
        <w:left w:val="none" w:sz="0" w:space="0" w:color="auto"/>
        <w:bottom w:val="none" w:sz="0" w:space="0" w:color="auto"/>
        <w:right w:val="none" w:sz="0" w:space="0" w:color="auto"/>
      </w:divBdr>
    </w:div>
    <w:div w:id="1101685388">
      <w:bodyDiv w:val="1"/>
      <w:marLeft w:val="0"/>
      <w:marRight w:val="0"/>
      <w:marTop w:val="0"/>
      <w:marBottom w:val="0"/>
      <w:divBdr>
        <w:top w:val="none" w:sz="0" w:space="0" w:color="auto"/>
        <w:left w:val="none" w:sz="0" w:space="0" w:color="auto"/>
        <w:bottom w:val="none" w:sz="0" w:space="0" w:color="auto"/>
        <w:right w:val="none" w:sz="0" w:space="0" w:color="auto"/>
      </w:divBdr>
    </w:div>
    <w:div w:id="1107702785">
      <w:bodyDiv w:val="1"/>
      <w:marLeft w:val="0"/>
      <w:marRight w:val="0"/>
      <w:marTop w:val="0"/>
      <w:marBottom w:val="0"/>
      <w:divBdr>
        <w:top w:val="none" w:sz="0" w:space="0" w:color="auto"/>
        <w:left w:val="none" w:sz="0" w:space="0" w:color="auto"/>
        <w:bottom w:val="none" w:sz="0" w:space="0" w:color="auto"/>
        <w:right w:val="none" w:sz="0" w:space="0" w:color="auto"/>
      </w:divBdr>
    </w:div>
    <w:div w:id="1108889825">
      <w:bodyDiv w:val="1"/>
      <w:marLeft w:val="0"/>
      <w:marRight w:val="0"/>
      <w:marTop w:val="0"/>
      <w:marBottom w:val="0"/>
      <w:divBdr>
        <w:top w:val="none" w:sz="0" w:space="0" w:color="auto"/>
        <w:left w:val="none" w:sz="0" w:space="0" w:color="auto"/>
        <w:bottom w:val="none" w:sz="0" w:space="0" w:color="auto"/>
        <w:right w:val="none" w:sz="0" w:space="0" w:color="auto"/>
      </w:divBdr>
    </w:div>
    <w:div w:id="1113550787">
      <w:bodyDiv w:val="1"/>
      <w:marLeft w:val="0"/>
      <w:marRight w:val="0"/>
      <w:marTop w:val="0"/>
      <w:marBottom w:val="0"/>
      <w:divBdr>
        <w:top w:val="none" w:sz="0" w:space="0" w:color="auto"/>
        <w:left w:val="none" w:sz="0" w:space="0" w:color="auto"/>
        <w:bottom w:val="none" w:sz="0" w:space="0" w:color="auto"/>
        <w:right w:val="none" w:sz="0" w:space="0" w:color="auto"/>
      </w:divBdr>
    </w:div>
    <w:div w:id="1131362218">
      <w:bodyDiv w:val="1"/>
      <w:marLeft w:val="0"/>
      <w:marRight w:val="0"/>
      <w:marTop w:val="0"/>
      <w:marBottom w:val="0"/>
      <w:divBdr>
        <w:top w:val="none" w:sz="0" w:space="0" w:color="auto"/>
        <w:left w:val="none" w:sz="0" w:space="0" w:color="auto"/>
        <w:bottom w:val="none" w:sz="0" w:space="0" w:color="auto"/>
        <w:right w:val="none" w:sz="0" w:space="0" w:color="auto"/>
      </w:divBdr>
    </w:div>
    <w:div w:id="1140922785">
      <w:bodyDiv w:val="1"/>
      <w:marLeft w:val="0"/>
      <w:marRight w:val="0"/>
      <w:marTop w:val="0"/>
      <w:marBottom w:val="0"/>
      <w:divBdr>
        <w:top w:val="none" w:sz="0" w:space="0" w:color="auto"/>
        <w:left w:val="none" w:sz="0" w:space="0" w:color="auto"/>
        <w:bottom w:val="none" w:sz="0" w:space="0" w:color="auto"/>
        <w:right w:val="none" w:sz="0" w:space="0" w:color="auto"/>
      </w:divBdr>
    </w:div>
    <w:div w:id="1147744843">
      <w:bodyDiv w:val="1"/>
      <w:marLeft w:val="0"/>
      <w:marRight w:val="0"/>
      <w:marTop w:val="0"/>
      <w:marBottom w:val="0"/>
      <w:divBdr>
        <w:top w:val="none" w:sz="0" w:space="0" w:color="auto"/>
        <w:left w:val="none" w:sz="0" w:space="0" w:color="auto"/>
        <w:bottom w:val="none" w:sz="0" w:space="0" w:color="auto"/>
        <w:right w:val="none" w:sz="0" w:space="0" w:color="auto"/>
      </w:divBdr>
      <w:divsChild>
        <w:div w:id="549810249">
          <w:marLeft w:val="0"/>
          <w:marRight w:val="0"/>
          <w:marTop w:val="0"/>
          <w:marBottom w:val="0"/>
          <w:divBdr>
            <w:top w:val="none" w:sz="0" w:space="0" w:color="auto"/>
            <w:left w:val="none" w:sz="0" w:space="0" w:color="auto"/>
            <w:bottom w:val="none" w:sz="0" w:space="0" w:color="auto"/>
            <w:right w:val="none" w:sz="0" w:space="0" w:color="auto"/>
          </w:divBdr>
          <w:divsChild>
            <w:div w:id="142738760">
              <w:marLeft w:val="0"/>
              <w:marRight w:val="0"/>
              <w:marTop w:val="0"/>
              <w:marBottom w:val="0"/>
              <w:divBdr>
                <w:top w:val="none" w:sz="0" w:space="0" w:color="auto"/>
                <w:left w:val="none" w:sz="0" w:space="0" w:color="auto"/>
                <w:bottom w:val="none" w:sz="0" w:space="0" w:color="auto"/>
                <w:right w:val="none" w:sz="0" w:space="0" w:color="auto"/>
              </w:divBdr>
              <w:divsChild>
                <w:div w:id="802888546">
                  <w:marLeft w:val="0"/>
                  <w:marRight w:val="0"/>
                  <w:marTop w:val="0"/>
                  <w:marBottom w:val="0"/>
                  <w:divBdr>
                    <w:top w:val="none" w:sz="0" w:space="0" w:color="auto"/>
                    <w:left w:val="none" w:sz="0" w:space="0" w:color="auto"/>
                    <w:bottom w:val="none" w:sz="0" w:space="0" w:color="auto"/>
                    <w:right w:val="none" w:sz="0" w:space="0" w:color="auto"/>
                  </w:divBdr>
                  <w:divsChild>
                    <w:div w:id="1797677748">
                      <w:marLeft w:val="0"/>
                      <w:marRight w:val="0"/>
                      <w:marTop w:val="0"/>
                      <w:marBottom w:val="0"/>
                      <w:divBdr>
                        <w:top w:val="none" w:sz="0" w:space="0" w:color="auto"/>
                        <w:left w:val="none" w:sz="0" w:space="0" w:color="auto"/>
                        <w:bottom w:val="none" w:sz="0" w:space="0" w:color="auto"/>
                        <w:right w:val="none" w:sz="0" w:space="0" w:color="auto"/>
                      </w:divBdr>
                      <w:divsChild>
                        <w:div w:id="1078409273">
                          <w:marLeft w:val="0"/>
                          <w:marRight w:val="0"/>
                          <w:marTop w:val="0"/>
                          <w:marBottom w:val="0"/>
                          <w:divBdr>
                            <w:top w:val="none" w:sz="0" w:space="0" w:color="auto"/>
                            <w:left w:val="none" w:sz="0" w:space="0" w:color="auto"/>
                            <w:bottom w:val="none" w:sz="0" w:space="0" w:color="auto"/>
                            <w:right w:val="single" w:sz="6" w:space="8" w:color="DDDDDD"/>
                          </w:divBdr>
                          <w:divsChild>
                            <w:div w:id="555356680">
                              <w:marLeft w:val="0"/>
                              <w:marRight w:val="0"/>
                              <w:marTop w:val="0"/>
                              <w:marBottom w:val="0"/>
                              <w:divBdr>
                                <w:top w:val="none" w:sz="0" w:space="0" w:color="auto"/>
                                <w:left w:val="none" w:sz="0" w:space="0" w:color="auto"/>
                                <w:bottom w:val="none" w:sz="0" w:space="0" w:color="auto"/>
                                <w:right w:val="none" w:sz="0" w:space="0" w:color="auto"/>
                              </w:divBdr>
                              <w:divsChild>
                                <w:div w:id="84812797">
                                  <w:marLeft w:val="0"/>
                                  <w:marRight w:val="0"/>
                                  <w:marTop w:val="0"/>
                                  <w:marBottom w:val="0"/>
                                  <w:divBdr>
                                    <w:top w:val="none" w:sz="0" w:space="0" w:color="auto"/>
                                    <w:left w:val="none" w:sz="0" w:space="0" w:color="auto"/>
                                    <w:bottom w:val="none" w:sz="0" w:space="0" w:color="auto"/>
                                    <w:right w:val="none" w:sz="0" w:space="0" w:color="auto"/>
                                  </w:divBdr>
                                  <w:divsChild>
                                    <w:div w:id="1523476788">
                                      <w:marLeft w:val="0"/>
                                      <w:marRight w:val="0"/>
                                      <w:marTop w:val="0"/>
                                      <w:marBottom w:val="0"/>
                                      <w:divBdr>
                                        <w:top w:val="none" w:sz="0" w:space="0" w:color="auto"/>
                                        <w:left w:val="none" w:sz="0" w:space="0" w:color="auto"/>
                                        <w:bottom w:val="none" w:sz="0" w:space="0" w:color="auto"/>
                                        <w:right w:val="none" w:sz="0" w:space="0" w:color="auto"/>
                                      </w:divBdr>
                                      <w:divsChild>
                                        <w:div w:id="1255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550911">
      <w:bodyDiv w:val="1"/>
      <w:marLeft w:val="0"/>
      <w:marRight w:val="0"/>
      <w:marTop w:val="0"/>
      <w:marBottom w:val="0"/>
      <w:divBdr>
        <w:top w:val="none" w:sz="0" w:space="0" w:color="auto"/>
        <w:left w:val="none" w:sz="0" w:space="0" w:color="auto"/>
        <w:bottom w:val="none" w:sz="0" w:space="0" w:color="auto"/>
        <w:right w:val="none" w:sz="0" w:space="0" w:color="auto"/>
      </w:divBdr>
    </w:div>
    <w:div w:id="1171066070">
      <w:bodyDiv w:val="1"/>
      <w:marLeft w:val="0"/>
      <w:marRight w:val="0"/>
      <w:marTop w:val="0"/>
      <w:marBottom w:val="0"/>
      <w:divBdr>
        <w:top w:val="none" w:sz="0" w:space="0" w:color="auto"/>
        <w:left w:val="none" w:sz="0" w:space="0" w:color="auto"/>
        <w:bottom w:val="none" w:sz="0" w:space="0" w:color="auto"/>
        <w:right w:val="none" w:sz="0" w:space="0" w:color="auto"/>
      </w:divBdr>
    </w:div>
    <w:div w:id="1186361577">
      <w:bodyDiv w:val="1"/>
      <w:marLeft w:val="0"/>
      <w:marRight w:val="0"/>
      <w:marTop w:val="0"/>
      <w:marBottom w:val="0"/>
      <w:divBdr>
        <w:top w:val="none" w:sz="0" w:space="0" w:color="auto"/>
        <w:left w:val="none" w:sz="0" w:space="0" w:color="auto"/>
        <w:bottom w:val="none" w:sz="0" w:space="0" w:color="auto"/>
        <w:right w:val="none" w:sz="0" w:space="0" w:color="auto"/>
      </w:divBdr>
    </w:div>
    <w:div w:id="1197549968">
      <w:bodyDiv w:val="1"/>
      <w:marLeft w:val="0"/>
      <w:marRight w:val="0"/>
      <w:marTop w:val="0"/>
      <w:marBottom w:val="0"/>
      <w:divBdr>
        <w:top w:val="none" w:sz="0" w:space="0" w:color="auto"/>
        <w:left w:val="none" w:sz="0" w:space="0" w:color="auto"/>
        <w:bottom w:val="none" w:sz="0" w:space="0" w:color="auto"/>
        <w:right w:val="none" w:sz="0" w:space="0" w:color="auto"/>
      </w:divBdr>
    </w:div>
    <w:div w:id="1206138077">
      <w:bodyDiv w:val="1"/>
      <w:marLeft w:val="0"/>
      <w:marRight w:val="0"/>
      <w:marTop w:val="0"/>
      <w:marBottom w:val="0"/>
      <w:divBdr>
        <w:top w:val="none" w:sz="0" w:space="0" w:color="auto"/>
        <w:left w:val="none" w:sz="0" w:space="0" w:color="auto"/>
        <w:bottom w:val="none" w:sz="0" w:space="0" w:color="auto"/>
        <w:right w:val="none" w:sz="0" w:space="0" w:color="auto"/>
      </w:divBdr>
      <w:divsChild>
        <w:div w:id="2011444716">
          <w:marLeft w:val="0"/>
          <w:marRight w:val="0"/>
          <w:marTop w:val="0"/>
          <w:marBottom w:val="0"/>
          <w:divBdr>
            <w:top w:val="none" w:sz="0" w:space="0" w:color="auto"/>
            <w:left w:val="none" w:sz="0" w:space="0" w:color="auto"/>
            <w:bottom w:val="none" w:sz="0" w:space="0" w:color="auto"/>
            <w:right w:val="none" w:sz="0" w:space="0" w:color="auto"/>
          </w:divBdr>
          <w:divsChild>
            <w:div w:id="1455827841">
              <w:marLeft w:val="0"/>
              <w:marRight w:val="0"/>
              <w:marTop w:val="0"/>
              <w:marBottom w:val="0"/>
              <w:divBdr>
                <w:top w:val="none" w:sz="0" w:space="0" w:color="auto"/>
                <w:left w:val="none" w:sz="0" w:space="0" w:color="auto"/>
                <w:bottom w:val="none" w:sz="0" w:space="0" w:color="auto"/>
                <w:right w:val="none" w:sz="0" w:space="0" w:color="auto"/>
              </w:divBdr>
              <w:divsChild>
                <w:div w:id="1565480795">
                  <w:marLeft w:val="0"/>
                  <w:marRight w:val="0"/>
                  <w:marTop w:val="0"/>
                  <w:marBottom w:val="0"/>
                  <w:divBdr>
                    <w:top w:val="none" w:sz="0" w:space="0" w:color="auto"/>
                    <w:left w:val="none" w:sz="0" w:space="0" w:color="auto"/>
                    <w:bottom w:val="none" w:sz="0" w:space="0" w:color="auto"/>
                    <w:right w:val="none" w:sz="0" w:space="0" w:color="auto"/>
                  </w:divBdr>
                  <w:divsChild>
                    <w:div w:id="528839560">
                      <w:marLeft w:val="0"/>
                      <w:marRight w:val="0"/>
                      <w:marTop w:val="0"/>
                      <w:marBottom w:val="0"/>
                      <w:divBdr>
                        <w:top w:val="none" w:sz="0" w:space="0" w:color="auto"/>
                        <w:left w:val="none" w:sz="0" w:space="0" w:color="auto"/>
                        <w:bottom w:val="none" w:sz="0" w:space="0" w:color="auto"/>
                        <w:right w:val="none" w:sz="0" w:space="0" w:color="auto"/>
                      </w:divBdr>
                      <w:divsChild>
                        <w:div w:id="1625186899">
                          <w:marLeft w:val="0"/>
                          <w:marRight w:val="0"/>
                          <w:marTop w:val="0"/>
                          <w:marBottom w:val="0"/>
                          <w:divBdr>
                            <w:top w:val="none" w:sz="0" w:space="0" w:color="auto"/>
                            <w:left w:val="none" w:sz="0" w:space="0" w:color="auto"/>
                            <w:bottom w:val="none" w:sz="0" w:space="0" w:color="auto"/>
                            <w:right w:val="single" w:sz="6" w:space="8" w:color="DDDDDD"/>
                          </w:divBdr>
                          <w:divsChild>
                            <w:div w:id="1928925511">
                              <w:marLeft w:val="0"/>
                              <w:marRight w:val="0"/>
                              <w:marTop w:val="0"/>
                              <w:marBottom w:val="90"/>
                              <w:divBdr>
                                <w:top w:val="single" w:sz="6" w:space="5" w:color="D7D7D7"/>
                                <w:left w:val="single" w:sz="6" w:space="5" w:color="D7D7D7"/>
                                <w:bottom w:val="single" w:sz="6" w:space="5" w:color="D7D7D7"/>
                                <w:right w:val="single" w:sz="6" w:space="5" w:color="D7D7D7"/>
                              </w:divBdr>
                              <w:divsChild>
                                <w:div w:id="639769611">
                                  <w:marLeft w:val="0"/>
                                  <w:marRight w:val="0"/>
                                  <w:marTop w:val="0"/>
                                  <w:marBottom w:val="0"/>
                                  <w:divBdr>
                                    <w:top w:val="none" w:sz="0" w:space="0" w:color="auto"/>
                                    <w:left w:val="none" w:sz="0" w:space="0" w:color="auto"/>
                                    <w:bottom w:val="none" w:sz="0" w:space="0" w:color="auto"/>
                                    <w:right w:val="none" w:sz="0" w:space="0" w:color="auto"/>
                                  </w:divBdr>
                                  <w:divsChild>
                                    <w:div w:id="6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7794">
      <w:bodyDiv w:val="1"/>
      <w:marLeft w:val="0"/>
      <w:marRight w:val="0"/>
      <w:marTop w:val="0"/>
      <w:marBottom w:val="0"/>
      <w:divBdr>
        <w:top w:val="none" w:sz="0" w:space="0" w:color="auto"/>
        <w:left w:val="none" w:sz="0" w:space="0" w:color="auto"/>
        <w:bottom w:val="none" w:sz="0" w:space="0" w:color="auto"/>
        <w:right w:val="none" w:sz="0" w:space="0" w:color="auto"/>
      </w:divBdr>
      <w:divsChild>
        <w:div w:id="428280941">
          <w:marLeft w:val="0"/>
          <w:marRight w:val="0"/>
          <w:marTop w:val="0"/>
          <w:marBottom w:val="0"/>
          <w:divBdr>
            <w:top w:val="none" w:sz="0" w:space="0" w:color="auto"/>
            <w:left w:val="none" w:sz="0" w:space="0" w:color="auto"/>
            <w:bottom w:val="none" w:sz="0" w:space="0" w:color="auto"/>
            <w:right w:val="none" w:sz="0" w:space="0" w:color="auto"/>
          </w:divBdr>
          <w:divsChild>
            <w:div w:id="370156360">
              <w:marLeft w:val="0"/>
              <w:marRight w:val="0"/>
              <w:marTop w:val="0"/>
              <w:marBottom w:val="0"/>
              <w:divBdr>
                <w:top w:val="none" w:sz="0" w:space="0" w:color="auto"/>
                <w:left w:val="none" w:sz="0" w:space="0" w:color="auto"/>
                <w:bottom w:val="none" w:sz="0" w:space="0" w:color="auto"/>
                <w:right w:val="none" w:sz="0" w:space="0" w:color="auto"/>
              </w:divBdr>
              <w:divsChild>
                <w:div w:id="398328432">
                  <w:marLeft w:val="0"/>
                  <w:marRight w:val="0"/>
                  <w:marTop w:val="0"/>
                  <w:marBottom w:val="0"/>
                  <w:divBdr>
                    <w:top w:val="none" w:sz="0" w:space="0" w:color="auto"/>
                    <w:left w:val="none" w:sz="0" w:space="0" w:color="auto"/>
                    <w:bottom w:val="none" w:sz="0" w:space="0" w:color="auto"/>
                    <w:right w:val="none" w:sz="0" w:space="0" w:color="auto"/>
                  </w:divBdr>
                  <w:divsChild>
                    <w:div w:id="316959512">
                      <w:marLeft w:val="0"/>
                      <w:marRight w:val="0"/>
                      <w:marTop w:val="0"/>
                      <w:marBottom w:val="0"/>
                      <w:divBdr>
                        <w:top w:val="none" w:sz="0" w:space="0" w:color="auto"/>
                        <w:left w:val="none" w:sz="0" w:space="0" w:color="auto"/>
                        <w:bottom w:val="none" w:sz="0" w:space="0" w:color="auto"/>
                        <w:right w:val="single" w:sz="6" w:space="8" w:color="DDDDDD"/>
                      </w:divBdr>
                      <w:divsChild>
                        <w:div w:id="958996920">
                          <w:marLeft w:val="0"/>
                          <w:marRight w:val="0"/>
                          <w:marTop w:val="0"/>
                          <w:marBottom w:val="90"/>
                          <w:divBdr>
                            <w:top w:val="single" w:sz="6" w:space="5" w:color="D7D7D7"/>
                            <w:left w:val="single" w:sz="6" w:space="5" w:color="D7D7D7"/>
                            <w:bottom w:val="single" w:sz="6" w:space="5" w:color="D7D7D7"/>
                            <w:right w:val="single" w:sz="6" w:space="5" w:color="D7D7D7"/>
                          </w:divBdr>
                          <w:divsChild>
                            <w:div w:id="1430926491">
                              <w:marLeft w:val="0"/>
                              <w:marRight w:val="0"/>
                              <w:marTop w:val="0"/>
                              <w:marBottom w:val="0"/>
                              <w:divBdr>
                                <w:top w:val="none" w:sz="0" w:space="0" w:color="auto"/>
                                <w:left w:val="none" w:sz="0" w:space="0" w:color="auto"/>
                                <w:bottom w:val="none" w:sz="0" w:space="0" w:color="auto"/>
                                <w:right w:val="none" w:sz="0" w:space="0" w:color="auto"/>
                              </w:divBdr>
                              <w:divsChild>
                                <w:div w:id="5269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0382">
      <w:bodyDiv w:val="1"/>
      <w:marLeft w:val="0"/>
      <w:marRight w:val="0"/>
      <w:marTop w:val="0"/>
      <w:marBottom w:val="0"/>
      <w:divBdr>
        <w:top w:val="none" w:sz="0" w:space="0" w:color="auto"/>
        <w:left w:val="none" w:sz="0" w:space="0" w:color="auto"/>
        <w:bottom w:val="none" w:sz="0" w:space="0" w:color="auto"/>
        <w:right w:val="none" w:sz="0" w:space="0" w:color="auto"/>
      </w:divBdr>
    </w:div>
    <w:div w:id="1232691958">
      <w:bodyDiv w:val="1"/>
      <w:marLeft w:val="0"/>
      <w:marRight w:val="0"/>
      <w:marTop w:val="0"/>
      <w:marBottom w:val="0"/>
      <w:divBdr>
        <w:top w:val="none" w:sz="0" w:space="0" w:color="auto"/>
        <w:left w:val="none" w:sz="0" w:space="0" w:color="auto"/>
        <w:bottom w:val="none" w:sz="0" w:space="0" w:color="auto"/>
        <w:right w:val="none" w:sz="0" w:space="0" w:color="auto"/>
      </w:divBdr>
    </w:div>
    <w:div w:id="1234508694">
      <w:bodyDiv w:val="1"/>
      <w:marLeft w:val="0"/>
      <w:marRight w:val="0"/>
      <w:marTop w:val="0"/>
      <w:marBottom w:val="0"/>
      <w:divBdr>
        <w:top w:val="none" w:sz="0" w:space="0" w:color="auto"/>
        <w:left w:val="none" w:sz="0" w:space="0" w:color="auto"/>
        <w:bottom w:val="none" w:sz="0" w:space="0" w:color="auto"/>
        <w:right w:val="none" w:sz="0" w:space="0" w:color="auto"/>
      </w:divBdr>
    </w:div>
    <w:div w:id="1262638724">
      <w:bodyDiv w:val="1"/>
      <w:marLeft w:val="0"/>
      <w:marRight w:val="0"/>
      <w:marTop w:val="0"/>
      <w:marBottom w:val="0"/>
      <w:divBdr>
        <w:top w:val="none" w:sz="0" w:space="0" w:color="auto"/>
        <w:left w:val="none" w:sz="0" w:space="0" w:color="auto"/>
        <w:bottom w:val="none" w:sz="0" w:space="0" w:color="auto"/>
        <w:right w:val="none" w:sz="0" w:space="0" w:color="auto"/>
      </w:divBdr>
    </w:div>
    <w:div w:id="1269192762">
      <w:bodyDiv w:val="1"/>
      <w:marLeft w:val="0"/>
      <w:marRight w:val="0"/>
      <w:marTop w:val="0"/>
      <w:marBottom w:val="0"/>
      <w:divBdr>
        <w:top w:val="none" w:sz="0" w:space="0" w:color="auto"/>
        <w:left w:val="none" w:sz="0" w:space="0" w:color="auto"/>
        <w:bottom w:val="none" w:sz="0" w:space="0" w:color="auto"/>
        <w:right w:val="none" w:sz="0" w:space="0" w:color="auto"/>
      </w:divBdr>
    </w:div>
    <w:div w:id="1290239821">
      <w:bodyDiv w:val="1"/>
      <w:marLeft w:val="0"/>
      <w:marRight w:val="0"/>
      <w:marTop w:val="0"/>
      <w:marBottom w:val="0"/>
      <w:divBdr>
        <w:top w:val="none" w:sz="0" w:space="0" w:color="auto"/>
        <w:left w:val="none" w:sz="0" w:space="0" w:color="auto"/>
        <w:bottom w:val="none" w:sz="0" w:space="0" w:color="auto"/>
        <w:right w:val="none" w:sz="0" w:space="0" w:color="auto"/>
      </w:divBdr>
    </w:div>
    <w:div w:id="1293096217">
      <w:bodyDiv w:val="1"/>
      <w:marLeft w:val="0"/>
      <w:marRight w:val="0"/>
      <w:marTop w:val="0"/>
      <w:marBottom w:val="0"/>
      <w:divBdr>
        <w:top w:val="none" w:sz="0" w:space="0" w:color="auto"/>
        <w:left w:val="none" w:sz="0" w:space="0" w:color="auto"/>
        <w:bottom w:val="none" w:sz="0" w:space="0" w:color="auto"/>
        <w:right w:val="none" w:sz="0" w:space="0" w:color="auto"/>
      </w:divBdr>
    </w:div>
    <w:div w:id="1297024571">
      <w:bodyDiv w:val="1"/>
      <w:marLeft w:val="0"/>
      <w:marRight w:val="0"/>
      <w:marTop w:val="0"/>
      <w:marBottom w:val="0"/>
      <w:divBdr>
        <w:top w:val="none" w:sz="0" w:space="0" w:color="auto"/>
        <w:left w:val="none" w:sz="0" w:space="0" w:color="auto"/>
        <w:bottom w:val="none" w:sz="0" w:space="0" w:color="auto"/>
        <w:right w:val="none" w:sz="0" w:space="0" w:color="auto"/>
      </w:divBdr>
    </w:div>
    <w:div w:id="1319723547">
      <w:bodyDiv w:val="1"/>
      <w:marLeft w:val="0"/>
      <w:marRight w:val="0"/>
      <w:marTop w:val="0"/>
      <w:marBottom w:val="0"/>
      <w:divBdr>
        <w:top w:val="none" w:sz="0" w:space="0" w:color="auto"/>
        <w:left w:val="none" w:sz="0" w:space="0" w:color="auto"/>
        <w:bottom w:val="none" w:sz="0" w:space="0" w:color="auto"/>
        <w:right w:val="none" w:sz="0" w:space="0" w:color="auto"/>
      </w:divBdr>
    </w:div>
    <w:div w:id="1327635837">
      <w:bodyDiv w:val="1"/>
      <w:marLeft w:val="0"/>
      <w:marRight w:val="0"/>
      <w:marTop w:val="0"/>
      <w:marBottom w:val="0"/>
      <w:divBdr>
        <w:top w:val="none" w:sz="0" w:space="0" w:color="auto"/>
        <w:left w:val="none" w:sz="0" w:space="0" w:color="auto"/>
        <w:bottom w:val="none" w:sz="0" w:space="0" w:color="auto"/>
        <w:right w:val="none" w:sz="0" w:space="0" w:color="auto"/>
      </w:divBdr>
    </w:div>
    <w:div w:id="1329822157">
      <w:bodyDiv w:val="1"/>
      <w:marLeft w:val="0"/>
      <w:marRight w:val="0"/>
      <w:marTop w:val="0"/>
      <w:marBottom w:val="0"/>
      <w:divBdr>
        <w:top w:val="none" w:sz="0" w:space="0" w:color="auto"/>
        <w:left w:val="none" w:sz="0" w:space="0" w:color="auto"/>
        <w:bottom w:val="none" w:sz="0" w:space="0" w:color="auto"/>
        <w:right w:val="none" w:sz="0" w:space="0" w:color="auto"/>
      </w:divBdr>
    </w:div>
    <w:div w:id="1332022541">
      <w:bodyDiv w:val="1"/>
      <w:marLeft w:val="0"/>
      <w:marRight w:val="0"/>
      <w:marTop w:val="0"/>
      <w:marBottom w:val="0"/>
      <w:divBdr>
        <w:top w:val="none" w:sz="0" w:space="0" w:color="auto"/>
        <w:left w:val="none" w:sz="0" w:space="0" w:color="auto"/>
        <w:bottom w:val="none" w:sz="0" w:space="0" w:color="auto"/>
        <w:right w:val="none" w:sz="0" w:space="0" w:color="auto"/>
      </w:divBdr>
    </w:div>
    <w:div w:id="1340697415">
      <w:bodyDiv w:val="1"/>
      <w:marLeft w:val="0"/>
      <w:marRight w:val="0"/>
      <w:marTop w:val="0"/>
      <w:marBottom w:val="0"/>
      <w:divBdr>
        <w:top w:val="none" w:sz="0" w:space="0" w:color="auto"/>
        <w:left w:val="none" w:sz="0" w:space="0" w:color="auto"/>
        <w:bottom w:val="none" w:sz="0" w:space="0" w:color="auto"/>
        <w:right w:val="none" w:sz="0" w:space="0" w:color="auto"/>
      </w:divBdr>
    </w:div>
    <w:div w:id="1379624145">
      <w:bodyDiv w:val="1"/>
      <w:marLeft w:val="0"/>
      <w:marRight w:val="0"/>
      <w:marTop w:val="0"/>
      <w:marBottom w:val="0"/>
      <w:divBdr>
        <w:top w:val="none" w:sz="0" w:space="0" w:color="auto"/>
        <w:left w:val="none" w:sz="0" w:space="0" w:color="auto"/>
        <w:bottom w:val="none" w:sz="0" w:space="0" w:color="auto"/>
        <w:right w:val="none" w:sz="0" w:space="0" w:color="auto"/>
      </w:divBdr>
    </w:div>
    <w:div w:id="1392075342">
      <w:bodyDiv w:val="1"/>
      <w:marLeft w:val="0"/>
      <w:marRight w:val="0"/>
      <w:marTop w:val="0"/>
      <w:marBottom w:val="0"/>
      <w:divBdr>
        <w:top w:val="none" w:sz="0" w:space="0" w:color="auto"/>
        <w:left w:val="none" w:sz="0" w:space="0" w:color="auto"/>
        <w:bottom w:val="none" w:sz="0" w:space="0" w:color="auto"/>
        <w:right w:val="none" w:sz="0" w:space="0" w:color="auto"/>
      </w:divBdr>
    </w:div>
    <w:div w:id="1403990602">
      <w:bodyDiv w:val="1"/>
      <w:marLeft w:val="0"/>
      <w:marRight w:val="0"/>
      <w:marTop w:val="0"/>
      <w:marBottom w:val="0"/>
      <w:divBdr>
        <w:top w:val="none" w:sz="0" w:space="0" w:color="auto"/>
        <w:left w:val="none" w:sz="0" w:space="0" w:color="auto"/>
        <w:bottom w:val="none" w:sz="0" w:space="0" w:color="auto"/>
        <w:right w:val="none" w:sz="0" w:space="0" w:color="auto"/>
      </w:divBdr>
    </w:div>
    <w:div w:id="1408571552">
      <w:bodyDiv w:val="1"/>
      <w:marLeft w:val="0"/>
      <w:marRight w:val="0"/>
      <w:marTop w:val="0"/>
      <w:marBottom w:val="0"/>
      <w:divBdr>
        <w:top w:val="none" w:sz="0" w:space="0" w:color="auto"/>
        <w:left w:val="none" w:sz="0" w:space="0" w:color="auto"/>
        <w:bottom w:val="none" w:sz="0" w:space="0" w:color="auto"/>
        <w:right w:val="none" w:sz="0" w:space="0" w:color="auto"/>
      </w:divBdr>
    </w:div>
    <w:div w:id="1409184749">
      <w:bodyDiv w:val="1"/>
      <w:marLeft w:val="0"/>
      <w:marRight w:val="0"/>
      <w:marTop w:val="0"/>
      <w:marBottom w:val="0"/>
      <w:divBdr>
        <w:top w:val="none" w:sz="0" w:space="0" w:color="auto"/>
        <w:left w:val="none" w:sz="0" w:space="0" w:color="auto"/>
        <w:bottom w:val="none" w:sz="0" w:space="0" w:color="auto"/>
        <w:right w:val="none" w:sz="0" w:space="0" w:color="auto"/>
      </w:divBdr>
    </w:div>
    <w:div w:id="1411349840">
      <w:bodyDiv w:val="1"/>
      <w:marLeft w:val="0"/>
      <w:marRight w:val="0"/>
      <w:marTop w:val="0"/>
      <w:marBottom w:val="0"/>
      <w:divBdr>
        <w:top w:val="none" w:sz="0" w:space="0" w:color="auto"/>
        <w:left w:val="none" w:sz="0" w:space="0" w:color="auto"/>
        <w:bottom w:val="none" w:sz="0" w:space="0" w:color="auto"/>
        <w:right w:val="none" w:sz="0" w:space="0" w:color="auto"/>
      </w:divBdr>
    </w:div>
    <w:div w:id="1421365408">
      <w:bodyDiv w:val="1"/>
      <w:marLeft w:val="0"/>
      <w:marRight w:val="0"/>
      <w:marTop w:val="0"/>
      <w:marBottom w:val="0"/>
      <w:divBdr>
        <w:top w:val="none" w:sz="0" w:space="0" w:color="auto"/>
        <w:left w:val="none" w:sz="0" w:space="0" w:color="auto"/>
        <w:bottom w:val="none" w:sz="0" w:space="0" w:color="auto"/>
        <w:right w:val="none" w:sz="0" w:space="0" w:color="auto"/>
      </w:divBdr>
    </w:div>
    <w:div w:id="1436244186">
      <w:bodyDiv w:val="1"/>
      <w:marLeft w:val="0"/>
      <w:marRight w:val="0"/>
      <w:marTop w:val="0"/>
      <w:marBottom w:val="0"/>
      <w:divBdr>
        <w:top w:val="none" w:sz="0" w:space="0" w:color="auto"/>
        <w:left w:val="none" w:sz="0" w:space="0" w:color="auto"/>
        <w:bottom w:val="none" w:sz="0" w:space="0" w:color="auto"/>
        <w:right w:val="none" w:sz="0" w:space="0" w:color="auto"/>
      </w:divBdr>
    </w:div>
    <w:div w:id="1449474330">
      <w:bodyDiv w:val="1"/>
      <w:marLeft w:val="0"/>
      <w:marRight w:val="0"/>
      <w:marTop w:val="0"/>
      <w:marBottom w:val="0"/>
      <w:divBdr>
        <w:top w:val="none" w:sz="0" w:space="0" w:color="auto"/>
        <w:left w:val="none" w:sz="0" w:space="0" w:color="auto"/>
        <w:bottom w:val="none" w:sz="0" w:space="0" w:color="auto"/>
        <w:right w:val="none" w:sz="0" w:space="0" w:color="auto"/>
      </w:divBdr>
    </w:div>
    <w:div w:id="1452239968">
      <w:bodyDiv w:val="1"/>
      <w:marLeft w:val="0"/>
      <w:marRight w:val="0"/>
      <w:marTop w:val="0"/>
      <w:marBottom w:val="0"/>
      <w:divBdr>
        <w:top w:val="none" w:sz="0" w:space="0" w:color="auto"/>
        <w:left w:val="none" w:sz="0" w:space="0" w:color="auto"/>
        <w:bottom w:val="none" w:sz="0" w:space="0" w:color="auto"/>
        <w:right w:val="none" w:sz="0" w:space="0" w:color="auto"/>
      </w:divBdr>
      <w:divsChild>
        <w:div w:id="1454011836">
          <w:marLeft w:val="0"/>
          <w:marRight w:val="0"/>
          <w:marTop w:val="0"/>
          <w:marBottom w:val="0"/>
          <w:divBdr>
            <w:top w:val="none" w:sz="0" w:space="0" w:color="auto"/>
            <w:left w:val="none" w:sz="0" w:space="0" w:color="auto"/>
            <w:bottom w:val="none" w:sz="0" w:space="0" w:color="auto"/>
            <w:right w:val="none" w:sz="0" w:space="0" w:color="auto"/>
          </w:divBdr>
          <w:divsChild>
            <w:div w:id="143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782">
      <w:bodyDiv w:val="1"/>
      <w:marLeft w:val="0"/>
      <w:marRight w:val="0"/>
      <w:marTop w:val="0"/>
      <w:marBottom w:val="0"/>
      <w:divBdr>
        <w:top w:val="none" w:sz="0" w:space="0" w:color="auto"/>
        <w:left w:val="none" w:sz="0" w:space="0" w:color="auto"/>
        <w:bottom w:val="none" w:sz="0" w:space="0" w:color="auto"/>
        <w:right w:val="none" w:sz="0" w:space="0" w:color="auto"/>
      </w:divBdr>
    </w:div>
    <w:div w:id="1480271344">
      <w:bodyDiv w:val="1"/>
      <w:marLeft w:val="0"/>
      <w:marRight w:val="0"/>
      <w:marTop w:val="0"/>
      <w:marBottom w:val="0"/>
      <w:divBdr>
        <w:top w:val="none" w:sz="0" w:space="0" w:color="auto"/>
        <w:left w:val="none" w:sz="0" w:space="0" w:color="auto"/>
        <w:bottom w:val="none" w:sz="0" w:space="0" w:color="auto"/>
        <w:right w:val="none" w:sz="0" w:space="0" w:color="auto"/>
      </w:divBdr>
    </w:div>
    <w:div w:id="1484659956">
      <w:bodyDiv w:val="1"/>
      <w:marLeft w:val="0"/>
      <w:marRight w:val="0"/>
      <w:marTop w:val="0"/>
      <w:marBottom w:val="0"/>
      <w:divBdr>
        <w:top w:val="none" w:sz="0" w:space="0" w:color="auto"/>
        <w:left w:val="none" w:sz="0" w:space="0" w:color="auto"/>
        <w:bottom w:val="none" w:sz="0" w:space="0" w:color="auto"/>
        <w:right w:val="none" w:sz="0" w:space="0" w:color="auto"/>
      </w:divBdr>
    </w:div>
    <w:div w:id="1502503717">
      <w:bodyDiv w:val="1"/>
      <w:marLeft w:val="0"/>
      <w:marRight w:val="0"/>
      <w:marTop w:val="0"/>
      <w:marBottom w:val="0"/>
      <w:divBdr>
        <w:top w:val="none" w:sz="0" w:space="0" w:color="auto"/>
        <w:left w:val="none" w:sz="0" w:space="0" w:color="auto"/>
        <w:bottom w:val="none" w:sz="0" w:space="0" w:color="auto"/>
        <w:right w:val="none" w:sz="0" w:space="0" w:color="auto"/>
      </w:divBdr>
    </w:div>
    <w:div w:id="1525362623">
      <w:bodyDiv w:val="1"/>
      <w:marLeft w:val="0"/>
      <w:marRight w:val="0"/>
      <w:marTop w:val="0"/>
      <w:marBottom w:val="0"/>
      <w:divBdr>
        <w:top w:val="none" w:sz="0" w:space="0" w:color="auto"/>
        <w:left w:val="none" w:sz="0" w:space="0" w:color="auto"/>
        <w:bottom w:val="none" w:sz="0" w:space="0" w:color="auto"/>
        <w:right w:val="none" w:sz="0" w:space="0" w:color="auto"/>
      </w:divBdr>
    </w:div>
    <w:div w:id="1530532057">
      <w:bodyDiv w:val="1"/>
      <w:marLeft w:val="0"/>
      <w:marRight w:val="0"/>
      <w:marTop w:val="0"/>
      <w:marBottom w:val="0"/>
      <w:divBdr>
        <w:top w:val="none" w:sz="0" w:space="0" w:color="auto"/>
        <w:left w:val="none" w:sz="0" w:space="0" w:color="auto"/>
        <w:bottom w:val="none" w:sz="0" w:space="0" w:color="auto"/>
        <w:right w:val="none" w:sz="0" w:space="0" w:color="auto"/>
      </w:divBdr>
    </w:div>
    <w:div w:id="1536849333">
      <w:bodyDiv w:val="1"/>
      <w:marLeft w:val="0"/>
      <w:marRight w:val="0"/>
      <w:marTop w:val="0"/>
      <w:marBottom w:val="0"/>
      <w:divBdr>
        <w:top w:val="none" w:sz="0" w:space="0" w:color="auto"/>
        <w:left w:val="none" w:sz="0" w:space="0" w:color="auto"/>
        <w:bottom w:val="none" w:sz="0" w:space="0" w:color="auto"/>
        <w:right w:val="none" w:sz="0" w:space="0" w:color="auto"/>
      </w:divBdr>
    </w:div>
    <w:div w:id="1545292828">
      <w:bodyDiv w:val="1"/>
      <w:marLeft w:val="0"/>
      <w:marRight w:val="0"/>
      <w:marTop w:val="0"/>
      <w:marBottom w:val="0"/>
      <w:divBdr>
        <w:top w:val="none" w:sz="0" w:space="0" w:color="auto"/>
        <w:left w:val="none" w:sz="0" w:space="0" w:color="auto"/>
        <w:bottom w:val="none" w:sz="0" w:space="0" w:color="auto"/>
        <w:right w:val="none" w:sz="0" w:space="0" w:color="auto"/>
      </w:divBdr>
      <w:divsChild>
        <w:div w:id="2020158720">
          <w:marLeft w:val="0"/>
          <w:marRight w:val="0"/>
          <w:marTop w:val="0"/>
          <w:marBottom w:val="90"/>
          <w:divBdr>
            <w:top w:val="single" w:sz="6" w:space="5" w:color="D7D7D7"/>
            <w:left w:val="single" w:sz="6" w:space="5" w:color="D7D7D7"/>
            <w:bottom w:val="single" w:sz="6" w:space="5" w:color="D7D7D7"/>
            <w:right w:val="single" w:sz="6" w:space="5" w:color="D7D7D7"/>
          </w:divBdr>
          <w:divsChild>
            <w:div w:id="59448081">
              <w:marLeft w:val="0"/>
              <w:marRight w:val="0"/>
              <w:marTop w:val="0"/>
              <w:marBottom w:val="0"/>
              <w:divBdr>
                <w:top w:val="none" w:sz="0" w:space="0" w:color="auto"/>
                <w:left w:val="none" w:sz="0" w:space="0" w:color="auto"/>
                <w:bottom w:val="none" w:sz="0" w:space="0" w:color="auto"/>
                <w:right w:val="none" w:sz="0" w:space="0" w:color="auto"/>
              </w:divBdr>
              <w:divsChild>
                <w:div w:id="3568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6771">
      <w:bodyDiv w:val="1"/>
      <w:marLeft w:val="0"/>
      <w:marRight w:val="0"/>
      <w:marTop w:val="0"/>
      <w:marBottom w:val="0"/>
      <w:divBdr>
        <w:top w:val="none" w:sz="0" w:space="0" w:color="auto"/>
        <w:left w:val="none" w:sz="0" w:space="0" w:color="auto"/>
        <w:bottom w:val="none" w:sz="0" w:space="0" w:color="auto"/>
        <w:right w:val="none" w:sz="0" w:space="0" w:color="auto"/>
      </w:divBdr>
    </w:div>
    <w:div w:id="1556233340">
      <w:bodyDiv w:val="1"/>
      <w:marLeft w:val="0"/>
      <w:marRight w:val="0"/>
      <w:marTop w:val="0"/>
      <w:marBottom w:val="0"/>
      <w:divBdr>
        <w:top w:val="none" w:sz="0" w:space="0" w:color="auto"/>
        <w:left w:val="none" w:sz="0" w:space="0" w:color="auto"/>
        <w:bottom w:val="none" w:sz="0" w:space="0" w:color="auto"/>
        <w:right w:val="none" w:sz="0" w:space="0" w:color="auto"/>
      </w:divBdr>
    </w:div>
    <w:div w:id="1571113655">
      <w:bodyDiv w:val="1"/>
      <w:marLeft w:val="0"/>
      <w:marRight w:val="0"/>
      <w:marTop w:val="0"/>
      <w:marBottom w:val="0"/>
      <w:divBdr>
        <w:top w:val="none" w:sz="0" w:space="0" w:color="auto"/>
        <w:left w:val="none" w:sz="0" w:space="0" w:color="auto"/>
        <w:bottom w:val="none" w:sz="0" w:space="0" w:color="auto"/>
        <w:right w:val="none" w:sz="0" w:space="0" w:color="auto"/>
      </w:divBdr>
    </w:div>
    <w:div w:id="1576862526">
      <w:bodyDiv w:val="1"/>
      <w:marLeft w:val="0"/>
      <w:marRight w:val="0"/>
      <w:marTop w:val="0"/>
      <w:marBottom w:val="0"/>
      <w:divBdr>
        <w:top w:val="none" w:sz="0" w:space="0" w:color="auto"/>
        <w:left w:val="none" w:sz="0" w:space="0" w:color="auto"/>
        <w:bottom w:val="none" w:sz="0" w:space="0" w:color="auto"/>
        <w:right w:val="none" w:sz="0" w:space="0" w:color="auto"/>
      </w:divBdr>
    </w:div>
    <w:div w:id="1577517260">
      <w:bodyDiv w:val="1"/>
      <w:marLeft w:val="0"/>
      <w:marRight w:val="0"/>
      <w:marTop w:val="0"/>
      <w:marBottom w:val="0"/>
      <w:divBdr>
        <w:top w:val="none" w:sz="0" w:space="0" w:color="auto"/>
        <w:left w:val="none" w:sz="0" w:space="0" w:color="auto"/>
        <w:bottom w:val="none" w:sz="0" w:space="0" w:color="auto"/>
        <w:right w:val="none" w:sz="0" w:space="0" w:color="auto"/>
      </w:divBdr>
      <w:divsChild>
        <w:div w:id="1902716806">
          <w:marLeft w:val="0"/>
          <w:marRight w:val="0"/>
          <w:marTop w:val="0"/>
          <w:marBottom w:val="0"/>
          <w:divBdr>
            <w:top w:val="none" w:sz="0" w:space="0" w:color="auto"/>
            <w:left w:val="none" w:sz="0" w:space="0" w:color="auto"/>
            <w:bottom w:val="none" w:sz="0" w:space="0" w:color="auto"/>
            <w:right w:val="none" w:sz="0" w:space="0" w:color="auto"/>
          </w:divBdr>
          <w:divsChild>
            <w:div w:id="1868178891">
              <w:marLeft w:val="0"/>
              <w:marRight w:val="0"/>
              <w:marTop w:val="0"/>
              <w:marBottom w:val="0"/>
              <w:divBdr>
                <w:top w:val="none" w:sz="0" w:space="0" w:color="auto"/>
                <w:left w:val="none" w:sz="0" w:space="0" w:color="auto"/>
                <w:bottom w:val="none" w:sz="0" w:space="0" w:color="auto"/>
                <w:right w:val="none" w:sz="0" w:space="0" w:color="auto"/>
              </w:divBdr>
              <w:divsChild>
                <w:div w:id="83499276">
                  <w:marLeft w:val="0"/>
                  <w:marRight w:val="0"/>
                  <w:marTop w:val="0"/>
                  <w:marBottom w:val="0"/>
                  <w:divBdr>
                    <w:top w:val="none" w:sz="0" w:space="0" w:color="auto"/>
                    <w:left w:val="none" w:sz="0" w:space="0" w:color="auto"/>
                    <w:bottom w:val="none" w:sz="0" w:space="0" w:color="auto"/>
                    <w:right w:val="none" w:sz="0" w:space="0" w:color="auto"/>
                  </w:divBdr>
                  <w:divsChild>
                    <w:div w:id="598224422">
                      <w:marLeft w:val="0"/>
                      <w:marRight w:val="0"/>
                      <w:marTop w:val="0"/>
                      <w:marBottom w:val="0"/>
                      <w:divBdr>
                        <w:top w:val="none" w:sz="0" w:space="0" w:color="auto"/>
                        <w:left w:val="none" w:sz="0" w:space="0" w:color="auto"/>
                        <w:bottom w:val="none" w:sz="0" w:space="0" w:color="auto"/>
                        <w:right w:val="none" w:sz="0" w:space="0" w:color="auto"/>
                      </w:divBdr>
                      <w:divsChild>
                        <w:div w:id="918444770">
                          <w:marLeft w:val="0"/>
                          <w:marRight w:val="0"/>
                          <w:marTop w:val="0"/>
                          <w:marBottom w:val="0"/>
                          <w:divBdr>
                            <w:top w:val="none" w:sz="0" w:space="0" w:color="auto"/>
                            <w:left w:val="none" w:sz="0" w:space="0" w:color="auto"/>
                            <w:bottom w:val="none" w:sz="0" w:space="0" w:color="auto"/>
                            <w:right w:val="single" w:sz="6" w:space="8" w:color="DDDDDD"/>
                          </w:divBdr>
                          <w:divsChild>
                            <w:div w:id="1346666276">
                              <w:marLeft w:val="0"/>
                              <w:marRight w:val="0"/>
                              <w:marTop w:val="0"/>
                              <w:marBottom w:val="90"/>
                              <w:divBdr>
                                <w:top w:val="single" w:sz="6" w:space="5" w:color="D7D7D7"/>
                                <w:left w:val="single" w:sz="6" w:space="5" w:color="D7D7D7"/>
                                <w:bottom w:val="single" w:sz="6" w:space="5" w:color="D7D7D7"/>
                                <w:right w:val="single" w:sz="6" w:space="5" w:color="D7D7D7"/>
                              </w:divBdr>
                              <w:divsChild>
                                <w:div w:id="770517594">
                                  <w:marLeft w:val="0"/>
                                  <w:marRight w:val="0"/>
                                  <w:marTop w:val="0"/>
                                  <w:marBottom w:val="0"/>
                                  <w:divBdr>
                                    <w:top w:val="none" w:sz="0" w:space="0" w:color="auto"/>
                                    <w:left w:val="none" w:sz="0" w:space="0" w:color="auto"/>
                                    <w:bottom w:val="none" w:sz="0" w:space="0" w:color="auto"/>
                                    <w:right w:val="none" w:sz="0" w:space="0" w:color="auto"/>
                                  </w:divBdr>
                                  <w:divsChild>
                                    <w:div w:id="11433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045560">
      <w:bodyDiv w:val="1"/>
      <w:marLeft w:val="0"/>
      <w:marRight w:val="0"/>
      <w:marTop w:val="0"/>
      <w:marBottom w:val="0"/>
      <w:divBdr>
        <w:top w:val="none" w:sz="0" w:space="0" w:color="auto"/>
        <w:left w:val="none" w:sz="0" w:space="0" w:color="auto"/>
        <w:bottom w:val="none" w:sz="0" w:space="0" w:color="auto"/>
        <w:right w:val="none" w:sz="0" w:space="0" w:color="auto"/>
      </w:divBdr>
    </w:div>
    <w:div w:id="1610425603">
      <w:bodyDiv w:val="1"/>
      <w:marLeft w:val="0"/>
      <w:marRight w:val="0"/>
      <w:marTop w:val="0"/>
      <w:marBottom w:val="0"/>
      <w:divBdr>
        <w:top w:val="none" w:sz="0" w:space="0" w:color="auto"/>
        <w:left w:val="none" w:sz="0" w:space="0" w:color="auto"/>
        <w:bottom w:val="none" w:sz="0" w:space="0" w:color="auto"/>
        <w:right w:val="none" w:sz="0" w:space="0" w:color="auto"/>
      </w:divBdr>
    </w:div>
    <w:div w:id="1616525091">
      <w:bodyDiv w:val="1"/>
      <w:marLeft w:val="0"/>
      <w:marRight w:val="0"/>
      <w:marTop w:val="0"/>
      <w:marBottom w:val="0"/>
      <w:divBdr>
        <w:top w:val="none" w:sz="0" w:space="0" w:color="auto"/>
        <w:left w:val="none" w:sz="0" w:space="0" w:color="auto"/>
        <w:bottom w:val="none" w:sz="0" w:space="0" w:color="auto"/>
        <w:right w:val="none" w:sz="0" w:space="0" w:color="auto"/>
      </w:divBdr>
    </w:div>
    <w:div w:id="1625380142">
      <w:bodyDiv w:val="1"/>
      <w:marLeft w:val="0"/>
      <w:marRight w:val="0"/>
      <w:marTop w:val="0"/>
      <w:marBottom w:val="0"/>
      <w:divBdr>
        <w:top w:val="none" w:sz="0" w:space="0" w:color="auto"/>
        <w:left w:val="none" w:sz="0" w:space="0" w:color="auto"/>
        <w:bottom w:val="none" w:sz="0" w:space="0" w:color="auto"/>
        <w:right w:val="none" w:sz="0" w:space="0" w:color="auto"/>
      </w:divBdr>
    </w:div>
    <w:div w:id="1626079681">
      <w:bodyDiv w:val="1"/>
      <w:marLeft w:val="0"/>
      <w:marRight w:val="0"/>
      <w:marTop w:val="0"/>
      <w:marBottom w:val="0"/>
      <w:divBdr>
        <w:top w:val="none" w:sz="0" w:space="0" w:color="auto"/>
        <w:left w:val="none" w:sz="0" w:space="0" w:color="auto"/>
        <w:bottom w:val="none" w:sz="0" w:space="0" w:color="auto"/>
        <w:right w:val="none" w:sz="0" w:space="0" w:color="auto"/>
      </w:divBdr>
      <w:divsChild>
        <w:div w:id="1395660580">
          <w:marLeft w:val="0"/>
          <w:marRight w:val="0"/>
          <w:marTop w:val="0"/>
          <w:marBottom w:val="0"/>
          <w:divBdr>
            <w:top w:val="none" w:sz="0" w:space="0" w:color="auto"/>
            <w:left w:val="none" w:sz="0" w:space="0" w:color="auto"/>
            <w:bottom w:val="none" w:sz="0" w:space="0" w:color="auto"/>
            <w:right w:val="none" w:sz="0" w:space="0" w:color="auto"/>
          </w:divBdr>
          <w:divsChild>
            <w:div w:id="473761177">
              <w:marLeft w:val="0"/>
              <w:marRight w:val="0"/>
              <w:marTop w:val="0"/>
              <w:marBottom w:val="0"/>
              <w:divBdr>
                <w:top w:val="none" w:sz="0" w:space="0" w:color="auto"/>
                <w:left w:val="none" w:sz="0" w:space="0" w:color="auto"/>
                <w:bottom w:val="none" w:sz="0" w:space="0" w:color="auto"/>
                <w:right w:val="none" w:sz="0" w:space="0" w:color="auto"/>
              </w:divBdr>
              <w:divsChild>
                <w:div w:id="495464245">
                  <w:marLeft w:val="0"/>
                  <w:marRight w:val="0"/>
                  <w:marTop w:val="0"/>
                  <w:marBottom w:val="0"/>
                  <w:divBdr>
                    <w:top w:val="none" w:sz="0" w:space="0" w:color="auto"/>
                    <w:left w:val="none" w:sz="0" w:space="0" w:color="auto"/>
                    <w:bottom w:val="none" w:sz="0" w:space="0" w:color="auto"/>
                    <w:right w:val="none" w:sz="0" w:space="0" w:color="auto"/>
                  </w:divBdr>
                  <w:divsChild>
                    <w:div w:id="1632325915">
                      <w:marLeft w:val="0"/>
                      <w:marRight w:val="0"/>
                      <w:marTop w:val="0"/>
                      <w:marBottom w:val="0"/>
                      <w:divBdr>
                        <w:top w:val="none" w:sz="0" w:space="0" w:color="auto"/>
                        <w:left w:val="none" w:sz="0" w:space="0" w:color="auto"/>
                        <w:bottom w:val="none" w:sz="0" w:space="0" w:color="auto"/>
                        <w:right w:val="single" w:sz="6" w:space="8" w:color="DDDDDD"/>
                      </w:divBdr>
                      <w:divsChild>
                        <w:div w:id="208344144">
                          <w:marLeft w:val="0"/>
                          <w:marRight w:val="0"/>
                          <w:marTop w:val="0"/>
                          <w:marBottom w:val="90"/>
                          <w:divBdr>
                            <w:top w:val="single" w:sz="6" w:space="5" w:color="D7D7D7"/>
                            <w:left w:val="single" w:sz="6" w:space="5" w:color="D7D7D7"/>
                            <w:bottom w:val="single" w:sz="6" w:space="5" w:color="D7D7D7"/>
                            <w:right w:val="single" w:sz="6" w:space="5" w:color="D7D7D7"/>
                          </w:divBdr>
                          <w:divsChild>
                            <w:div w:id="1782069202">
                              <w:marLeft w:val="0"/>
                              <w:marRight w:val="0"/>
                              <w:marTop w:val="0"/>
                              <w:marBottom w:val="0"/>
                              <w:divBdr>
                                <w:top w:val="none" w:sz="0" w:space="0" w:color="auto"/>
                                <w:left w:val="none" w:sz="0" w:space="0" w:color="auto"/>
                                <w:bottom w:val="none" w:sz="0" w:space="0" w:color="auto"/>
                                <w:right w:val="none" w:sz="0" w:space="0" w:color="auto"/>
                              </w:divBdr>
                              <w:divsChild>
                                <w:div w:id="2135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99811">
      <w:bodyDiv w:val="1"/>
      <w:marLeft w:val="0"/>
      <w:marRight w:val="0"/>
      <w:marTop w:val="0"/>
      <w:marBottom w:val="0"/>
      <w:divBdr>
        <w:top w:val="none" w:sz="0" w:space="0" w:color="auto"/>
        <w:left w:val="none" w:sz="0" w:space="0" w:color="auto"/>
        <w:bottom w:val="none" w:sz="0" w:space="0" w:color="auto"/>
        <w:right w:val="none" w:sz="0" w:space="0" w:color="auto"/>
      </w:divBdr>
    </w:div>
    <w:div w:id="1642074409">
      <w:bodyDiv w:val="1"/>
      <w:marLeft w:val="0"/>
      <w:marRight w:val="0"/>
      <w:marTop w:val="0"/>
      <w:marBottom w:val="0"/>
      <w:divBdr>
        <w:top w:val="none" w:sz="0" w:space="0" w:color="auto"/>
        <w:left w:val="none" w:sz="0" w:space="0" w:color="auto"/>
        <w:bottom w:val="none" w:sz="0" w:space="0" w:color="auto"/>
        <w:right w:val="none" w:sz="0" w:space="0" w:color="auto"/>
      </w:divBdr>
      <w:divsChild>
        <w:div w:id="217477611">
          <w:marLeft w:val="0"/>
          <w:marRight w:val="0"/>
          <w:marTop w:val="0"/>
          <w:marBottom w:val="0"/>
          <w:divBdr>
            <w:top w:val="none" w:sz="0" w:space="0" w:color="auto"/>
            <w:left w:val="none" w:sz="0" w:space="0" w:color="auto"/>
            <w:bottom w:val="none" w:sz="0" w:space="0" w:color="auto"/>
            <w:right w:val="none" w:sz="0" w:space="0" w:color="auto"/>
          </w:divBdr>
          <w:divsChild>
            <w:div w:id="1635482139">
              <w:marLeft w:val="0"/>
              <w:marRight w:val="0"/>
              <w:marTop w:val="0"/>
              <w:marBottom w:val="0"/>
              <w:divBdr>
                <w:top w:val="none" w:sz="0" w:space="0" w:color="auto"/>
                <w:left w:val="none" w:sz="0" w:space="0" w:color="auto"/>
                <w:bottom w:val="none" w:sz="0" w:space="0" w:color="auto"/>
                <w:right w:val="none" w:sz="0" w:space="0" w:color="auto"/>
              </w:divBdr>
              <w:divsChild>
                <w:div w:id="1771705668">
                  <w:marLeft w:val="0"/>
                  <w:marRight w:val="0"/>
                  <w:marTop w:val="0"/>
                  <w:marBottom w:val="0"/>
                  <w:divBdr>
                    <w:top w:val="none" w:sz="0" w:space="0" w:color="auto"/>
                    <w:left w:val="none" w:sz="0" w:space="0" w:color="auto"/>
                    <w:bottom w:val="none" w:sz="0" w:space="0" w:color="auto"/>
                    <w:right w:val="none" w:sz="0" w:space="0" w:color="auto"/>
                  </w:divBdr>
                  <w:divsChild>
                    <w:div w:id="1689335441">
                      <w:marLeft w:val="0"/>
                      <w:marRight w:val="0"/>
                      <w:marTop w:val="0"/>
                      <w:marBottom w:val="0"/>
                      <w:divBdr>
                        <w:top w:val="none" w:sz="0" w:space="0" w:color="auto"/>
                        <w:left w:val="none" w:sz="0" w:space="0" w:color="auto"/>
                        <w:bottom w:val="none" w:sz="0" w:space="0" w:color="auto"/>
                        <w:right w:val="none" w:sz="0" w:space="0" w:color="auto"/>
                      </w:divBdr>
                      <w:divsChild>
                        <w:div w:id="1917402329">
                          <w:marLeft w:val="0"/>
                          <w:marRight w:val="0"/>
                          <w:marTop w:val="0"/>
                          <w:marBottom w:val="0"/>
                          <w:divBdr>
                            <w:top w:val="none" w:sz="0" w:space="0" w:color="auto"/>
                            <w:left w:val="none" w:sz="0" w:space="0" w:color="auto"/>
                            <w:bottom w:val="none" w:sz="0" w:space="0" w:color="auto"/>
                            <w:right w:val="single" w:sz="6" w:space="8" w:color="DDDDDD"/>
                          </w:divBdr>
                          <w:divsChild>
                            <w:div w:id="1048459761">
                              <w:marLeft w:val="0"/>
                              <w:marRight w:val="0"/>
                              <w:marTop w:val="0"/>
                              <w:marBottom w:val="0"/>
                              <w:divBdr>
                                <w:top w:val="none" w:sz="0" w:space="0" w:color="auto"/>
                                <w:left w:val="none" w:sz="0" w:space="0" w:color="auto"/>
                                <w:bottom w:val="none" w:sz="0" w:space="0" w:color="auto"/>
                                <w:right w:val="none" w:sz="0" w:space="0" w:color="auto"/>
                              </w:divBdr>
                              <w:divsChild>
                                <w:div w:id="1246572799">
                                  <w:marLeft w:val="0"/>
                                  <w:marRight w:val="0"/>
                                  <w:marTop w:val="0"/>
                                  <w:marBottom w:val="0"/>
                                  <w:divBdr>
                                    <w:top w:val="none" w:sz="0" w:space="0" w:color="auto"/>
                                    <w:left w:val="none" w:sz="0" w:space="0" w:color="auto"/>
                                    <w:bottom w:val="none" w:sz="0" w:space="0" w:color="auto"/>
                                    <w:right w:val="none" w:sz="0" w:space="0" w:color="auto"/>
                                  </w:divBdr>
                                  <w:divsChild>
                                    <w:div w:id="1584220053">
                                      <w:marLeft w:val="0"/>
                                      <w:marRight w:val="0"/>
                                      <w:marTop w:val="0"/>
                                      <w:marBottom w:val="0"/>
                                      <w:divBdr>
                                        <w:top w:val="none" w:sz="0" w:space="0" w:color="auto"/>
                                        <w:left w:val="none" w:sz="0" w:space="0" w:color="auto"/>
                                        <w:bottom w:val="none" w:sz="0" w:space="0" w:color="auto"/>
                                        <w:right w:val="none" w:sz="0" w:space="0" w:color="auto"/>
                                      </w:divBdr>
                                      <w:divsChild>
                                        <w:div w:id="5351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651919">
      <w:bodyDiv w:val="1"/>
      <w:marLeft w:val="0"/>
      <w:marRight w:val="0"/>
      <w:marTop w:val="0"/>
      <w:marBottom w:val="0"/>
      <w:divBdr>
        <w:top w:val="none" w:sz="0" w:space="0" w:color="auto"/>
        <w:left w:val="none" w:sz="0" w:space="0" w:color="auto"/>
        <w:bottom w:val="none" w:sz="0" w:space="0" w:color="auto"/>
        <w:right w:val="none" w:sz="0" w:space="0" w:color="auto"/>
      </w:divBdr>
    </w:div>
    <w:div w:id="1667897041">
      <w:bodyDiv w:val="1"/>
      <w:marLeft w:val="0"/>
      <w:marRight w:val="0"/>
      <w:marTop w:val="0"/>
      <w:marBottom w:val="0"/>
      <w:divBdr>
        <w:top w:val="none" w:sz="0" w:space="0" w:color="auto"/>
        <w:left w:val="none" w:sz="0" w:space="0" w:color="auto"/>
        <w:bottom w:val="none" w:sz="0" w:space="0" w:color="auto"/>
        <w:right w:val="none" w:sz="0" w:space="0" w:color="auto"/>
      </w:divBdr>
    </w:div>
    <w:div w:id="1676494018">
      <w:bodyDiv w:val="1"/>
      <w:marLeft w:val="0"/>
      <w:marRight w:val="0"/>
      <w:marTop w:val="0"/>
      <w:marBottom w:val="0"/>
      <w:divBdr>
        <w:top w:val="none" w:sz="0" w:space="0" w:color="auto"/>
        <w:left w:val="none" w:sz="0" w:space="0" w:color="auto"/>
        <w:bottom w:val="none" w:sz="0" w:space="0" w:color="auto"/>
        <w:right w:val="none" w:sz="0" w:space="0" w:color="auto"/>
      </w:divBdr>
    </w:div>
    <w:div w:id="1684279009">
      <w:bodyDiv w:val="1"/>
      <w:marLeft w:val="0"/>
      <w:marRight w:val="0"/>
      <w:marTop w:val="0"/>
      <w:marBottom w:val="0"/>
      <w:divBdr>
        <w:top w:val="none" w:sz="0" w:space="0" w:color="auto"/>
        <w:left w:val="none" w:sz="0" w:space="0" w:color="auto"/>
        <w:bottom w:val="none" w:sz="0" w:space="0" w:color="auto"/>
        <w:right w:val="none" w:sz="0" w:space="0" w:color="auto"/>
      </w:divBdr>
    </w:div>
    <w:div w:id="1690450740">
      <w:bodyDiv w:val="1"/>
      <w:marLeft w:val="0"/>
      <w:marRight w:val="0"/>
      <w:marTop w:val="0"/>
      <w:marBottom w:val="0"/>
      <w:divBdr>
        <w:top w:val="none" w:sz="0" w:space="0" w:color="auto"/>
        <w:left w:val="none" w:sz="0" w:space="0" w:color="auto"/>
        <w:bottom w:val="none" w:sz="0" w:space="0" w:color="auto"/>
        <w:right w:val="none" w:sz="0" w:space="0" w:color="auto"/>
      </w:divBdr>
    </w:div>
    <w:div w:id="1694960923">
      <w:bodyDiv w:val="1"/>
      <w:marLeft w:val="0"/>
      <w:marRight w:val="0"/>
      <w:marTop w:val="0"/>
      <w:marBottom w:val="0"/>
      <w:divBdr>
        <w:top w:val="none" w:sz="0" w:space="0" w:color="auto"/>
        <w:left w:val="none" w:sz="0" w:space="0" w:color="auto"/>
        <w:bottom w:val="none" w:sz="0" w:space="0" w:color="auto"/>
        <w:right w:val="none" w:sz="0" w:space="0" w:color="auto"/>
      </w:divBdr>
    </w:div>
    <w:div w:id="1706322734">
      <w:bodyDiv w:val="1"/>
      <w:marLeft w:val="0"/>
      <w:marRight w:val="0"/>
      <w:marTop w:val="0"/>
      <w:marBottom w:val="0"/>
      <w:divBdr>
        <w:top w:val="none" w:sz="0" w:space="0" w:color="auto"/>
        <w:left w:val="none" w:sz="0" w:space="0" w:color="auto"/>
        <w:bottom w:val="none" w:sz="0" w:space="0" w:color="auto"/>
        <w:right w:val="none" w:sz="0" w:space="0" w:color="auto"/>
      </w:divBdr>
    </w:div>
    <w:div w:id="1725910450">
      <w:bodyDiv w:val="1"/>
      <w:marLeft w:val="0"/>
      <w:marRight w:val="0"/>
      <w:marTop w:val="0"/>
      <w:marBottom w:val="0"/>
      <w:divBdr>
        <w:top w:val="none" w:sz="0" w:space="0" w:color="auto"/>
        <w:left w:val="none" w:sz="0" w:space="0" w:color="auto"/>
        <w:bottom w:val="none" w:sz="0" w:space="0" w:color="auto"/>
        <w:right w:val="none" w:sz="0" w:space="0" w:color="auto"/>
      </w:divBdr>
    </w:div>
    <w:div w:id="1747336698">
      <w:bodyDiv w:val="1"/>
      <w:marLeft w:val="0"/>
      <w:marRight w:val="0"/>
      <w:marTop w:val="0"/>
      <w:marBottom w:val="0"/>
      <w:divBdr>
        <w:top w:val="none" w:sz="0" w:space="0" w:color="auto"/>
        <w:left w:val="none" w:sz="0" w:space="0" w:color="auto"/>
        <w:bottom w:val="none" w:sz="0" w:space="0" w:color="auto"/>
        <w:right w:val="none" w:sz="0" w:space="0" w:color="auto"/>
      </w:divBdr>
    </w:div>
    <w:div w:id="1751586203">
      <w:bodyDiv w:val="1"/>
      <w:marLeft w:val="0"/>
      <w:marRight w:val="0"/>
      <w:marTop w:val="0"/>
      <w:marBottom w:val="0"/>
      <w:divBdr>
        <w:top w:val="none" w:sz="0" w:space="0" w:color="auto"/>
        <w:left w:val="none" w:sz="0" w:space="0" w:color="auto"/>
        <w:bottom w:val="none" w:sz="0" w:space="0" w:color="auto"/>
        <w:right w:val="none" w:sz="0" w:space="0" w:color="auto"/>
      </w:divBdr>
    </w:div>
    <w:div w:id="1764108854">
      <w:bodyDiv w:val="1"/>
      <w:marLeft w:val="0"/>
      <w:marRight w:val="0"/>
      <w:marTop w:val="0"/>
      <w:marBottom w:val="0"/>
      <w:divBdr>
        <w:top w:val="none" w:sz="0" w:space="0" w:color="auto"/>
        <w:left w:val="none" w:sz="0" w:space="0" w:color="auto"/>
        <w:bottom w:val="none" w:sz="0" w:space="0" w:color="auto"/>
        <w:right w:val="none" w:sz="0" w:space="0" w:color="auto"/>
      </w:divBdr>
    </w:div>
    <w:div w:id="1765374116">
      <w:bodyDiv w:val="1"/>
      <w:marLeft w:val="0"/>
      <w:marRight w:val="0"/>
      <w:marTop w:val="0"/>
      <w:marBottom w:val="0"/>
      <w:divBdr>
        <w:top w:val="none" w:sz="0" w:space="0" w:color="auto"/>
        <w:left w:val="none" w:sz="0" w:space="0" w:color="auto"/>
        <w:bottom w:val="none" w:sz="0" w:space="0" w:color="auto"/>
        <w:right w:val="none" w:sz="0" w:space="0" w:color="auto"/>
      </w:divBdr>
      <w:divsChild>
        <w:div w:id="1609775978">
          <w:marLeft w:val="0"/>
          <w:marRight w:val="0"/>
          <w:marTop w:val="0"/>
          <w:marBottom w:val="0"/>
          <w:divBdr>
            <w:top w:val="none" w:sz="0" w:space="0" w:color="auto"/>
            <w:left w:val="none" w:sz="0" w:space="0" w:color="auto"/>
            <w:bottom w:val="none" w:sz="0" w:space="0" w:color="auto"/>
            <w:right w:val="none" w:sz="0" w:space="0" w:color="auto"/>
          </w:divBdr>
          <w:divsChild>
            <w:div w:id="632323637">
              <w:marLeft w:val="0"/>
              <w:marRight w:val="0"/>
              <w:marTop w:val="0"/>
              <w:marBottom w:val="0"/>
              <w:divBdr>
                <w:top w:val="none" w:sz="0" w:space="0" w:color="auto"/>
                <w:left w:val="none" w:sz="0" w:space="0" w:color="auto"/>
                <w:bottom w:val="none" w:sz="0" w:space="0" w:color="auto"/>
                <w:right w:val="none" w:sz="0" w:space="0" w:color="auto"/>
              </w:divBdr>
              <w:divsChild>
                <w:div w:id="1511410190">
                  <w:marLeft w:val="0"/>
                  <w:marRight w:val="0"/>
                  <w:marTop w:val="0"/>
                  <w:marBottom w:val="0"/>
                  <w:divBdr>
                    <w:top w:val="none" w:sz="0" w:space="0" w:color="auto"/>
                    <w:left w:val="none" w:sz="0" w:space="0" w:color="auto"/>
                    <w:bottom w:val="none" w:sz="0" w:space="0" w:color="auto"/>
                    <w:right w:val="none" w:sz="0" w:space="0" w:color="auto"/>
                  </w:divBdr>
                  <w:divsChild>
                    <w:div w:id="1874003167">
                      <w:marLeft w:val="0"/>
                      <w:marRight w:val="0"/>
                      <w:marTop w:val="0"/>
                      <w:marBottom w:val="0"/>
                      <w:divBdr>
                        <w:top w:val="none" w:sz="0" w:space="0" w:color="auto"/>
                        <w:left w:val="none" w:sz="0" w:space="0" w:color="auto"/>
                        <w:bottom w:val="none" w:sz="0" w:space="0" w:color="auto"/>
                        <w:right w:val="none" w:sz="0" w:space="0" w:color="auto"/>
                      </w:divBdr>
                      <w:divsChild>
                        <w:div w:id="1104155202">
                          <w:marLeft w:val="0"/>
                          <w:marRight w:val="0"/>
                          <w:marTop w:val="0"/>
                          <w:marBottom w:val="0"/>
                          <w:divBdr>
                            <w:top w:val="none" w:sz="0" w:space="0" w:color="auto"/>
                            <w:left w:val="none" w:sz="0" w:space="0" w:color="auto"/>
                            <w:bottom w:val="none" w:sz="0" w:space="0" w:color="auto"/>
                            <w:right w:val="single" w:sz="6" w:space="8" w:color="DDDDDD"/>
                          </w:divBdr>
                          <w:divsChild>
                            <w:div w:id="1681662636">
                              <w:marLeft w:val="0"/>
                              <w:marRight w:val="0"/>
                              <w:marTop w:val="0"/>
                              <w:marBottom w:val="90"/>
                              <w:divBdr>
                                <w:top w:val="single" w:sz="6" w:space="5" w:color="D7D7D7"/>
                                <w:left w:val="single" w:sz="6" w:space="5" w:color="D7D7D7"/>
                                <w:bottom w:val="single" w:sz="6" w:space="5" w:color="D7D7D7"/>
                                <w:right w:val="single" w:sz="6" w:space="5" w:color="D7D7D7"/>
                              </w:divBdr>
                              <w:divsChild>
                                <w:div w:id="83037344">
                                  <w:marLeft w:val="0"/>
                                  <w:marRight w:val="0"/>
                                  <w:marTop w:val="0"/>
                                  <w:marBottom w:val="0"/>
                                  <w:divBdr>
                                    <w:top w:val="none" w:sz="0" w:space="0" w:color="auto"/>
                                    <w:left w:val="none" w:sz="0" w:space="0" w:color="auto"/>
                                    <w:bottom w:val="none" w:sz="0" w:space="0" w:color="auto"/>
                                    <w:right w:val="none" w:sz="0" w:space="0" w:color="auto"/>
                                  </w:divBdr>
                                  <w:divsChild>
                                    <w:div w:id="204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038643">
      <w:bodyDiv w:val="1"/>
      <w:marLeft w:val="0"/>
      <w:marRight w:val="0"/>
      <w:marTop w:val="0"/>
      <w:marBottom w:val="0"/>
      <w:divBdr>
        <w:top w:val="none" w:sz="0" w:space="0" w:color="auto"/>
        <w:left w:val="none" w:sz="0" w:space="0" w:color="auto"/>
        <w:bottom w:val="none" w:sz="0" w:space="0" w:color="auto"/>
        <w:right w:val="none" w:sz="0" w:space="0" w:color="auto"/>
      </w:divBdr>
      <w:divsChild>
        <w:div w:id="1863009131">
          <w:marLeft w:val="0"/>
          <w:marRight w:val="0"/>
          <w:marTop w:val="0"/>
          <w:marBottom w:val="0"/>
          <w:divBdr>
            <w:top w:val="none" w:sz="0" w:space="0" w:color="auto"/>
            <w:left w:val="none" w:sz="0" w:space="0" w:color="auto"/>
            <w:bottom w:val="none" w:sz="0" w:space="0" w:color="auto"/>
            <w:right w:val="none" w:sz="0" w:space="0" w:color="auto"/>
          </w:divBdr>
          <w:divsChild>
            <w:div w:id="613636719">
              <w:marLeft w:val="0"/>
              <w:marRight w:val="0"/>
              <w:marTop w:val="0"/>
              <w:marBottom w:val="0"/>
              <w:divBdr>
                <w:top w:val="none" w:sz="0" w:space="0" w:color="auto"/>
                <w:left w:val="none" w:sz="0" w:space="0" w:color="auto"/>
                <w:bottom w:val="none" w:sz="0" w:space="0" w:color="auto"/>
                <w:right w:val="none" w:sz="0" w:space="0" w:color="auto"/>
              </w:divBdr>
              <w:divsChild>
                <w:div w:id="294331656">
                  <w:marLeft w:val="0"/>
                  <w:marRight w:val="0"/>
                  <w:marTop w:val="0"/>
                  <w:marBottom w:val="0"/>
                  <w:divBdr>
                    <w:top w:val="none" w:sz="0" w:space="0" w:color="auto"/>
                    <w:left w:val="none" w:sz="0" w:space="0" w:color="auto"/>
                    <w:bottom w:val="none" w:sz="0" w:space="0" w:color="auto"/>
                    <w:right w:val="none" w:sz="0" w:space="0" w:color="auto"/>
                  </w:divBdr>
                  <w:divsChild>
                    <w:div w:id="1605576774">
                      <w:marLeft w:val="0"/>
                      <w:marRight w:val="0"/>
                      <w:marTop w:val="0"/>
                      <w:marBottom w:val="0"/>
                      <w:divBdr>
                        <w:top w:val="none" w:sz="0" w:space="0" w:color="auto"/>
                        <w:left w:val="none" w:sz="0" w:space="0" w:color="auto"/>
                        <w:bottom w:val="none" w:sz="0" w:space="0" w:color="auto"/>
                        <w:right w:val="single" w:sz="6" w:space="8" w:color="DDDDDD"/>
                      </w:divBdr>
                      <w:divsChild>
                        <w:div w:id="1029381721">
                          <w:marLeft w:val="0"/>
                          <w:marRight w:val="0"/>
                          <w:marTop w:val="0"/>
                          <w:marBottom w:val="90"/>
                          <w:divBdr>
                            <w:top w:val="single" w:sz="6" w:space="5" w:color="D7D7D7"/>
                            <w:left w:val="single" w:sz="6" w:space="5" w:color="D7D7D7"/>
                            <w:bottom w:val="single" w:sz="6" w:space="5" w:color="D7D7D7"/>
                            <w:right w:val="single" w:sz="6" w:space="5" w:color="D7D7D7"/>
                          </w:divBdr>
                          <w:divsChild>
                            <w:div w:id="1925216149">
                              <w:marLeft w:val="0"/>
                              <w:marRight w:val="0"/>
                              <w:marTop w:val="0"/>
                              <w:marBottom w:val="0"/>
                              <w:divBdr>
                                <w:top w:val="none" w:sz="0" w:space="0" w:color="auto"/>
                                <w:left w:val="none" w:sz="0" w:space="0" w:color="auto"/>
                                <w:bottom w:val="none" w:sz="0" w:space="0" w:color="auto"/>
                                <w:right w:val="none" w:sz="0" w:space="0" w:color="auto"/>
                              </w:divBdr>
                              <w:divsChild>
                                <w:div w:id="5784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30235">
      <w:bodyDiv w:val="1"/>
      <w:marLeft w:val="0"/>
      <w:marRight w:val="0"/>
      <w:marTop w:val="0"/>
      <w:marBottom w:val="0"/>
      <w:divBdr>
        <w:top w:val="none" w:sz="0" w:space="0" w:color="auto"/>
        <w:left w:val="none" w:sz="0" w:space="0" w:color="auto"/>
        <w:bottom w:val="none" w:sz="0" w:space="0" w:color="auto"/>
        <w:right w:val="none" w:sz="0" w:space="0" w:color="auto"/>
      </w:divBdr>
    </w:div>
    <w:div w:id="1790398355">
      <w:bodyDiv w:val="1"/>
      <w:marLeft w:val="0"/>
      <w:marRight w:val="0"/>
      <w:marTop w:val="0"/>
      <w:marBottom w:val="0"/>
      <w:divBdr>
        <w:top w:val="none" w:sz="0" w:space="0" w:color="auto"/>
        <w:left w:val="none" w:sz="0" w:space="0" w:color="auto"/>
        <w:bottom w:val="none" w:sz="0" w:space="0" w:color="auto"/>
        <w:right w:val="none" w:sz="0" w:space="0" w:color="auto"/>
      </w:divBdr>
    </w:div>
    <w:div w:id="1807816648">
      <w:bodyDiv w:val="1"/>
      <w:marLeft w:val="0"/>
      <w:marRight w:val="0"/>
      <w:marTop w:val="0"/>
      <w:marBottom w:val="0"/>
      <w:divBdr>
        <w:top w:val="none" w:sz="0" w:space="0" w:color="auto"/>
        <w:left w:val="none" w:sz="0" w:space="0" w:color="auto"/>
        <w:bottom w:val="none" w:sz="0" w:space="0" w:color="auto"/>
        <w:right w:val="none" w:sz="0" w:space="0" w:color="auto"/>
      </w:divBdr>
    </w:div>
    <w:div w:id="1823740673">
      <w:bodyDiv w:val="1"/>
      <w:marLeft w:val="0"/>
      <w:marRight w:val="0"/>
      <w:marTop w:val="0"/>
      <w:marBottom w:val="0"/>
      <w:divBdr>
        <w:top w:val="none" w:sz="0" w:space="0" w:color="auto"/>
        <w:left w:val="none" w:sz="0" w:space="0" w:color="auto"/>
        <w:bottom w:val="none" w:sz="0" w:space="0" w:color="auto"/>
        <w:right w:val="none" w:sz="0" w:space="0" w:color="auto"/>
      </w:divBdr>
    </w:div>
    <w:div w:id="1824732635">
      <w:bodyDiv w:val="1"/>
      <w:marLeft w:val="0"/>
      <w:marRight w:val="0"/>
      <w:marTop w:val="0"/>
      <w:marBottom w:val="0"/>
      <w:divBdr>
        <w:top w:val="none" w:sz="0" w:space="0" w:color="auto"/>
        <w:left w:val="none" w:sz="0" w:space="0" w:color="auto"/>
        <w:bottom w:val="none" w:sz="0" w:space="0" w:color="auto"/>
        <w:right w:val="none" w:sz="0" w:space="0" w:color="auto"/>
      </w:divBdr>
    </w:div>
    <w:div w:id="1829587569">
      <w:bodyDiv w:val="1"/>
      <w:marLeft w:val="0"/>
      <w:marRight w:val="0"/>
      <w:marTop w:val="0"/>
      <w:marBottom w:val="0"/>
      <w:divBdr>
        <w:top w:val="none" w:sz="0" w:space="0" w:color="auto"/>
        <w:left w:val="none" w:sz="0" w:space="0" w:color="auto"/>
        <w:bottom w:val="none" w:sz="0" w:space="0" w:color="auto"/>
        <w:right w:val="none" w:sz="0" w:space="0" w:color="auto"/>
      </w:divBdr>
      <w:divsChild>
        <w:div w:id="2082824368">
          <w:marLeft w:val="0"/>
          <w:marRight w:val="0"/>
          <w:marTop w:val="0"/>
          <w:marBottom w:val="0"/>
          <w:divBdr>
            <w:top w:val="none" w:sz="0" w:space="0" w:color="auto"/>
            <w:left w:val="none" w:sz="0" w:space="0" w:color="auto"/>
            <w:bottom w:val="none" w:sz="0" w:space="0" w:color="auto"/>
            <w:right w:val="none" w:sz="0" w:space="0" w:color="auto"/>
          </w:divBdr>
          <w:divsChild>
            <w:div w:id="1195539097">
              <w:marLeft w:val="0"/>
              <w:marRight w:val="0"/>
              <w:marTop w:val="0"/>
              <w:marBottom w:val="0"/>
              <w:divBdr>
                <w:top w:val="none" w:sz="0" w:space="0" w:color="auto"/>
                <w:left w:val="none" w:sz="0" w:space="0" w:color="auto"/>
                <w:bottom w:val="none" w:sz="0" w:space="0" w:color="auto"/>
                <w:right w:val="none" w:sz="0" w:space="0" w:color="auto"/>
              </w:divBdr>
              <w:divsChild>
                <w:div w:id="1870944838">
                  <w:marLeft w:val="0"/>
                  <w:marRight w:val="0"/>
                  <w:marTop w:val="0"/>
                  <w:marBottom w:val="0"/>
                  <w:divBdr>
                    <w:top w:val="none" w:sz="0" w:space="0" w:color="auto"/>
                    <w:left w:val="none" w:sz="0" w:space="0" w:color="auto"/>
                    <w:bottom w:val="none" w:sz="0" w:space="0" w:color="auto"/>
                    <w:right w:val="none" w:sz="0" w:space="0" w:color="auto"/>
                  </w:divBdr>
                  <w:divsChild>
                    <w:div w:id="1553153802">
                      <w:marLeft w:val="0"/>
                      <w:marRight w:val="0"/>
                      <w:marTop w:val="0"/>
                      <w:marBottom w:val="0"/>
                      <w:divBdr>
                        <w:top w:val="none" w:sz="0" w:space="0" w:color="auto"/>
                        <w:left w:val="none" w:sz="0" w:space="0" w:color="auto"/>
                        <w:bottom w:val="none" w:sz="0" w:space="0" w:color="auto"/>
                        <w:right w:val="single" w:sz="6" w:space="8" w:color="DDDDDD"/>
                      </w:divBdr>
                      <w:divsChild>
                        <w:div w:id="2061244697">
                          <w:marLeft w:val="0"/>
                          <w:marRight w:val="0"/>
                          <w:marTop w:val="0"/>
                          <w:marBottom w:val="90"/>
                          <w:divBdr>
                            <w:top w:val="single" w:sz="6" w:space="5" w:color="D7D7D7"/>
                            <w:left w:val="single" w:sz="6" w:space="5" w:color="D7D7D7"/>
                            <w:bottom w:val="single" w:sz="6" w:space="5" w:color="D7D7D7"/>
                            <w:right w:val="single" w:sz="6" w:space="5" w:color="D7D7D7"/>
                          </w:divBdr>
                          <w:divsChild>
                            <w:div w:id="482939621">
                              <w:marLeft w:val="0"/>
                              <w:marRight w:val="0"/>
                              <w:marTop w:val="0"/>
                              <w:marBottom w:val="0"/>
                              <w:divBdr>
                                <w:top w:val="none" w:sz="0" w:space="0" w:color="auto"/>
                                <w:left w:val="none" w:sz="0" w:space="0" w:color="auto"/>
                                <w:bottom w:val="none" w:sz="0" w:space="0" w:color="auto"/>
                                <w:right w:val="none" w:sz="0" w:space="0" w:color="auto"/>
                              </w:divBdr>
                              <w:divsChild>
                                <w:div w:id="9988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1794">
      <w:bodyDiv w:val="1"/>
      <w:marLeft w:val="0"/>
      <w:marRight w:val="0"/>
      <w:marTop w:val="0"/>
      <w:marBottom w:val="0"/>
      <w:divBdr>
        <w:top w:val="none" w:sz="0" w:space="0" w:color="auto"/>
        <w:left w:val="none" w:sz="0" w:space="0" w:color="auto"/>
        <w:bottom w:val="none" w:sz="0" w:space="0" w:color="auto"/>
        <w:right w:val="none" w:sz="0" w:space="0" w:color="auto"/>
      </w:divBdr>
    </w:div>
    <w:div w:id="1858812242">
      <w:bodyDiv w:val="1"/>
      <w:marLeft w:val="0"/>
      <w:marRight w:val="0"/>
      <w:marTop w:val="0"/>
      <w:marBottom w:val="0"/>
      <w:divBdr>
        <w:top w:val="none" w:sz="0" w:space="0" w:color="auto"/>
        <w:left w:val="none" w:sz="0" w:space="0" w:color="auto"/>
        <w:bottom w:val="none" w:sz="0" w:space="0" w:color="auto"/>
        <w:right w:val="none" w:sz="0" w:space="0" w:color="auto"/>
      </w:divBdr>
    </w:div>
    <w:div w:id="1874532953">
      <w:bodyDiv w:val="1"/>
      <w:marLeft w:val="0"/>
      <w:marRight w:val="0"/>
      <w:marTop w:val="0"/>
      <w:marBottom w:val="0"/>
      <w:divBdr>
        <w:top w:val="none" w:sz="0" w:space="0" w:color="auto"/>
        <w:left w:val="none" w:sz="0" w:space="0" w:color="auto"/>
        <w:bottom w:val="none" w:sz="0" w:space="0" w:color="auto"/>
        <w:right w:val="none" w:sz="0" w:space="0" w:color="auto"/>
      </w:divBdr>
    </w:div>
    <w:div w:id="1883974396">
      <w:bodyDiv w:val="1"/>
      <w:marLeft w:val="0"/>
      <w:marRight w:val="0"/>
      <w:marTop w:val="0"/>
      <w:marBottom w:val="0"/>
      <w:divBdr>
        <w:top w:val="none" w:sz="0" w:space="0" w:color="auto"/>
        <w:left w:val="none" w:sz="0" w:space="0" w:color="auto"/>
        <w:bottom w:val="none" w:sz="0" w:space="0" w:color="auto"/>
        <w:right w:val="none" w:sz="0" w:space="0" w:color="auto"/>
      </w:divBdr>
      <w:divsChild>
        <w:div w:id="1701204447">
          <w:marLeft w:val="0"/>
          <w:marRight w:val="0"/>
          <w:marTop w:val="0"/>
          <w:marBottom w:val="90"/>
          <w:divBdr>
            <w:top w:val="single" w:sz="6" w:space="5" w:color="D7D7D7"/>
            <w:left w:val="single" w:sz="6" w:space="5" w:color="D7D7D7"/>
            <w:bottom w:val="single" w:sz="6" w:space="5" w:color="D7D7D7"/>
            <w:right w:val="single" w:sz="6" w:space="5" w:color="D7D7D7"/>
          </w:divBdr>
          <w:divsChild>
            <w:div w:id="1312976980">
              <w:marLeft w:val="0"/>
              <w:marRight w:val="0"/>
              <w:marTop w:val="0"/>
              <w:marBottom w:val="0"/>
              <w:divBdr>
                <w:top w:val="none" w:sz="0" w:space="0" w:color="auto"/>
                <w:left w:val="none" w:sz="0" w:space="0" w:color="auto"/>
                <w:bottom w:val="none" w:sz="0" w:space="0" w:color="auto"/>
                <w:right w:val="none" w:sz="0" w:space="0" w:color="auto"/>
              </w:divBdr>
              <w:divsChild>
                <w:div w:id="1894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590">
      <w:bodyDiv w:val="1"/>
      <w:marLeft w:val="0"/>
      <w:marRight w:val="0"/>
      <w:marTop w:val="0"/>
      <w:marBottom w:val="0"/>
      <w:divBdr>
        <w:top w:val="none" w:sz="0" w:space="0" w:color="auto"/>
        <w:left w:val="none" w:sz="0" w:space="0" w:color="auto"/>
        <w:bottom w:val="none" w:sz="0" w:space="0" w:color="auto"/>
        <w:right w:val="none" w:sz="0" w:space="0" w:color="auto"/>
      </w:divBdr>
    </w:div>
    <w:div w:id="1902516999">
      <w:bodyDiv w:val="1"/>
      <w:marLeft w:val="0"/>
      <w:marRight w:val="0"/>
      <w:marTop w:val="0"/>
      <w:marBottom w:val="0"/>
      <w:divBdr>
        <w:top w:val="none" w:sz="0" w:space="0" w:color="auto"/>
        <w:left w:val="none" w:sz="0" w:space="0" w:color="auto"/>
        <w:bottom w:val="none" w:sz="0" w:space="0" w:color="auto"/>
        <w:right w:val="none" w:sz="0" w:space="0" w:color="auto"/>
      </w:divBdr>
    </w:div>
    <w:div w:id="1906525902">
      <w:bodyDiv w:val="1"/>
      <w:marLeft w:val="0"/>
      <w:marRight w:val="0"/>
      <w:marTop w:val="0"/>
      <w:marBottom w:val="0"/>
      <w:divBdr>
        <w:top w:val="none" w:sz="0" w:space="0" w:color="auto"/>
        <w:left w:val="none" w:sz="0" w:space="0" w:color="auto"/>
        <w:bottom w:val="none" w:sz="0" w:space="0" w:color="auto"/>
        <w:right w:val="none" w:sz="0" w:space="0" w:color="auto"/>
      </w:divBdr>
    </w:div>
    <w:div w:id="1912737178">
      <w:bodyDiv w:val="1"/>
      <w:marLeft w:val="0"/>
      <w:marRight w:val="0"/>
      <w:marTop w:val="0"/>
      <w:marBottom w:val="0"/>
      <w:divBdr>
        <w:top w:val="none" w:sz="0" w:space="0" w:color="auto"/>
        <w:left w:val="none" w:sz="0" w:space="0" w:color="auto"/>
        <w:bottom w:val="none" w:sz="0" w:space="0" w:color="auto"/>
        <w:right w:val="none" w:sz="0" w:space="0" w:color="auto"/>
      </w:divBdr>
    </w:div>
    <w:div w:id="1913083385">
      <w:bodyDiv w:val="1"/>
      <w:marLeft w:val="0"/>
      <w:marRight w:val="0"/>
      <w:marTop w:val="0"/>
      <w:marBottom w:val="0"/>
      <w:divBdr>
        <w:top w:val="none" w:sz="0" w:space="0" w:color="auto"/>
        <w:left w:val="none" w:sz="0" w:space="0" w:color="auto"/>
        <w:bottom w:val="none" w:sz="0" w:space="0" w:color="auto"/>
        <w:right w:val="none" w:sz="0" w:space="0" w:color="auto"/>
      </w:divBdr>
    </w:div>
    <w:div w:id="1915041191">
      <w:bodyDiv w:val="1"/>
      <w:marLeft w:val="0"/>
      <w:marRight w:val="0"/>
      <w:marTop w:val="0"/>
      <w:marBottom w:val="0"/>
      <w:divBdr>
        <w:top w:val="none" w:sz="0" w:space="0" w:color="auto"/>
        <w:left w:val="none" w:sz="0" w:space="0" w:color="auto"/>
        <w:bottom w:val="none" w:sz="0" w:space="0" w:color="auto"/>
        <w:right w:val="none" w:sz="0" w:space="0" w:color="auto"/>
      </w:divBdr>
      <w:divsChild>
        <w:div w:id="1772385715">
          <w:marLeft w:val="0"/>
          <w:marRight w:val="0"/>
          <w:marTop w:val="0"/>
          <w:marBottom w:val="0"/>
          <w:divBdr>
            <w:top w:val="none" w:sz="0" w:space="0" w:color="auto"/>
            <w:left w:val="none" w:sz="0" w:space="0" w:color="auto"/>
            <w:bottom w:val="none" w:sz="0" w:space="0" w:color="auto"/>
            <w:right w:val="none" w:sz="0" w:space="0" w:color="auto"/>
          </w:divBdr>
          <w:divsChild>
            <w:div w:id="1861966300">
              <w:marLeft w:val="0"/>
              <w:marRight w:val="0"/>
              <w:marTop w:val="0"/>
              <w:marBottom w:val="0"/>
              <w:divBdr>
                <w:top w:val="none" w:sz="0" w:space="0" w:color="auto"/>
                <w:left w:val="none" w:sz="0" w:space="0" w:color="auto"/>
                <w:bottom w:val="none" w:sz="0" w:space="0" w:color="auto"/>
                <w:right w:val="none" w:sz="0" w:space="0" w:color="auto"/>
              </w:divBdr>
              <w:divsChild>
                <w:div w:id="6753043">
                  <w:marLeft w:val="0"/>
                  <w:marRight w:val="0"/>
                  <w:marTop w:val="0"/>
                  <w:marBottom w:val="0"/>
                  <w:divBdr>
                    <w:top w:val="none" w:sz="0" w:space="0" w:color="auto"/>
                    <w:left w:val="none" w:sz="0" w:space="0" w:color="auto"/>
                    <w:bottom w:val="none" w:sz="0" w:space="0" w:color="auto"/>
                    <w:right w:val="none" w:sz="0" w:space="0" w:color="auto"/>
                  </w:divBdr>
                  <w:divsChild>
                    <w:div w:id="1047725567">
                      <w:marLeft w:val="0"/>
                      <w:marRight w:val="0"/>
                      <w:marTop w:val="0"/>
                      <w:marBottom w:val="0"/>
                      <w:divBdr>
                        <w:top w:val="none" w:sz="0" w:space="0" w:color="auto"/>
                        <w:left w:val="none" w:sz="0" w:space="0" w:color="auto"/>
                        <w:bottom w:val="none" w:sz="0" w:space="0" w:color="auto"/>
                        <w:right w:val="single" w:sz="6" w:space="8" w:color="DDDDDD"/>
                      </w:divBdr>
                      <w:divsChild>
                        <w:div w:id="1973752995">
                          <w:marLeft w:val="0"/>
                          <w:marRight w:val="0"/>
                          <w:marTop w:val="0"/>
                          <w:marBottom w:val="90"/>
                          <w:divBdr>
                            <w:top w:val="single" w:sz="6" w:space="5" w:color="D7D7D7"/>
                            <w:left w:val="single" w:sz="6" w:space="5" w:color="D7D7D7"/>
                            <w:bottom w:val="single" w:sz="6" w:space="5" w:color="D7D7D7"/>
                            <w:right w:val="single" w:sz="6" w:space="5" w:color="D7D7D7"/>
                          </w:divBdr>
                          <w:divsChild>
                            <w:div w:id="618536094">
                              <w:marLeft w:val="0"/>
                              <w:marRight w:val="0"/>
                              <w:marTop w:val="0"/>
                              <w:marBottom w:val="0"/>
                              <w:divBdr>
                                <w:top w:val="none" w:sz="0" w:space="0" w:color="auto"/>
                                <w:left w:val="none" w:sz="0" w:space="0" w:color="auto"/>
                                <w:bottom w:val="none" w:sz="0" w:space="0" w:color="auto"/>
                                <w:right w:val="none" w:sz="0" w:space="0" w:color="auto"/>
                              </w:divBdr>
                              <w:divsChild>
                                <w:div w:id="481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6595">
      <w:bodyDiv w:val="1"/>
      <w:marLeft w:val="0"/>
      <w:marRight w:val="0"/>
      <w:marTop w:val="0"/>
      <w:marBottom w:val="0"/>
      <w:divBdr>
        <w:top w:val="none" w:sz="0" w:space="0" w:color="auto"/>
        <w:left w:val="none" w:sz="0" w:space="0" w:color="auto"/>
        <w:bottom w:val="none" w:sz="0" w:space="0" w:color="auto"/>
        <w:right w:val="none" w:sz="0" w:space="0" w:color="auto"/>
      </w:divBdr>
    </w:div>
    <w:div w:id="1934510080">
      <w:bodyDiv w:val="1"/>
      <w:marLeft w:val="0"/>
      <w:marRight w:val="0"/>
      <w:marTop w:val="0"/>
      <w:marBottom w:val="0"/>
      <w:divBdr>
        <w:top w:val="none" w:sz="0" w:space="0" w:color="auto"/>
        <w:left w:val="none" w:sz="0" w:space="0" w:color="auto"/>
        <w:bottom w:val="none" w:sz="0" w:space="0" w:color="auto"/>
        <w:right w:val="none" w:sz="0" w:space="0" w:color="auto"/>
      </w:divBdr>
    </w:div>
    <w:div w:id="1953048931">
      <w:bodyDiv w:val="1"/>
      <w:marLeft w:val="0"/>
      <w:marRight w:val="0"/>
      <w:marTop w:val="0"/>
      <w:marBottom w:val="0"/>
      <w:divBdr>
        <w:top w:val="none" w:sz="0" w:space="0" w:color="auto"/>
        <w:left w:val="none" w:sz="0" w:space="0" w:color="auto"/>
        <w:bottom w:val="none" w:sz="0" w:space="0" w:color="auto"/>
        <w:right w:val="none" w:sz="0" w:space="0" w:color="auto"/>
      </w:divBdr>
    </w:div>
    <w:div w:id="1971401262">
      <w:bodyDiv w:val="1"/>
      <w:marLeft w:val="0"/>
      <w:marRight w:val="0"/>
      <w:marTop w:val="0"/>
      <w:marBottom w:val="0"/>
      <w:divBdr>
        <w:top w:val="none" w:sz="0" w:space="0" w:color="auto"/>
        <w:left w:val="none" w:sz="0" w:space="0" w:color="auto"/>
        <w:bottom w:val="none" w:sz="0" w:space="0" w:color="auto"/>
        <w:right w:val="none" w:sz="0" w:space="0" w:color="auto"/>
      </w:divBdr>
    </w:div>
    <w:div w:id="1975332391">
      <w:bodyDiv w:val="1"/>
      <w:marLeft w:val="0"/>
      <w:marRight w:val="0"/>
      <w:marTop w:val="0"/>
      <w:marBottom w:val="0"/>
      <w:divBdr>
        <w:top w:val="none" w:sz="0" w:space="0" w:color="auto"/>
        <w:left w:val="none" w:sz="0" w:space="0" w:color="auto"/>
        <w:bottom w:val="none" w:sz="0" w:space="0" w:color="auto"/>
        <w:right w:val="none" w:sz="0" w:space="0" w:color="auto"/>
      </w:divBdr>
    </w:div>
    <w:div w:id="2000842882">
      <w:bodyDiv w:val="1"/>
      <w:marLeft w:val="0"/>
      <w:marRight w:val="0"/>
      <w:marTop w:val="0"/>
      <w:marBottom w:val="0"/>
      <w:divBdr>
        <w:top w:val="none" w:sz="0" w:space="0" w:color="auto"/>
        <w:left w:val="none" w:sz="0" w:space="0" w:color="auto"/>
        <w:bottom w:val="none" w:sz="0" w:space="0" w:color="auto"/>
        <w:right w:val="none" w:sz="0" w:space="0" w:color="auto"/>
      </w:divBdr>
      <w:divsChild>
        <w:div w:id="1666858999">
          <w:marLeft w:val="0"/>
          <w:marRight w:val="0"/>
          <w:marTop w:val="0"/>
          <w:marBottom w:val="0"/>
          <w:divBdr>
            <w:top w:val="none" w:sz="0" w:space="0" w:color="auto"/>
            <w:left w:val="none" w:sz="0" w:space="0" w:color="auto"/>
            <w:bottom w:val="none" w:sz="0" w:space="0" w:color="auto"/>
            <w:right w:val="none" w:sz="0" w:space="0" w:color="auto"/>
          </w:divBdr>
          <w:divsChild>
            <w:div w:id="1886981974">
              <w:marLeft w:val="0"/>
              <w:marRight w:val="0"/>
              <w:marTop w:val="0"/>
              <w:marBottom w:val="0"/>
              <w:divBdr>
                <w:top w:val="none" w:sz="0" w:space="0" w:color="auto"/>
                <w:left w:val="none" w:sz="0" w:space="0" w:color="auto"/>
                <w:bottom w:val="none" w:sz="0" w:space="0" w:color="auto"/>
                <w:right w:val="none" w:sz="0" w:space="0" w:color="auto"/>
              </w:divBdr>
              <w:divsChild>
                <w:div w:id="334234393">
                  <w:marLeft w:val="0"/>
                  <w:marRight w:val="0"/>
                  <w:marTop w:val="0"/>
                  <w:marBottom w:val="0"/>
                  <w:divBdr>
                    <w:top w:val="none" w:sz="0" w:space="0" w:color="auto"/>
                    <w:left w:val="none" w:sz="0" w:space="0" w:color="auto"/>
                    <w:bottom w:val="none" w:sz="0" w:space="0" w:color="auto"/>
                    <w:right w:val="none" w:sz="0" w:space="0" w:color="auto"/>
                  </w:divBdr>
                  <w:divsChild>
                    <w:div w:id="370031631">
                      <w:marLeft w:val="0"/>
                      <w:marRight w:val="0"/>
                      <w:marTop w:val="0"/>
                      <w:marBottom w:val="0"/>
                      <w:divBdr>
                        <w:top w:val="none" w:sz="0" w:space="0" w:color="auto"/>
                        <w:left w:val="none" w:sz="0" w:space="0" w:color="auto"/>
                        <w:bottom w:val="none" w:sz="0" w:space="0" w:color="auto"/>
                        <w:right w:val="none" w:sz="0" w:space="0" w:color="auto"/>
                      </w:divBdr>
                      <w:divsChild>
                        <w:div w:id="516776630">
                          <w:marLeft w:val="0"/>
                          <w:marRight w:val="0"/>
                          <w:marTop w:val="0"/>
                          <w:marBottom w:val="0"/>
                          <w:divBdr>
                            <w:top w:val="none" w:sz="0" w:space="0" w:color="auto"/>
                            <w:left w:val="none" w:sz="0" w:space="0" w:color="auto"/>
                            <w:bottom w:val="none" w:sz="0" w:space="0" w:color="auto"/>
                            <w:right w:val="single" w:sz="6" w:space="8" w:color="DDDDDD"/>
                          </w:divBdr>
                          <w:divsChild>
                            <w:div w:id="1078939924">
                              <w:marLeft w:val="0"/>
                              <w:marRight w:val="0"/>
                              <w:marTop w:val="0"/>
                              <w:marBottom w:val="0"/>
                              <w:divBdr>
                                <w:top w:val="none" w:sz="0" w:space="0" w:color="auto"/>
                                <w:left w:val="none" w:sz="0" w:space="0" w:color="auto"/>
                                <w:bottom w:val="none" w:sz="0" w:space="0" w:color="auto"/>
                                <w:right w:val="none" w:sz="0" w:space="0" w:color="auto"/>
                              </w:divBdr>
                              <w:divsChild>
                                <w:div w:id="1296133179">
                                  <w:marLeft w:val="0"/>
                                  <w:marRight w:val="0"/>
                                  <w:marTop w:val="0"/>
                                  <w:marBottom w:val="0"/>
                                  <w:divBdr>
                                    <w:top w:val="none" w:sz="0" w:space="0" w:color="auto"/>
                                    <w:left w:val="none" w:sz="0" w:space="0" w:color="auto"/>
                                    <w:bottom w:val="none" w:sz="0" w:space="0" w:color="auto"/>
                                    <w:right w:val="none" w:sz="0" w:space="0" w:color="auto"/>
                                  </w:divBdr>
                                  <w:divsChild>
                                    <w:div w:id="92631894">
                                      <w:marLeft w:val="0"/>
                                      <w:marRight w:val="0"/>
                                      <w:marTop w:val="0"/>
                                      <w:marBottom w:val="0"/>
                                      <w:divBdr>
                                        <w:top w:val="none" w:sz="0" w:space="0" w:color="auto"/>
                                        <w:left w:val="none" w:sz="0" w:space="0" w:color="auto"/>
                                        <w:bottom w:val="none" w:sz="0" w:space="0" w:color="auto"/>
                                        <w:right w:val="none" w:sz="0" w:space="0" w:color="auto"/>
                                      </w:divBdr>
                                      <w:divsChild>
                                        <w:div w:id="1405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012097">
      <w:bodyDiv w:val="1"/>
      <w:marLeft w:val="0"/>
      <w:marRight w:val="0"/>
      <w:marTop w:val="0"/>
      <w:marBottom w:val="0"/>
      <w:divBdr>
        <w:top w:val="none" w:sz="0" w:space="0" w:color="auto"/>
        <w:left w:val="none" w:sz="0" w:space="0" w:color="auto"/>
        <w:bottom w:val="none" w:sz="0" w:space="0" w:color="auto"/>
        <w:right w:val="none" w:sz="0" w:space="0" w:color="auto"/>
      </w:divBdr>
    </w:div>
    <w:div w:id="2014793386">
      <w:bodyDiv w:val="1"/>
      <w:marLeft w:val="0"/>
      <w:marRight w:val="0"/>
      <w:marTop w:val="0"/>
      <w:marBottom w:val="0"/>
      <w:divBdr>
        <w:top w:val="none" w:sz="0" w:space="0" w:color="auto"/>
        <w:left w:val="none" w:sz="0" w:space="0" w:color="auto"/>
        <w:bottom w:val="none" w:sz="0" w:space="0" w:color="auto"/>
        <w:right w:val="none" w:sz="0" w:space="0" w:color="auto"/>
      </w:divBdr>
    </w:div>
    <w:div w:id="2021930447">
      <w:bodyDiv w:val="1"/>
      <w:marLeft w:val="0"/>
      <w:marRight w:val="0"/>
      <w:marTop w:val="0"/>
      <w:marBottom w:val="0"/>
      <w:divBdr>
        <w:top w:val="none" w:sz="0" w:space="0" w:color="auto"/>
        <w:left w:val="none" w:sz="0" w:space="0" w:color="auto"/>
        <w:bottom w:val="none" w:sz="0" w:space="0" w:color="auto"/>
        <w:right w:val="none" w:sz="0" w:space="0" w:color="auto"/>
      </w:divBdr>
    </w:div>
    <w:div w:id="2022663243">
      <w:bodyDiv w:val="1"/>
      <w:marLeft w:val="0"/>
      <w:marRight w:val="0"/>
      <w:marTop w:val="0"/>
      <w:marBottom w:val="0"/>
      <w:divBdr>
        <w:top w:val="none" w:sz="0" w:space="0" w:color="auto"/>
        <w:left w:val="none" w:sz="0" w:space="0" w:color="auto"/>
        <w:bottom w:val="none" w:sz="0" w:space="0" w:color="auto"/>
        <w:right w:val="none" w:sz="0" w:space="0" w:color="auto"/>
      </w:divBdr>
    </w:div>
    <w:div w:id="2031181240">
      <w:bodyDiv w:val="1"/>
      <w:marLeft w:val="0"/>
      <w:marRight w:val="0"/>
      <w:marTop w:val="0"/>
      <w:marBottom w:val="0"/>
      <w:divBdr>
        <w:top w:val="none" w:sz="0" w:space="0" w:color="auto"/>
        <w:left w:val="none" w:sz="0" w:space="0" w:color="auto"/>
        <w:bottom w:val="none" w:sz="0" w:space="0" w:color="auto"/>
        <w:right w:val="none" w:sz="0" w:space="0" w:color="auto"/>
      </w:divBdr>
    </w:div>
    <w:div w:id="2033341797">
      <w:bodyDiv w:val="1"/>
      <w:marLeft w:val="0"/>
      <w:marRight w:val="0"/>
      <w:marTop w:val="0"/>
      <w:marBottom w:val="0"/>
      <w:divBdr>
        <w:top w:val="none" w:sz="0" w:space="0" w:color="auto"/>
        <w:left w:val="none" w:sz="0" w:space="0" w:color="auto"/>
        <w:bottom w:val="none" w:sz="0" w:space="0" w:color="auto"/>
        <w:right w:val="none" w:sz="0" w:space="0" w:color="auto"/>
      </w:divBdr>
    </w:div>
    <w:div w:id="2073697548">
      <w:bodyDiv w:val="1"/>
      <w:marLeft w:val="0"/>
      <w:marRight w:val="0"/>
      <w:marTop w:val="0"/>
      <w:marBottom w:val="0"/>
      <w:divBdr>
        <w:top w:val="none" w:sz="0" w:space="0" w:color="auto"/>
        <w:left w:val="none" w:sz="0" w:space="0" w:color="auto"/>
        <w:bottom w:val="none" w:sz="0" w:space="0" w:color="auto"/>
        <w:right w:val="none" w:sz="0" w:space="0" w:color="auto"/>
      </w:divBdr>
    </w:div>
    <w:div w:id="2090275689">
      <w:bodyDiv w:val="1"/>
      <w:marLeft w:val="0"/>
      <w:marRight w:val="0"/>
      <w:marTop w:val="0"/>
      <w:marBottom w:val="0"/>
      <w:divBdr>
        <w:top w:val="none" w:sz="0" w:space="0" w:color="auto"/>
        <w:left w:val="none" w:sz="0" w:space="0" w:color="auto"/>
        <w:bottom w:val="none" w:sz="0" w:space="0" w:color="auto"/>
        <w:right w:val="none" w:sz="0" w:space="0" w:color="auto"/>
      </w:divBdr>
    </w:div>
    <w:div w:id="2090619334">
      <w:bodyDiv w:val="1"/>
      <w:marLeft w:val="0"/>
      <w:marRight w:val="0"/>
      <w:marTop w:val="0"/>
      <w:marBottom w:val="0"/>
      <w:divBdr>
        <w:top w:val="none" w:sz="0" w:space="0" w:color="auto"/>
        <w:left w:val="none" w:sz="0" w:space="0" w:color="auto"/>
        <w:bottom w:val="none" w:sz="0" w:space="0" w:color="auto"/>
        <w:right w:val="none" w:sz="0" w:space="0" w:color="auto"/>
      </w:divBdr>
    </w:div>
    <w:div w:id="2102099452">
      <w:bodyDiv w:val="1"/>
      <w:marLeft w:val="0"/>
      <w:marRight w:val="0"/>
      <w:marTop w:val="0"/>
      <w:marBottom w:val="0"/>
      <w:divBdr>
        <w:top w:val="none" w:sz="0" w:space="0" w:color="auto"/>
        <w:left w:val="none" w:sz="0" w:space="0" w:color="auto"/>
        <w:bottom w:val="none" w:sz="0" w:space="0" w:color="auto"/>
        <w:right w:val="none" w:sz="0" w:space="0" w:color="auto"/>
      </w:divBdr>
      <w:divsChild>
        <w:div w:id="1967270641">
          <w:marLeft w:val="0"/>
          <w:marRight w:val="0"/>
          <w:marTop w:val="0"/>
          <w:marBottom w:val="0"/>
          <w:divBdr>
            <w:top w:val="none" w:sz="0" w:space="0" w:color="auto"/>
            <w:left w:val="none" w:sz="0" w:space="0" w:color="auto"/>
            <w:bottom w:val="none" w:sz="0" w:space="0" w:color="auto"/>
            <w:right w:val="none" w:sz="0" w:space="0" w:color="auto"/>
          </w:divBdr>
          <w:divsChild>
            <w:div w:id="368258518">
              <w:marLeft w:val="0"/>
              <w:marRight w:val="0"/>
              <w:marTop w:val="0"/>
              <w:marBottom w:val="0"/>
              <w:divBdr>
                <w:top w:val="none" w:sz="0" w:space="0" w:color="auto"/>
                <w:left w:val="none" w:sz="0" w:space="0" w:color="auto"/>
                <w:bottom w:val="none" w:sz="0" w:space="0" w:color="auto"/>
                <w:right w:val="none" w:sz="0" w:space="0" w:color="auto"/>
              </w:divBdr>
              <w:divsChild>
                <w:div w:id="1381903070">
                  <w:marLeft w:val="0"/>
                  <w:marRight w:val="0"/>
                  <w:marTop w:val="0"/>
                  <w:marBottom w:val="0"/>
                  <w:divBdr>
                    <w:top w:val="none" w:sz="0" w:space="0" w:color="auto"/>
                    <w:left w:val="none" w:sz="0" w:space="0" w:color="auto"/>
                    <w:bottom w:val="none" w:sz="0" w:space="0" w:color="auto"/>
                    <w:right w:val="none" w:sz="0" w:space="0" w:color="auto"/>
                  </w:divBdr>
                  <w:divsChild>
                    <w:div w:id="1831479101">
                      <w:marLeft w:val="0"/>
                      <w:marRight w:val="0"/>
                      <w:marTop w:val="0"/>
                      <w:marBottom w:val="0"/>
                      <w:divBdr>
                        <w:top w:val="none" w:sz="0" w:space="0" w:color="auto"/>
                        <w:left w:val="none" w:sz="0" w:space="0" w:color="auto"/>
                        <w:bottom w:val="none" w:sz="0" w:space="0" w:color="auto"/>
                        <w:right w:val="single" w:sz="6" w:space="8" w:color="DDDDDD"/>
                      </w:divBdr>
                      <w:divsChild>
                        <w:div w:id="1407844421">
                          <w:marLeft w:val="0"/>
                          <w:marRight w:val="0"/>
                          <w:marTop w:val="0"/>
                          <w:marBottom w:val="90"/>
                          <w:divBdr>
                            <w:top w:val="single" w:sz="6" w:space="5" w:color="D7D7D7"/>
                            <w:left w:val="single" w:sz="6" w:space="5" w:color="D7D7D7"/>
                            <w:bottom w:val="single" w:sz="6" w:space="5" w:color="D7D7D7"/>
                            <w:right w:val="single" w:sz="6" w:space="5" w:color="D7D7D7"/>
                          </w:divBdr>
                          <w:divsChild>
                            <w:div w:id="567611996">
                              <w:marLeft w:val="0"/>
                              <w:marRight w:val="0"/>
                              <w:marTop w:val="0"/>
                              <w:marBottom w:val="0"/>
                              <w:divBdr>
                                <w:top w:val="none" w:sz="0" w:space="0" w:color="auto"/>
                                <w:left w:val="none" w:sz="0" w:space="0" w:color="auto"/>
                                <w:bottom w:val="none" w:sz="0" w:space="0" w:color="auto"/>
                                <w:right w:val="none" w:sz="0" w:space="0" w:color="auto"/>
                              </w:divBdr>
                              <w:divsChild>
                                <w:div w:id="7008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0605">
      <w:bodyDiv w:val="1"/>
      <w:marLeft w:val="0"/>
      <w:marRight w:val="0"/>
      <w:marTop w:val="0"/>
      <w:marBottom w:val="0"/>
      <w:divBdr>
        <w:top w:val="none" w:sz="0" w:space="0" w:color="auto"/>
        <w:left w:val="none" w:sz="0" w:space="0" w:color="auto"/>
        <w:bottom w:val="none" w:sz="0" w:space="0" w:color="auto"/>
        <w:right w:val="none" w:sz="0" w:space="0" w:color="auto"/>
      </w:divBdr>
    </w:div>
    <w:div w:id="2112585371">
      <w:bodyDiv w:val="1"/>
      <w:marLeft w:val="0"/>
      <w:marRight w:val="0"/>
      <w:marTop w:val="0"/>
      <w:marBottom w:val="0"/>
      <w:divBdr>
        <w:top w:val="none" w:sz="0" w:space="0" w:color="auto"/>
        <w:left w:val="none" w:sz="0" w:space="0" w:color="auto"/>
        <w:bottom w:val="none" w:sz="0" w:space="0" w:color="auto"/>
        <w:right w:val="none" w:sz="0" w:space="0" w:color="auto"/>
      </w:divBdr>
    </w:div>
    <w:div w:id="2132505997">
      <w:bodyDiv w:val="1"/>
      <w:marLeft w:val="0"/>
      <w:marRight w:val="0"/>
      <w:marTop w:val="0"/>
      <w:marBottom w:val="0"/>
      <w:divBdr>
        <w:top w:val="none" w:sz="0" w:space="0" w:color="auto"/>
        <w:left w:val="none" w:sz="0" w:space="0" w:color="auto"/>
        <w:bottom w:val="none" w:sz="0" w:space="0" w:color="auto"/>
        <w:right w:val="none" w:sz="0" w:space="0" w:color="auto"/>
      </w:divBdr>
    </w:div>
    <w:div w:id="2137751002">
      <w:bodyDiv w:val="1"/>
      <w:marLeft w:val="0"/>
      <w:marRight w:val="0"/>
      <w:marTop w:val="0"/>
      <w:marBottom w:val="0"/>
      <w:divBdr>
        <w:top w:val="none" w:sz="0" w:space="0" w:color="auto"/>
        <w:left w:val="none" w:sz="0" w:space="0" w:color="auto"/>
        <w:bottom w:val="none" w:sz="0" w:space="0" w:color="auto"/>
        <w:right w:val="none" w:sz="0" w:space="0" w:color="auto"/>
      </w:divBdr>
    </w:div>
    <w:div w:id="21384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ske\%23datastore\Microsoft%20Word\Personal%20Templates\%5bLarge%20Doc%5d%20-%20%5bDoc%20Title%5d%20-%20Rev%2020220714.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1B7768B0C4AAAACDEB438AB4B5FAB"/>
        <w:category>
          <w:name w:val="General"/>
          <w:gallery w:val="placeholder"/>
        </w:category>
        <w:types>
          <w:type w:val="bbPlcHdr"/>
        </w:types>
        <w:behaviors>
          <w:behavior w:val="content"/>
        </w:behaviors>
        <w:guid w:val="{1653B066-8A64-4EBF-A34D-F11FC7831322}"/>
      </w:docPartPr>
      <w:docPartBody>
        <w:p w:rsidR="00D1174F" w:rsidRDefault="00000000">
          <w:pPr>
            <w:pStyle w:val="C571B7768B0C4AAAACDEB438AB4B5FAB"/>
          </w:pPr>
          <w:r w:rsidRPr="00875C9B">
            <w:rPr>
              <w:rStyle w:val="PlaceholderText"/>
            </w:rPr>
            <w:t>[Company]</w:t>
          </w:r>
        </w:p>
      </w:docPartBody>
    </w:docPart>
    <w:docPart>
      <w:docPartPr>
        <w:name w:val="E1176F1896364C83B9E5F0D4E71DCA01"/>
        <w:category>
          <w:name w:val="General"/>
          <w:gallery w:val="placeholder"/>
        </w:category>
        <w:types>
          <w:type w:val="bbPlcHdr"/>
        </w:types>
        <w:behaviors>
          <w:behavior w:val="content"/>
        </w:behaviors>
        <w:guid w:val="{1BE43256-7023-44F1-83FB-60A12C254ADF}"/>
      </w:docPartPr>
      <w:docPartBody>
        <w:p w:rsidR="00D1174F" w:rsidRDefault="00000000">
          <w:pPr>
            <w:pStyle w:val="E1176F1896364C83B9E5F0D4E71DCA01"/>
          </w:pPr>
          <w:r>
            <w:t>[</w:t>
          </w:r>
          <w:r w:rsidRPr="000870B7">
            <w:t>Minor Build 3.2018.5.4</w:t>
          </w:r>
          <w:r>
            <w:t>]</w:t>
          </w:r>
        </w:p>
      </w:docPartBody>
    </w:docPart>
    <w:docPart>
      <w:docPartPr>
        <w:name w:val="4F0D88D87FA54092AF2E456AD21F33C9"/>
        <w:category>
          <w:name w:val="General"/>
          <w:gallery w:val="placeholder"/>
        </w:category>
        <w:types>
          <w:type w:val="bbPlcHdr"/>
        </w:types>
        <w:behaviors>
          <w:behavior w:val="content"/>
        </w:behaviors>
        <w:guid w:val="{9422FB55-1683-42B2-9F26-7B8FE9E1E006}"/>
      </w:docPartPr>
      <w:docPartBody>
        <w:p w:rsidR="00D1174F" w:rsidRDefault="00000000">
          <w:pPr>
            <w:pStyle w:val="4F0D88D87FA54092AF2E456AD21F33C9"/>
          </w:pPr>
          <w:r w:rsidRPr="00FB3A20">
            <w:t>[Publish Date]</w:t>
          </w:r>
        </w:p>
      </w:docPartBody>
    </w:docPart>
    <w:docPart>
      <w:docPartPr>
        <w:name w:val="77344064DD104B8CB7E0D0CF2479911B"/>
        <w:category>
          <w:name w:val="General"/>
          <w:gallery w:val="placeholder"/>
        </w:category>
        <w:types>
          <w:type w:val="bbPlcHdr"/>
        </w:types>
        <w:behaviors>
          <w:behavior w:val="content"/>
        </w:behaviors>
        <w:guid w:val="{D8CF0F34-CEB5-4EEE-87D8-9F7889194689}"/>
      </w:docPartPr>
      <w:docPartBody>
        <w:p w:rsidR="00D1174F" w:rsidRDefault="00000000">
          <w:pPr>
            <w:pStyle w:val="77344064DD104B8CB7E0D0CF2479911B"/>
          </w:pPr>
          <w:r>
            <w:t>[</w:t>
          </w:r>
          <w:r w:rsidRPr="000870B7">
            <w:t>Minor Build 3.2018.5.4</w:t>
          </w:r>
          <w:r>
            <w:t>]</w:t>
          </w:r>
        </w:p>
      </w:docPartBody>
    </w:docPart>
    <w:docPart>
      <w:docPartPr>
        <w:name w:val="F50C8395FDAB4D9581C0374085D205FC"/>
        <w:category>
          <w:name w:val="General"/>
          <w:gallery w:val="placeholder"/>
        </w:category>
        <w:types>
          <w:type w:val="bbPlcHdr"/>
        </w:types>
        <w:behaviors>
          <w:behavior w:val="content"/>
        </w:behaviors>
        <w:guid w:val="{530636B9-CC75-4E66-BF8E-1D26F8B7F474}"/>
      </w:docPartPr>
      <w:docPartBody>
        <w:p w:rsidR="00D1174F" w:rsidRDefault="00000000">
          <w:pPr>
            <w:pStyle w:val="F50C8395FDAB4D9581C0374085D205FC"/>
          </w:pPr>
          <w:r w:rsidRPr="005C475A">
            <w:rPr>
              <w:rStyle w:val="PlaceholderText"/>
            </w:rPr>
            <w:t>[Title]</w:t>
          </w:r>
        </w:p>
      </w:docPartBody>
    </w:docPart>
    <w:docPart>
      <w:docPartPr>
        <w:name w:val="751F0B4F5F2E4FAC82123A15772A0549"/>
        <w:category>
          <w:name w:val="General"/>
          <w:gallery w:val="placeholder"/>
        </w:category>
        <w:types>
          <w:type w:val="bbPlcHdr"/>
        </w:types>
        <w:behaviors>
          <w:behavior w:val="content"/>
        </w:behaviors>
        <w:guid w:val="{5949D6D2-C260-4090-85AB-46791025C1A6}"/>
      </w:docPartPr>
      <w:docPartBody>
        <w:p w:rsidR="00D1174F" w:rsidRDefault="000630C0" w:rsidP="000630C0">
          <w:pPr>
            <w:pStyle w:val="751F0B4F5F2E4FAC82123A15772A0549"/>
          </w:pPr>
          <w:r>
            <w:rPr>
              <w:rStyle w:val="PlaceholderText"/>
            </w:rPr>
            <w:t>[Title]</w:t>
          </w:r>
        </w:p>
      </w:docPartBody>
    </w:docPart>
    <w:docPart>
      <w:docPartPr>
        <w:name w:val="4C251908EB0745A4AD07EB7ABF71FC96"/>
        <w:category>
          <w:name w:val="General"/>
          <w:gallery w:val="placeholder"/>
        </w:category>
        <w:types>
          <w:type w:val="bbPlcHdr"/>
        </w:types>
        <w:behaviors>
          <w:behavior w:val="content"/>
        </w:behaviors>
        <w:guid w:val="{6F0F124F-553B-431B-8A51-63CCE29CE4F7}"/>
      </w:docPartPr>
      <w:docPartBody>
        <w:p w:rsidR="00D1174F" w:rsidRDefault="000630C0" w:rsidP="000630C0">
          <w:pPr>
            <w:pStyle w:val="4C251908EB0745A4AD07EB7ABF71FC96"/>
          </w:pPr>
          <w:r>
            <w:t>[</w:t>
          </w:r>
          <w:r w:rsidRPr="000870B7">
            <w:t>Minor Build 3.2018.5.4</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DejaVu Sans Mono"/>
    <w:charset w:val="00"/>
    <w:family w:val="modern"/>
    <w:pitch w:val="fixed"/>
    <w:sig w:usb0="E00002EF" w:usb1="1200F8FB" w:usb2="00000008" w:usb3="00000000" w:csb0="0000009F" w:csb1="00000000"/>
  </w:font>
  <w:font w:name="Fira Code">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0"/>
    <w:rsid w:val="000630C0"/>
    <w:rsid w:val="00680BB0"/>
    <w:rsid w:val="00B05885"/>
    <w:rsid w:val="00D1174F"/>
    <w:rsid w:val="00D55B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0C0"/>
  </w:style>
  <w:style w:type="paragraph" w:customStyle="1" w:styleId="C571B7768B0C4AAAACDEB438AB4B5FAB">
    <w:name w:val="C571B7768B0C4AAAACDEB438AB4B5FAB"/>
  </w:style>
  <w:style w:type="paragraph" w:customStyle="1" w:styleId="E1176F1896364C83B9E5F0D4E71DCA01">
    <w:name w:val="E1176F1896364C83B9E5F0D4E71DCA01"/>
  </w:style>
  <w:style w:type="paragraph" w:customStyle="1" w:styleId="4F0D88D87FA54092AF2E456AD21F33C9">
    <w:name w:val="4F0D88D87FA54092AF2E456AD21F33C9"/>
  </w:style>
  <w:style w:type="paragraph" w:customStyle="1" w:styleId="77344064DD104B8CB7E0D0CF2479911B">
    <w:name w:val="77344064DD104B8CB7E0D0CF2479911B"/>
  </w:style>
  <w:style w:type="paragraph" w:customStyle="1" w:styleId="F50C8395FDAB4D9581C0374085D205FC">
    <w:name w:val="F50C8395FDAB4D9581C0374085D205FC"/>
  </w:style>
  <w:style w:type="paragraph" w:customStyle="1" w:styleId="751F0B4F5F2E4FAC82123A15772A0549">
    <w:name w:val="751F0B4F5F2E4FAC82123A15772A0549"/>
    <w:rsid w:val="000630C0"/>
  </w:style>
  <w:style w:type="paragraph" w:customStyle="1" w:styleId="4C251908EB0745A4AD07EB7ABF71FC96">
    <w:name w:val="4C251908EB0745A4AD07EB7ABF71FC96"/>
    <w:rsid w:val="00063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dNet MSWord Theme">
  <a:themeElements>
    <a:clrScheme name="RadNet Color Theme">
      <a:dk1>
        <a:srgbClr val="BEBEBE"/>
      </a:dk1>
      <a:lt1>
        <a:srgbClr val="E6E6E6"/>
      </a:lt1>
      <a:dk2>
        <a:srgbClr val="7D6C55"/>
      </a:dk2>
      <a:lt2>
        <a:srgbClr val="F0EBE6"/>
      </a:lt2>
      <a:accent1>
        <a:srgbClr val="891A1C"/>
      </a:accent1>
      <a:accent2>
        <a:srgbClr val="6E6E6E"/>
      </a:accent2>
      <a:accent3>
        <a:srgbClr val="A5A5A5"/>
      </a:accent3>
      <a:accent4>
        <a:srgbClr val="B4D237"/>
      </a:accent4>
      <a:accent5>
        <a:srgbClr val="FAA519"/>
      </a:accent5>
      <a:accent6>
        <a:srgbClr val="C8141E"/>
      </a:accent6>
      <a:hlink>
        <a:srgbClr val="002D46"/>
      </a:hlink>
      <a:folHlink>
        <a:srgbClr val="7DA5B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EF8F1-A9A8-4DD6-BAE0-E0406E74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Doc] - [Doc Title] - Rev 20220714.template.dotx</Template>
  <TotalTime>256</TotalTime>
  <Pages>67</Pages>
  <Words>16923</Words>
  <Characters>96466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Access Strings</vt:lpstr>
    </vt:vector>
  </TitlesOfParts>
  <Company>eRAD</Company>
  <LinksUpToDate>false</LinksUpToDate>
  <CharactersWithSpaces>113163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Strings</dc:title>
  <dc:subject>v3.2022.6.6</dc:subject>
  <dc:creator>Kevin Brooks</dc:creator>
  <dc:description>User Documentation Template</dc:description>
  <cp:lastModifiedBy>H.K. Brooks</cp:lastModifiedBy>
  <cp:revision>8</cp:revision>
  <cp:lastPrinted>2020-08-10T15:29:00Z</cp:lastPrinted>
  <dcterms:created xsi:type="dcterms:W3CDTF">2022-07-26T14:10:00Z</dcterms:created>
  <dcterms:modified xsi:type="dcterms:W3CDTF">2022-07-27T16:39:00Z</dcterms:modified>
  <cp:category/>
  <cp:contentStatus>Revision 1.0 DRAFT</cp:contentStatus>
</cp:coreProperties>
</file>